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311179809"/>
        <w:docPartObj>
          <w:docPartGallery w:val="Cover Pages"/>
          <w:docPartUnique/>
        </w:docPartObj>
      </w:sdtPr>
      <w:sdtEndPr>
        <w:rPr>
          <w:rFonts w:ascii="Arial" w:eastAsia="Arial" w:hAnsi="Arial" w:cs="Arial"/>
          <w:color w:val="555555"/>
        </w:rPr>
      </w:sdtEndPr>
      <w:sdtContent>
        <w:p w:rsidR="00202E9E" w:rsidRDefault="00202E9E">
          <w:r>
            <w:rPr>
              <w:noProof/>
            </w:rPr>
            <mc:AlternateContent>
              <mc:Choice Requires="wpg">
                <w:drawing>
                  <wp:anchor distT="0" distB="0" distL="114300" distR="114300" simplePos="0" relativeHeight="251659264" behindDoc="1" locked="0" layoutInCell="1" allowOverlap="1">
                    <wp:simplePos x="0" y="0"/>
                    <wp:positionH relativeFrom="page">
                      <wp:align>center</wp:align>
                    </wp:positionH>
                    <wp:positionV relativeFrom="page">
                      <wp:align>center</wp:align>
                    </wp:positionV>
                    <wp:extent cx="6864824" cy="9123528"/>
                    <wp:effectExtent l="0" t="0" r="2540" b="635"/>
                    <wp:wrapNone/>
                    <wp:docPr id="193" name="Group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Arial" w:eastAsia="Arial" w:hAnsi="Arial" w:cs="Arial"/>
                                      <w:color w:val="777777"/>
                                      <w:sz w:val="18"/>
                                      <w:szCs w:val="18"/>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rsidR="00202E9E" w:rsidRDefault="00AE26D7" w:rsidP="00202E9E">
                                      <w:pPr>
                                        <w:pStyle w:val="NoSpacing"/>
                                        <w:spacing w:before="120"/>
                                        <w:jc w:val="center"/>
                                        <w:rPr>
                                          <w:color w:val="FFFFFF" w:themeColor="background1"/>
                                        </w:rPr>
                                      </w:pPr>
                                      <w:r>
                                        <w:rPr>
                                          <w:rFonts w:ascii="Arial" w:eastAsia="Arial" w:hAnsi="Arial" w:cs="Arial"/>
                                          <w:color w:val="777777"/>
                                          <w:sz w:val="18"/>
                                          <w:szCs w:val="18"/>
                                        </w:rPr>
                                        <w:t>Yasmin</w:t>
                                      </w:r>
                                    </w:p>
                                  </w:sdtContent>
                                </w:sdt>
                                <w:p w:rsidR="00202E9E" w:rsidRDefault="00202E9E">
                                  <w:pPr>
                                    <w:pStyle w:val="NoSpacing"/>
                                    <w:spacing w:before="120"/>
                                    <w:jc w:val="center"/>
                                    <w:rPr>
                                      <w:color w:val="FFFFFF" w:themeColor="background1"/>
                                    </w:rPr>
                                  </w:pPr>
                                  <w:r>
                                    <w:rPr>
                                      <w:caps/>
                                      <w:color w:val="FFFFFF" w:themeColor="background1"/>
                                    </w:rPr>
                                    <w:t>ST10443542</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eastAsia="Arial" w:hAnsi="Arial" w:cs="Arial"/>
                                      <w:sz w:val="40"/>
                                      <w:szCs w:val="40"/>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rsidR="00202E9E" w:rsidRPr="00AE26D7" w:rsidRDefault="00202E9E" w:rsidP="00202E9E">
                                      <w:pPr>
                                        <w:pStyle w:val="NoSpacing"/>
                                        <w:jc w:val="center"/>
                                        <w:rPr>
                                          <w:rFonts w:ascii="Arial" w:eastAsia="Arial" w:hAnsi="Arial" w:cs="Arial"/>
                                          <w:sz w:val="40"/>
                                          <w:szCs w:val="40"/>
                                        </w:rPr>
                                      </w:pPr>
                                      <w:r w:rsidRPr="00AE26D7">
                                        <w:rPr>
                                          <w:rFonts w:ascii="Arial" w:eastAsia="Arial" w:hAnsi="Arial" w:cs="Arial"/>
                                          <w:sz w:val="40"/>
                                          <w:szCs w:val="40"/>
                                        </w:rPr>
                                        <w:t>PROG7312</w:t>
                                      </w:r>
                                      <w:r w:rsidRPr="00AE26D7">
                                        <w:rPr>
                                          <w:rFonts w:ascii="Arial" w:eastAsia="Arial" w:hAnsi="Arial" w:cs="Arial"/>
                                          <w:sz w:val="40"/>
                                          <w:szCs w:val="40"/>
                                        </w:rPr>
                                        <w:t xml:space="preserve">                                                                                                                            </w:t>
                                      </w:r>
                                      <w:r w:rsidRPr="00AE26D7">
                                        <w:rPr>
                                          <w:rFonts w:ascii="Arial" w:eastAsia="Arial" w:hAnsi="Arial" w:cs="Arial"/>
                                          <w:sz w:val="40"/>
                                          <w:szCs w:val="40"/>
                                        </w:rPr>
                                        <w:t>Part 1, Task 1: Research Report</w:t>
                                      </w:r>
                                    </w:p>
                                  </w:sdtContent>
                                </w:sdt>
                                <w:p w:rsidR="00202E9E" w:rsidRPr="00202E9E" w:rsidRDefault="00202E9E" w:rsidP="00202E9E">
                                  <w:pPr>
                                    <w:spacing w:after="40"/>
                                    <w:jc w:val="center"/>
                                    <w:rPr>
                                      <w:sz w:val="40"/>
                                      <w:szCs w:val="40"/>
                                    </w:rPr>
                                  </w:pPr>
                                  <w:r w:rsidRPr="00AE26D7">
                                    <w:rPr>
                                      <w:rFonts w:ascii="Arial" w:eastAsia="Arial" w:hAnsi="Arial" w:cs="Arial"/>
                                      <w:sz w:val="40"/>
                                      <w:szCs w:val="40"/>
                                    </w:rPr>
                                    <w:t>Smart-X IoT Mesh Ecosystem</w:t>
                                  </w:r>
                                </w:p>
                                <w:p w:rsidR="00202E9E" w:rsidRDefault="00202E9E" w:rsidP="00202E9E">
                                  <w:pPr>
                                    <w:pStyle w:val="NoSpacing"/>
                                    <w:jc w:val="center"/>
                                    <w:rPr>
                                      <w:rFonts w:asciiTheme="majorHAnsi" w:eastAsiaTheme="majorEastAsia" w:hAnsiTheme="majorHAnsi" w:cstheme="majorBidi"/>
                                      <w:caps/>
                                      <w:color w:val="5B9BD5" w:themeColor="accent1"/>
                                      <w:sz w:val="72"/>
                                      <w:szCs w:val="72"/>
                                    </w:rPr>
                                  </w:pP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oup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">
                    <v:rect id="Rectangle 194" o:spid="_x0000_s1027" style="position:absolute;width:68580;height:1371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6RtcQA&#10;AADcAAAADwAAAGRycy9kb3ducmV2LnhtbERPTWvCQBC9C/0PyxR6M5tWaTW6ighCERFM68HbkJ1m&#10;02ZnQ3Ybo7/eFQq9zeN9znzZ21p01PrKsYLnJAVBXDhdcang82MznIDwAVlj7ZgUXMjDcvEwmGOm&#10;3ZkP1OWhFDGEfYYKTAhNJqUvDFn0iWuII/flWoshwraUusVzDLe1fEnTV2mx4thgsKG1oeIn/7UK&#10;tt9vo9x0q+462tPRuOPutFl7pZ4e+9UMRKA+/Iv/3O86zp+O4f5MvEAu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eukbXEAAAA3AAAAA8AAAAAAAAAAAAAAAAAmAIAAGRycy9k&#10;b3ducmV2LnhtbFBLBQYAAAAABAAEAPUAAACJAwAAAAA=&#10;" fillcolor="#5b9bd5 [3204]" stroked="f" strokeweight="1pt"/>
                    <v:rect id="Rectangle 195" o:spid="_x0000_s1028" style="position:absolute;top:40943;width:68580;height:50292;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KQg8QA&#10;AADcAAAADwAAAGRycy9kb3ducmV2LnhtbERPTWvCQBC9C/0PyxS8FN0obampq4gi1CLFxly8jdlp&#10;NpidDdlV47/vFgre5vE+ZzrvbC0u1PrKsYLRMAFBXDhdcakg368HbyB8QNZYOyYFN/Iwnz30pphq&#10;d+VvumShFDGEfYoKTAhNKqUvDFn0Q9cQR+7HtRZDhG0pdYvXGG5rOU6SV2mx4thgsKGloeKUna2C&#10;LF/lRwrPk8+vw8bt8iez2447pfqP3eIdRKAu3MX/7g8d509e4O+ZeIG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HCkIPEAAAA3AAAAA8AAAAAAAAAAAAAAAAAmAIAAGRycy9k&#10;b3ducmV2LnhtbFBLBQYAAAAABAAEAPUAAACJAwAAAAA=&#10;" fillcolor="#5b9bd5 [3204]" stroked="f" strokeweight="1pt">
                      <v:textbox inset="36pt,57.6pt,36pt,36pt">
                        <w:txbxContent>
                          <w:sdt>
                            <w:sdtPr>
                              <w:rPr>
                                <w:rFonts w:ascii="Arial" w:eastAsia="Arial" w:hAnsi="Arial" w:cs="Arial"/>
                                <w:color w:val="777777"/>
                                <w:sz w:val="18"/>
                                <w:szCs w:val="18"/>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rsidR="00202E9E" w:rsidRDefault="00AE26D7" w:rsidP="00202E9E">
                                <w:pPr>
                                  <w:pStyle w:val="NoSpacing"/>
                                  <w:spacing w:before="120"/>
                                  <w:jc w:val="center"/>
                                  <w:rPr>
                                    <w:color w:val="FFFFFF" w:themeColor="background1"/>
                                  </w:rPr>
                                </w:pPr>
                                <w:r>
                                  <w:rPr>
                                    <w:rFonts w:ascii="Arial" w:eastAsia="Arial" w:hAnsi="Arial" w:cs="Arial"/>
                                    <w:color w:val="777777"/>
                                    <w:sz w:val="18"/>
                                    <w:szCs w:val="18"/>
                                  </w:rPr>
                                  <w:t>Yasmin</w:t>
                                </w:r>
                              </w:p>
                            </w:sdtContent>
                          </w:sdt>
                          <w:p w:rsidR="00202E9E" w:rsidRDefault="00202E9E">
                            <w:pPr>
                              <w:pStyle w:val="NoSpacing"/>
                              <w:spacing w:before="120"/>
                              <w:jc w:val="center"/>
                              <w:rPr>
                                <w:color w:val="FFFFFF" w:themeColor="background1"/>
                              </w:rPr>
                            </w:pPr>
                            <w:r>
                              <w:rPr>
                                <w:caps/>
                                <w:color w:val="FFFFFF" w:themeColor="background1"/>
                              </w:rPr>
                              <w:t>ST10443542</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TqsIA&#10;AADcAAAADwAAAGRycy9kb3ducmV2LnhtbERPS4vCMBC+C/6HMIIXWdO1oGs1ig/E9aguLN6GZmyL&#10;zaTbRK3/3ggL3ubje8503phS3Kh2hWUFn/0IBHFqdcGZgp/j5uMLhPPIGkvLpOBBDuazdmuKibZ3&#10;3tPt4DMRQtglqCD3vkqkdGlOBl3fVsSBO9vaoA+wzqSu8R7CTSkHUTSUBgsODTlWtMopvRyuRsF4&#10;6fdx7/cUV9s/s8bsujvGo5NS3U6zmIDw1Pi3+N/9rcP88RBez4QL5Ow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NOqwgAAANwAAAAPAAAAAAAAAAAAAAAAAJgCAABkcnMvZG93&#10;bnJldi54bWxQSwUGAAAAAAQABAD1AAAAhwMAAAAA&#10;" fillcolor="white [3212]" stroked="f" strokeweight=".5pt">
                      <v:textbox inset="36pt,7.2pt,36pt,7.2pt">
                        <w:txbxContent>
                          <w:sdt>
                            <w:sdtPr>
                              <w:rPr>
                                <w:rFonts w:ascii="Arial" w:eastAsia="Arial" w:hAnsi="Arial" w:cs="Arial"/>
                                <w:sz w:val="40"/>
                                <w:szCs w:val="40"/>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rsidR="00202E9E" w:rsidRPr="00AE26D7" w:rsidRDefault="00202E9E" w:rsidP="00202E9E">
                                <w:pPr>
                                  <w:pStyle w:val="NoSpacing"/>
                                  <w:jc w:val="center"/>
                                  <w:rPr>
                                    <w:rFonts w:ascii="Arial" w:eastAsia="Arial" w:hAnsi="Arial" w:cs="Arial"/>
                                    <w:sz w:val="40"/>
                                    <w:szCs w:val="40"/>
                                  </w:rPr>
                                </w:pPr>
                                <w:r w:rsidRPr="00AE26D7">
                                  <w:rPr>
                                    <w:rFonts w:ascii="Arial" w:eastAsia="Arial" w:hAnsi="Arial" w:cs="Arial"/>
                                    <w:sz w:val="40"/>
                                    <w:szCs w:val="40"/>
                                  </w:rPr>
                                  <w:t>PROG7312</w:t>
                                </w:r>
                                <w:r w:rsidRPr="00AE26D7">
                                  <w:rPr>
                                    <w:rFonts w:ascii="Arial" w:eastAsia="Arial" w:hAnsi="Arial" w:cs="Arial"/>
                                    <w:sz w:val="40"/>
                                    <w:szCs w:val="40"/>
                                  </w:rPr>
                                  <w:t xml:space="preserve">                                                                                                                            </w:t>
                                </w:r>
                                <w:r w:rsidRPr="00AE26D7">
                                  <w:rPr>
                                    <w:rFonts w:ascii="Arial" w:eastAsia="Arial" w:hAnsi="Arial" w:cs="Arial"/>
                                    <w:sz w:val="40"/>
                                    <w:szCs w:val="40"/>
                                  </w:rPr>
                                  <w:t>Part 1, Task 1: Research Report</w:t>
                                </w:r>
                              </w:p>
                            </w:sdtContent>
                          </w:sdt>
                          <w:p w:rsidR="00202E9E" w:rsidRPr="00202E9E" w:rsidRDefault="00202E9E" w:rsidP="00202E9E">
                            <w:pPr>
                              <w:spacing w:after="40"/>
                              <w:jc w:val="center"/>
                              <w:rPr>
                                <w:sz w:val="40"/>
                                <w:szCs w:val="40"/>
                              </w:rPr>
                            </w:pPr>
                            <w:r w:rsidRPr="00AE26D7">
                              <w:rPr>
                                <w:rFonts w:ascii="Arial" w:eastAsia="Arial" w:hAnsi="Arial" w:cs="Arial"/>
                                <w:sz w:val="40"/>
                                <w:szCs w:val="40"/>
                              </w:rPr>
                              <w:t>Smart-X IoT Mesh Ecosystem</w:t>
                            </w:r>
                          </w:p>
                          <w:p w:rsidR="00202E9E" w:rsidRDefault="00202E9E" w:rsidP="00202E9E">
                            <w:pPr>
                              <w:pStyle w:val="NoSpacing"/>
                              <w:jc w:val="center"/>
                              <w:rPr>
                                <w:rFonts w:asciiTheme="majorHAnsi" w:eastAsiaTheme="majorEastAsia" w:hAnsiTheme="majorHAnsi" w:cstheme="majorBidi"/>
                                <w:caps/>
                                <w:color w:val="5B9BD5" w:themeColor="accent1"/>
                                <w:sz w:val="72"/>
                                <w:szCs w:val="72"/>
                              </w:rPr>
                            </w:pPr>
                          </w:p>
                        </w:txbxContent>
                      </v:textbox>
                    </v:shape>
                    <w10:wrap anchorx="page" anchory="page"/>
                  </v:group>
                </w:pict>
              </mc:Fallback>
            </mc:AlternateContent>
          </w:r>
        </w:p>
        <w:p w:rsidR="00202E9E" w:rsidRDefault="00202E9E">
          <w:pPr>
            <w:rPr>
              <w:rFonts w:ascii="Arial" w:eastAsia="Arial" w:hAnsi="Arial" w:cs="Arial"/>
              <w:color w:val="555555"/>
            </w:rPr>
          </w:pPr>
          <w:r>
            <w:rPr>
              <w:rFonts w:ascii="Arial" w:eastAsia="Arial" w:hAnsi="Arial" w:cs="Arial"/>
              <w:color w:val="555555"/>
            </w:rPr>
            <w:br w:type="page"/>
          </w:r>
        </w:p>
      </w:sdtContent>
    </w:sdt>
    <w:sdt>
      <w:sdtPr>
        <w:id w:val="-81537454"/>
        <w:docPartObj>
          <w:docPartGallery w:val="Table of Contents"/>
          <w:docPartUnique/>
        </w:docPartObj>
      </w:sdtPr>
      <w:sdtEndPr>
        <w:rPr>
          <w:rFonts w:ascii="Times New Roman" w:eastAsia="Times New Roman" w:hAnsi="Times New Roman" w:cs="Times New Roman"/>
          <w:noProof/>
          <w:color w:val="auto"/>
          <w:sz w:val="20"/>
          <w:szCs w:val="20"/>
          <w:lang w:val="en-ZA" w:eastAsia="en-ZA"/>
        </w:rPr>
      </w:sdtEndPr>
      <w:sdtContent>
        <w:p w:rsidR="00AE26D7" w:rsidRDefault="00AE26D7">
          <w:pPr>
            <w:pStyle w:val="TOCHeading"/>
          </w:pPr>
          <w:r>
            <w:t>Contents</w:t>
          </w:r>
        </w:p>
        <w:p w:rsidR="00AE26D7" w:rsidRPr="00AE26D7" w:rsidRDefault="00AE26D7">
          <w:pPr>
            <w:pStyle w:val="TOC1"/>
            <w:tabs>
              <w:tab w:val="right" w:leader="dot" w:pos="9628"/>
            </w:tabs>
            <w:rPr>
              <w:noProof/>
            </w:rPr>
          </w:pPr>
          <w:r w:rsidRPr="00AE26D7">
            <w:rPr>
              <w:noProof/>
            </w:rPr>
            <w:fldChar w:fldCharType="begin"/>
          </w:r>
          <w:r w:rsidRPr="00AE26D7">
            <w:rPr>
              <w:noProof/>
            </w:rPr>
            <w:instrText xml:space="preserve"> TOC \o "1-3" \h \z \u </w:instrText>
          </w:r>
          <w:r w:rsidRPr="00AE26D7">
            <w:rPr>
              <w:noProof/>
            </w:rPr>
            <w:fldChar w:fldCharType="separate"/>
          </w:r>
          <w:hyperlink w:anchor="_Toc240297466" w:history="1">
            <w:r w:rsidRPr="00AE26D7">
              <w:rPr>
                <w:rStyle w:val="Hyperlink"/>
                <w:rFonts w:ascii="Arial" w:eastAsia="Arial" w:hAnsi="Arial" w:cs="Arial"/>
                <w:noProof/>
              </w:rPr>
              <w:t>1. Introduction</w:t>
            </w:r>
            <w:r w:rsidRPr="00AE26D7">
              <w:rPr>
                <w:noProof/>
                <w:webHidden/>
              </w:rPr>
              <w:tab/>
            </w:r>
            <w:r w:rsidRPr="00AE26D7">
              <w:rPr>
                <w:noProof/>
                <w:webHidden/>
              </w:rPr>
              <w:fldChar w:fldCharType="begin"/>
            </w:r>
            <w:r w:rsidRPr="00AE26D7">
              <w:rPr>
                <w:noProof/>
                <w:webHidden/>
              </w:rPr>
              <w:instrText xml:space="preserve"> PAGEREF _Toc240297466 \h </w:instrText>
            </w:r>
            <w:r w:rsidRPr="00AE26D7">
              <w:rPr>
                <w:noProof/>
                <w:webHidden/>
              </w:rPr>
            </w:r>
            <w:r w:rsidRPr="00AE26D7">
              <w:rPr>
                <w:noProof/>
                <w:webHidden/>
              </w:rPr>
              <w:fldChar w:fldCharType="separate"/>
            </w:r>
            <w:r>
              <w:rPr>
                <w:noProof/>
                <w:webHidden/>
              </w:rPr>
              <w:t>2</w:t>
            </w:r>
            <w:r w:rsidRPr="00AE26D7">
              <w:rPr>
                <w:noProof/>
                <w:webHidden/>
              </w:rPr>
              <w:fldChar w:fldCharType="end"/>
            </w:r>
          </w:hyperlink>
        </w:p>
        <w:p w:rsidR="00AE26D7" w:rsidRPr="00AE26D7" w:rsidRDefault="00AE26D7">
          <w:pPr>
            <w:pStyle w:val="TOC1"/>
            <w:tabs>
              <w:tab w:val="right" w:leader="dot" w:pos="9628"/>
            </w:tabs>
            <w:rPr>
              <w:noProof/>
            </w:rPr>
          </w:pPr>
          <w:hyperlink w:anchor="_Toc240297467" w:history="1">
            <w:r w:rsidRPr="00AE26D7">
              <w:rPr>
                <w:rStyle w:val="Hyperlink"/>
                <w:rFonts w:ascii="Arial" w:eastAsia="Arial" w:hAnsi="Arial" w:cs="Arial"/>
                <w:noProof/>
              </w:rPr>
              <w:t>2. Five User Engagement / Dashboard Interactivity Strategies Considered</w:t>
            </w:r>
            <w:r w:rsidRPr="00AE26D7">
              <w:rPr>
                <w:noProof/>
                <w:webHidden/>
              </w:rPr>
              <w:tab/>
            </w:r>
            <w:r w:rsidRPr="00AE26D7">
              <w:rPr>
                <w:noProof/>
                <w:webHidden/>
              </w:rPr>
              <w:fldChar w:fldCharType="begin"/>
            </w:r>
            <w:r w:rsidRPr="00AE26D7">
              <w:rPr>
                <w:noProof/>
                <w:webHidden/>
              </w:rPr>
              <w:instrText xml:space="preserve"> PAGEREF _Toc240297467 \h </w:instrText>
            </w:r>
            <w:r w:rsidRPr="00AE26D7">
              <w:rPr>
                <w:noProof/>
                <w:webHidden/>
              </w:rPr>
            </w:r>
            <w:r w:rsidRPr="00AE26D7">
              <w:rPr>
                <w:noProof/>
                <w:webHidden/>
              </w:rPr>
              <w:fldChar w:fldCharType="separate"/>
            </w:r>
            <w:r>
              <w:rPr>
                <w:noProof/>
                <w:webHidden/>
              </w:rPr>
              <w:t>3</w:t>
            </w:r>
            <w:r w:rsidRPr="00AE26D7">
              <w:rPr>
                <w:noProof/>
                <w:webHidden/>
              </w:rPr>
              <w:fldChar w:fldCharType="end"/>
            </w:r>
          </w:hyperlink>
        </w:p>
        <w:p w:rsidR="00AE26D7" w:rsidRPr="00AE26D7" w:rsidRDefault="00AE26D7">
          <w:pPr>
            <w:pStyle w:val="TOC1"/>
            <w:tabs>
              <w:tab w:val="right" w:leader="dot" w:pos="9628"/>
            </w:tabs>
            <w:rPr>
              <w:noProof/>
            </w:rPr>
          </w:pPr>
          <w:hyperlink w:anchor="_Toc240297468" w:history="1">
            <w:r w:rsidRPr="00AE26D7">
              <w:rPr>
                <w:rStyle w:val="Hyperlink"/>
                <w:rFonts w:ascii="Arial" w:eastAsia="Arial" w:hAnsi="Arial" w:cs="Arial"/>
                <w:noProof/>
              </w:rPr>
              <w:t>3. Chosen Strategy and Justification (500 words)</w:t>
            </w:r>
            <w:r w:rsidRPr="00AE26D7">
              <w:rPr>
                <w:noProof/>
                <w:webHidden/>
              </w:rPr>
              <w:tab/>
            </w:r>
            <w:r w:rsidRPr="00AE26D7">
              <w:rPr>
                <w:noProof/>
                <w:webHidden/>
              </w:rPr>
              <w:fldChar w:fldCharType="begin"/>
            </w:r>
            <w:r w:rsidRPr="00AE26D7">
              <w:rPr>
                <w:noProof/>
                <w:webHidden/>
              </w:rPr>
              <w:instrText xml:space="preserve"> PAGEREF _Toc240297468 \h </w:instrText>
            </w:r>
            <w:r w:rsidRPr="00AE26D7">
              <w:rPr>
                <w:noProof/>
                <w:webHidden/>
              </w:rPr>
            </w:r>
            <w:r w:rsidRPr="00AE26D7">
              <w:rPr>
                <w:noProof/>
                <w:webHidden/>
              </w:rPr>
              <w:fldChar w:fldCharType="separate"/>
            </w:r>
            <w:r>
              <w:rPr>
                <w:noProof/>
                <w:webHidden/>
              </w:rPr>
              <w:t>4</w:t>
            </w:r>
            <w:r w:rsidRPr="00AE26D7">
              <w:rPr>
                <w:noProof/>
                <w:webHidden/>
              </w:rPr>
              <w:fldChar w:fldCharType="end"/>
            </w:r>
          </w:hyperlink>
        </w:p>
        <w:p w:rsidR="00AE26D7" w:rsidRPr="00AE26D7" w:rsidRDefault="00AE26D7">
          <w:pPr>
            <w:pStyle w:val="TOC2"/>
            <w:tabs>
              <w:tab w:val="right" w:leader="dot" w:pos="9628"/>
            </w:tabs>
            <w:rPr>
              <w:noProof/>
            </w:rPr>
          </w:pPr>
          <w:hyperlink w:anchor="_Toc240297469" w:history="1">
            <w:r w:rsidRPr="00AE26D7">
              <w:rPr>
                <w:rStyle w:val="Hyperlink"/>
                <w:rFonts w:ascii="Arial" w:eastAsia="Arial" w:hAnsi="Arial" w:cs="Arial"/>
                <w:noProof/>
              </w:rPr>
              <w:t>Real-Time Visual Feedback with Proactive Alert Escalation</w:t>
            </w:r>
            <w:r w:rsidRPr="00AE26D7">
              <w:rPr>
                <w:noProof/>
                <w:webHidden/>
              </w:rPr>
              <w:tab/>
            </w:r>
            <w:r w:rsidRPr="00AE26D7">
              <w:rPr>
                <w:noProof/>
                <w:webHidden/>
              </w:rPr>
              <w:fldChar w:fldCharType="begin"/>
            </w:r>
            <w:r w:rsidRPr="00AE26D7">
              <w:rPr>
                <w:noProof/>
                <w:webHidden/>
              </w:rPr>
              <w:instrText xml:space="preserve"> PAGEREF _Toc240297469 \h </w:instrText>
            </w:r>
            <w:r w:rsidRPr="00AE26D7">
              <w:rPr>
                <w:noProof/>
                <w:webHidden/>
              </w:rPr>
            </w:r>
            <w:r w:rsidRPr="00AE26D7">
              <w:rPr>
                <w:noProof/>
                <w:webHidden/>
              </w:rPr>
              <w:fldChar w:fldCharType="separate"/>
            </w:r>
            <w:r>
              <w:rPr>
                <w:noProof/>
                <w:webHidden/>
              </w:rPr>
              <w:t>4</w:t>
            </w:r>
            <w:r w:rsidRPr="00AE26D7">
              <w:rPr>
                <w:noProof/>
                <w:webHidden/>
              </w:rPr>
              <w:fldChar w:fldCharType="end"/>
            </w:r>
          </w:hyperlink>
        </w:p>
        <w:p w:rsidR="00AE26D7" w:rsidRPr="00AE26D7" w:rsidRDefault="00AE26D7">
          <w:pPr>
            <w:pStyle w:val="TOC1"/>
            <w:tabs>
              <w:tab w:val="right" w:leader="dot" w:pos="9628"/>
            </w:tabs>
            <w:rPr>
              <w:noProof/>
            </w:rPr>
          </w:pPr>
          <w:hyperlink w:anchor="_Toc240297470" w:history="1">
            <w:r w:rsidRPr="00AE26D7">
              <w:rPr>
                <w:rStyle w:val="Hyperlink"/>
                <w:rFonts w:ascii="Arial" w:eastAsia="Arial" w:hAnsi="Arial" w:cs="Arial"/>
                <w:noProof/>
              </w:rPr>
              <w:t>References</w:t>
            </w:r>
            <w:r w:rsidRPr="00AE26D7">
              <w:rPr>
                <w:noProof/>
                <w:webHidden/>
              </w:rPr>
              <w:tab/>
            </w:r>
            <w:r w:rsidRPr="00AE26D7">
              <w:rPr>
                <w:noProof/>
                <w:webHidden/>
              </w:rPr>
              <w:fldChar w:fldCharType="begin"/>
            </w:r>
            <w:r w:rsidRPr="00AE26D7">
              <w:rPr>
                <w:noProof/>
                <w:webHidden/>
              </w:rPr>
              <w:instrText xml:space="preserve"> PAGEREF _Toc240297470 \h </w:instrText>
            </w:r>
            <w:r w:rsidRPr="00AE26D7">
              <w:rPr>
                <w:noProof/>
                <w:webHidden/>
              </w:rPr>
            </w:r>
            <w:r w:rsidRPr="00AE26D7">
              <w:rPr>
                <w:noProof/>
                <w:webHidden/>
              </w:rPr>
              <w:fldChar w:fldCharType="separate"/>
            </w:r>
            <w:r>
              <w:rPr>
                <w:noProof/>
                <w:webHidden/>
              </w:rPr>
              <w:t>6</w:t>
            </w:r>
            <w:r w:rsidRPr="00AE26D7">
              <w:rPr>
                <w:noProof/>
                <w:webHidden/>
              </w:rPr>
              <w:fldChar w:fldCharType="end"/>
            </w:r>
          </w:hyperlink>
        </w:p>
        <w:p w:rsidR="00AE26D7" w:rsidRPr="00AE26D7" w:rsidRDefault="00AE26D7">
          <w:r w:rsidRPr="00AE26D7">
            <w:rPr>
              <w:noProof/>
            </w:rPr>
            <w:fldChar w:fldCharType="end"/>
          </w:r>
        </w:p>
      </w:sdtContent>
    </w:sdt>
    <w:p w:rsidR="00AE26D7" w:rsidRDefault="00AE26D7" w:rsidP="00202E9E">
      <w:pPr>
        <w:pStyle w:val="Heading1"/>
        <w:spacing w:before="200" w:after="120"/>
        <w:rPr>
          <w:rFonts w:ascii="Arial" w:eastAsia="Arial" w:hAnsi="Arial" w:cs="Arial"/>
          <w:b/>
          <w:bCs/>
          <w:color w:val="1F3864"/>
          <w:sz w:val="26"/>
          <w:szCs w:val="26"/>
        </w:rPr>
      </w:pPr>
      <w:bookmarkStart w:id="0" w:name="_Toc240297466"/>
    </w:p>
    <w:p w:rsidR="00AE26D7" w:rsidRDefault="00AE26D7" w:rsidP="00202E9E">
      <w:pPr>
        <w:pStyle w:val="Heading1"/>
        <w:spacing w:before="200" w:after="120"/>
        <w:rPr>
          <w:rFonts w:ascii="Arial" w:eastAsia="Arial" w:hAnsi="Arial" w:cs="Arial"/>
          <w:b/>
          <w:bCs/>
          <w:color w:val="1F3864"/>
          <w:sz w:val="26"/>
          <w:szCs w:val="26"/>
        </w:rPr>
      </w:pPr>
    </w:p>
    <w:p w:rsidR="00AE26D7" w:rsidRDefault="00AE26D7" w:rsidP="00202E9E">
      <w:pPr>
        <w:pStyle w:val="Heading1"/>
        <w:spacing w:before="200" w:after="120"/>
        <w:rPr>
          <w:rFonts w:ascii="Arial" w:eastAsia="Arial" w:hAnsi="Arial" w:cs="Arial"/>
          <w:b/>
          <w:bCs/>
          <w:color w:val="1F3864"/>
          <w:sz w:val="26"/>
          <w:szCs w:val="26"/>
        </w:rPr>
      </w:pPr>
    </w:p>
    <w:p w:rsidR="00AE26D7" w:rsidRDefault="00AE26D7" w:rsidP="00202E9E">
      <w:pPr>
        <w:pStyle w:val="Heading1"/>
        <w:spacing w:before="200" w:after="120"/>
        <w:rPr>
          <w:rFonts w:ascii="Arial" w:eastAsia="Arial" w:hAnsi="Arial" w:cs="Arial"/>
          <w:b/>
          <w:bCs/>
          <w:color w:val="1F3864"/>
          <w:sz w:val="26"/>
          <w:szCs w:val="26"/>
        </w:rPr>
      </w:pPr>
    </w:p>
    <w:p w:rsidR="00AE26D7" w:rsidRDefault="00AE26D7" w:rsidP="00202E9E">
      <w:pPr>
        <w:pStyle w:val="Heading1"/>
        <w:spacing w:before="200" w:after="120"/>
        <w:rPr>
          <w:rFonts w:ascii="Arial" w:eastAsia="Arial" w:hAnsi="Arial" w:cs="Arial"/>
          <w:b/>
          <w:bCs/>
          <w:color w:val="1F3864"/>
          <w:sz w:val="26"/>
          <w:szCs w:val="26"/>
        </w:rPr>
      </w:pPr>
    </w:p>
    <w:p w:rsidR="00AE26D7" w:rsidRDefault="00AE26D7" w:rsidP="00202E9E">
      <w:pPr>
        <w:pStyle w:val="Heading1"/>
        <w:spacing w:before="200" w:after="120"/>
        <w:rPr>
          <w:rFonts w:ascii="Arial" w:eastAsia="Arial" w:hAnsi="Arial" w:cs="Arial"/>
          <w:b/>
          <w:bCs/>
          <w:color w:val="1F3864"/>
          <w:sz w:val="26"/>
          <w:szCs w:val="26"/>
        </w:rPr>
      </w:pPr>
    </w:p>
    <w:p w:rsidR="00AE26D7" w:rsidRDefault="00AE26D7" w:rsidP="00202E9E">
      <w:pPr>
        <w:pStyle w:val="Heading1"/>
        <w:spacing w:before="200" w:after="120"/>
        <w:rPr>
          <w:rFonts w:ascii="Arial" w:eastAsia="Arial" w:hAnsi="Arial" w:cs="Arial"/>
          <w:b/>
          <w:bCs/>
          <w:color w:val="1F3864"/>
          <w:sz w:val="26"/>
          <w:szCs w:val="26"/>
        </w:rPr>
      </w:pPr>
    </w:p>
    <w:p w:rsidR="00AE26D7" w:rsidRDefault="00AE26D7" w:rsidP="00202E9E">
      <w:pPr>
        <w:pStyle w:val="Heading1"/>
        <w:spacing w:before="200" w:after="120"/>
        <w:rPr>
          <w:rFonts w:ascii="Arial" w:eastAsia="Arial" w:hAnsi="Arial" w:cs="Arial"/>
          <w:b/>
          <w:bCs/>
          <w:color w:val="1F3864"/>
          <w:sz w:val="26"/>
          <w:szCs w:val="26"/>
        </w:rPr>
      </w:pPr>
      <w:bookmarkStart w:id="1" w:name="_GoBack"/>
      <w:bookmarkEnd w:id="1"/>
    </w:p>
    <w:p w:rsidR="00AE26D7" w:rsidRDefault="00AE26D7" w:rsidP="00202E9E">
      <w:pPr>
        <w:pStyle w:val="Heading1"/>
        <w:spacing w:before="200" w:after="120"/>
        <w:rPr>
          <w:rFonts w:ascii="Arial" w:eastAsia="Arial" w:hAnsi="Arial" w:cs="Arial"/>
          <w:b/>
          <w:bCs/>
          <w:color w:val="1F3864"/>
          <w:sz w:val="26"/>
          <w:szCs w:val="26"/>
        </w:rPr>
      </w:pPr>
    </w:p>
    <w:p w:rsidR="00AE26D7" w:rsidRDefault="00AE26D7" w:rsidP="00202E9E">
      <w:pPr>
        <w:pStyle w:val="Heading1"/>
        <w:spacing w:before="200" w:after="120"/>
        <w:rPr>
          <w:rFonts w:ascii="Arial" w:eastAsia="Arial" w:hAnsi="Arial" w:cs="Arial"/>
          <w:b/>
          <w:bCs/>
          <w:color w:val="1F3864"/>
          <w:sz w:val="26"/>
          <w:szCs w:val="26"/>
        </w:rPr>
      </w:pPr>
    </w:p>
    <w:p w:rsidR="00AE26D7" w:rsidRDefault="00AE26D7" w:rsidP="00202E9E">
      <w:pPr>
        <w:pStyle w:val="Heading1"/>
        <w:spacing w:before="200" w:after="120"/>
        <w:rPr>
          <w:rFonts w:ascii="Arial" w:eastAsia="Arial" w:hAnsi="Arial" w:cs="Arial"/>
          <w:b/>
          <w:bCs/>
          <w:color w:val="1F3864"/>
          <w:sz w:val="26"/>
          <w:szCs w:val="26"/>
        </w:rPr>
      </w:pPr>
    </w:p>
    <w:p w:rsidR="00AE26D7" w:rsidRDefault="00AE26D7" w:rsidP="00202E9E">
      <w:pPr>
        <w:pStyle w:val="Heading1"/>
        <w:spacing w:before="200" w:after="120"/>
        <w:rPr>
          <w:rFonts w:ascii="Arial" w:eastAsia="Arial" w:hAnsi="Arial" w:cs="Arial"/>
          <w:b/>
          <w:bCs/>
          <w:color w:val="1F3864"/>
          <w:sz w:val="26"/>
          <w:szCs w:val="26"/>
        </w:rPr>
      </w:pPr>
    </w:p>
    <w:p w:rsidR="00AE26D7" w:rsidRDefault="00AE26D7" w:rsidP="00202E9E">
      <w:pPr>
        <w:pStyle w:val="Heading1"/>
        <w:spacing w:before="200" w:after="120"/>
        <w:rPr>
          <w:rFonts w:ascii="Arial" w:eastAsia="Arial" w:hAnsi="Arial" w:cs="Arial"/>
          <w:b/>
          <w:bCs/>
          <w:color w:val="1F3864"/>
          <w:sz w:val="26"/>
          <w:szCs w:val="26"/>
        </w:rPr>
      </w:pPr>
    </w:p>
    <w:p w:rsidR="00AE26D7" w:rsidRDefault="00AE26D7" w:rsidP="00202E9E">
      <w:pPr>
        <w:pStyle w:val="Heading1"/>
        <w:spacing w:before="200" w:after="120"/>
        <w:rPr>
          <w:rFonts w:ascii="Arial" w:eastAsia="Arial" w:hAnsi="Arial" w:cs="Arial"/>
          <w:b/>
          <w:bCs/>
          <w:color w:val="1F3864"/>
          <w:sz w:val="26"/>
          <w:szCs w:val="26"/>
        </w:rPr>
      </w:pPr>
    </w:p>
    <w:p w:rsidR="00AE26D7" w:rsidRDefault="00AE26D7" w:rsidP="00202E9E">
      <w:pPr>
        <w:pStyle w:val="Heading1"/>
        <w:spacing w:before="200" w:after="120"/>
        <w:rPr>
          <w:rFonts w:ascii="Arial" w:eastAsia="Arial" w:hAnsi="Arial" w:cs="Arial"/>
          <w:b/>
          <w:bCs/>
          <w:color w:val="1F3864"/>
          <w:sz w:val="26"/>
          <w:szCs w:val="26"/>
        </w:rPr>
      </w:pPr>
    </w:p>
    <w:p w:rsidR="00AE26D7" w:rsidRDefault="00AE26D7" w:rsidP="00202E9E">
      <w:pPr>
        <w:pStyle w:val="Heading1"/>
        <w:spacing w:before="200" w:after="120"/>
        <w:rPr>
          <w:rFonts w:ascii="Arial" w:eastAsia="Arial" w:hAnsi="Arial" w:cs="Arial"/>
          <w:b/>
          <w:bCs/>
          <w:color w:val="1F3864"/>
          <w:sz w:val="26"/>
          <w:szCs w:val="26"/>
        </w:rPr>
      </w:pPr>
    </w:p>
    <w:p w:rsidR="00AE26D7" w:rsidRDefault="00AE26D7" w:rsidP="00202E9E">
      <w:pPr>
        <w:pStyle w:val="Heading1"/>
        <w:spacing w:before="200" w:after="120"/>
        <w:rPr>
          <w:rFonts w:ascii="Arial" w:eastAsia="Arial" w:hAnsi="Arial" w:cs="Arial"/>
          <w:b/>
          <w:bCs/>
          <w:color w:val="1F3864"/>
          <w:sz w:val="26"/>
          <w:szCs w:val="26"/>
        </w:rPr>
      </w:pPr>
    </w:p>
    <w:p w:rsidR="00AE26D7" w:rsidRDefault="00AE26D7" w:rsidP="00202E9E">
      <w:pPr>
        <w:pStyle w:val="Heading1"/>
        <w:spacing w:before="200" w:after="120"/>
        <w:rPr>
          <w:rFonts w:ascii="Arial" w:eastAsia="Arial" w:hAnsi="Arial" w:cs="Arial"/>
          <w:b/>
          <w:bCs/>
          <w:color w:val="1F3864"/>
          <w:sz w:val="26"/>
          <w:szCs w:val="26"/>
        </w:rPr>
      </w:pPr>
    </w:p>
    <w:p w:rsidR="00AE26D7" w:rsidRDefault="00AE26D7" w:rsidP="00202E9E">
      <w:pPr>
        <w:pStyle w:val="Heading1"/>
        <w:spacing w:before="200" w:after="120"/>
        <w:rPr>
          <w:rFonts w:ascii="Arial" w:eastAsia="Arial" w:hAnsi="Arial" w:cs="Arial"/>
          <w:b/>
          <w:bCs/>
          <w:color w:val="1F3864"/>
          <w:sz w:val="26"/>
          <w:szCs w:val="26"/>
        </w:rPr>
      </w:pPr>
    </w:p>
    <w:p w:rsidR="00AE26D7" w:rsidRDefault="00AE26D7" w:rsidP="00202E9E">
      <w:pPr>
        <w:pStyle w:val="Heading1"/>
        <w:spacing w:before="200" w:after="120"/>
        <w:rPr>
          <w:rFonts w:ascii="Arial" w:eastAsia="Arial" w:hAnsi="Arial" w:cs="Arial"/>
          <w:b/>
          <w:bCs/>
          <w:color w:val="1F3864"/>
          <w:sz w:val="26"/>
          <w:szCs w:val="26"/>
        </w:rPr>
      </w:pPr>
    </w:p>
    <w:p w:rsidR="00AE26D7" w:rsidRDefault="00AE26D7" w:rsidP="00202E9E">
      <w:pPr>
        <w:pStyle w:val="Heading1"/>
        <w:spacing w:before="200" w:after="120"/>
        <w:rPr>
          <w:rFonts w:ascii="Arial" w:eastAsia="Arial" w:hAnsi="Arial" w:cs="Arial"/>
          <w:b/>
          <w:bCs/>
          <w:color w:val="1F3864"/>
          <w:sz w:val="26"/>
          <w:szCs w:val="26"/>
        </w:rPr>
      </w:pPr>
    </w:p>
    <w:p w:rsidR="00AE26D7" w:rsidRDefault="00AE26D7" w:rsidP="00202E9E">
      <w:pPr>
        <w:pStyle w:val="Heading1"/>
        <w:spacing w:before="200" w:after="120"/>
        <w:rPr>
          <w:rFonts w:ascii="Arial" w:eastAsia="Arial" w:hAnsi="Arial" w:cs="Arial"/>
          <w:b/>
          <w:bCs/>
          <w:color w:val="1F3864"/>
          <w:sz w:val="26"/>
          <w:szCs w:val="26"/>
        </w:rPr>
      </w:pPr>
    </w:p>
    <w:p w:rsidR="00AE26D7" w:rsidRDefault="00AE26D7" w:rsidP="00202E9E">
      <w:pPr>
        <w:pStyle w:val="Heading1"/>
        <w:spacing w:before="200" w:after="120"/>
        <w:rPr>
          <w:rFonts w:ascii="Arial" w:eastAsia="Arial" w:hAnsi="Arial" w:cs="Arial"/>
          <w:b/>
          <w:bCs/>
          <w:color w:val="1F3864"/>
          <w:sz w:val="26"/>
          <w:szCs w:val="26"/>
        </w:rPr>
      </w:pPr>
    </w:p>
    <w:p w:rsidR="00AE26D7" w:rsidRDefault="00AE26D7" w:rsidP="00202E9E">
      <w:pPr>
        <w:pStyle w:val="Heading1"/>
        <w:spacing w:before="200" w:after="120"/>
        <w:rPr>
          <w:rFonts w:ascii="Arial" w:eastAsia="Arial" w:hAnsi="Arial" w:cs="Arial"/>
          <w:b/>
          <w:bCs/>
          <w:color w:val="1F3864"/>
          <w:sz w:val="26"/>
          <w:szCs w:val="26"/>
        </w:rPr>
      </w:pPr>
    </w:p>
    <w:p w:rsidR="00202E9E" w:rsidRDefault="00202E9E" w:rsidP="00202E9E">
      <w:pPr>
        <w:pStyle w:val="Heading1"/>
        <w:spacing w:before="200" w:after="120"/>
      </w:pPr>
      <w:r>
        <w:rPr>
          <w:rFonts w:ascii="Arial" w:eastAsia="Arial" w:hAnsi="Arial" w:cs="Arial"/>
          <w:b/>
          <w:bCs/>
          <w:color w:val="1F3864"/>
          <w:sz w:val="26"/>
          <w:szCs w:val="26"/>
        </w:rPr>
        <w:lastRenderedPageBreak/>
        <w:t>1. Introduction</w:t>
      </w:r>
      <w:bookmarkEnd w:id="0"/>
    </w:p>
    <w:p w:rsidR="00131C8A" w:rsidRPr="00131C8A" w:rsidRDefault="00131C8A" w:rsidP="00131C8A">
      <w:pPr>
        <w:rPr>
          <w:rFonts w:ascii="Arial" w:hAnsi="Arial" w:cs="Arial"/>
          <w:sz w:val="24"/>
          <w:szCs w:val="24"/>
        </w:rPr>
      </w:pPr>
      <w:r w:rsidRPr="00131C8A">
        <w:rPr>
          <w:rFonts w:ascii="Arial" w:hAnsi="Arial" w:cs="Arial"/>
          <w:sz w:val="24"/>
          <w:szCs w:val="24"/>
        </w:rPr>
        <w:t>Smart-X collects a steady stream of various forms of telemetry from thousands of edge devices at once. A configuration and debugging console like this is only worth building if the engineers who use it return to it. In this report, I look at developer-focused engagement and dashboard interactivity strategies that could make all that high-throughput telemetry easier to read and act on while keeping operators from tuning out. I present five possible solutions below, all based on peer-reviewed research, and then defend the one I picked in further detail, evaluating it especially against the criterion of detecting unexpected data spikes and sensor disconnects.</w:t>
      </w:r>
    </w:p>
    <w:p w:rsidR="00202E9E" w:rsidRPr="00131C8A" w:rsidRDefault="00202E9E" w:rsidP="00202E9E">
      <w:pPr>
        <w:pStyle w:val="Heading1"/>
        <w:spacing w:before="200" w:after="120"/>
        <w:rPr>
          <w:rFonts w:ascii="Arial" w:eastAsia="Arial" w:hAnsi="Arial" w:cs="Arial"/>
          <w:b/>
          <w:bCs/>
          <w:color w:val="1F3864"/>
          <w:sz w:val="26"/>
          <w:szCs w:val="26"/>
        </w:rPr>
      </w:pPr>
    </w:p>
    <w:p w:rsidR="00202E9E" w:rsidRDefault="00202E9E" w:rsidP="00202E9E">
      <w:pPr>
        <w:pStyle w:val="Heading1"/>
        <w:spacing w:before="200" w:after="120"/>
        <w:rPr>
          <w:rFonts w:ascii="Arial" w:eastAsia="Arial" w:hAnsi="Arial" w:cs="Arial"/>
          <w:b/>
          <w:bCs/>
          <w:color w:val="1F3864"/>
          <w:sz w:val="26"/>
          <w:szCs w:val="26"/>
        </w:rPr>
      </w:pPr>
    </w:p>
    <w:p w:rsidR="00202E9E" w:rsidRDefault="00202E9E" w:rsidP="00202E9E">
      <w:pPr>
        <w:pStyle w:val="Heading1"/>
        <w:spacing w:before="200" w:after="120"/>
        <w:rPr>
          <w:rFonts w:ascii="Arial" w:eastAsia="Arial" w:hAnsi="Arial" w:cs="Arial"/>
          <w:b/>
          <w:bCs/>
          <w:color w:val="1F3864"/>
          <w:sz w:val="26"/>
          <w:szCs w:val="26"/>
        </w:rPr>
      </w:pPr>
    </w:p>
    <w:p w:rsidR="00AE26D7" w:rsidRDefault="00AE26D7" w:rsidP="00202E9E">
      <w:pPr>
        <w:pStyle w:val="Heading1"/>
        <w:spacing w:before="200" w:after="120"/>
        <w:rPr>
          <w:rFonts w:ascii="Arial" w:eastAsia="Arial" w:hAnsi="Arial" w:cs="Arial"/>
          <w:b/>
          <w:bCs/>
          <w:color w:val="1F3864"/>
          <w:sz w:val="26"/>
          <w:szCs w:val="26"/>
        </w:rPr>
      </w:pPr>
      <w:bookmarkStart w:id="2" w:name="_Toc240297467"/>
    </w:p>
    <w:p w:rsidR="00AE26D7" w:rsidRDefault="00AE26D7" w:rsidP="00202E9E">
      <w:pPr>
        <w:pStyle w:val="Heading1"/>
        <w:spacing w:before="200" w:after="120"/>
        <w:rPr>
          <w:rFonts w:ascii="Arial" w:eastAsia="Arial" w:hAnsi="Arial" w:cs="Arial"/>
          <w:b/>
          <w:bCs/>
          <w:color w:val="1F3864"/>
          <w:sz w:val="26"/>
          <w:szCs w:val="26"/>
        </w:rPr>
      </w:pPr>
    </w:p>
    <w:p w:rsidR="00AE26D7" w:rsidRDefault="00AE26D7" w:rsidP="00202E9E">
      <w:pPr>
        <w:pStyle w:val="Heading1"/>
        <w:spacing w:before="200" w:after="120"/>
        <w:rPr>
          <w:rFonts w:ascii="Arial" w:eastAsia="Arial" w:hAnsi="Arial" w:cs="Arial"/>
          <w:b/>
          <w:bCs/>
          <w:color w:val="1F3864"/>
          <w:sz w:val="26"/>
          <w:szCs w:val="26"/>
        </w:rPr>
      </w:pPr>
    </w:p>
    <w:p w:rsidR="00AE26D7" w:rsidRDefault="00AE26D7" w:rsidP="00202E9E">
      <w:pPr>
        <w:pStyle w:val="Heading1"/>
        <w:spacing w:before="200" w:after="120"/>
        <w:rPr>
          <w:rFonts w:ascii="Arial" w:eastAsia="Arial" w:hAnsi="Arial" w:cs="Arial"/>
          <w:b/>
          <w:bCs/>
          <w:color w:val="1F3864"/>
          <w:sz w:val="26"/>
          <w:szCs w:val="26"/>
        </w:rPr>
      </w:pPr>
    </w:p>
    <w:p w:rsidR="00AE26D7" w:rsidRDefault="00AE26D7" w:rsidP="00202E9E">
      <w:pPr>
        <w:pStyle w:val="Heading1"/>
        <w:spacing w:before="200" w:after="120"/>
        <w:rPr>
          <w:rFonts w:ascii="Arial" w:eastAsia="Arial" w:hAnsi="Arial" w:cs="Arial"/>
          <w:b/>
          <w:bCs/>
          <w:color w:val="1F3864"/>
          <w:sz w:val="26"/>
          <w:szCs w:val="26"/>
        </w:rPr>
      </w:pPr>
    </w:p>
    <w:p w:rsidR="00AE26D7" w:rsidRDefault="00AE26D7" w:rsidP="00202E9E">
      <w:pPr>
        <w:pStyle w:val="Heading1"/>
        <w:spacing w:before="200" w:after="120"/>
        <w:rPr>
          <w:rFonts w:ascii="Arial" w:eastAsia="Arial" w:hAnsi="Arial" w:cs="Arial"/>
          <w:b/>
          <w:bCs/>
          <w:color w:val="1F3864"/>
          <w:sz w:val="26"/>
          <w:szCs w:val="26"/>
        </w:rPr>
      </w:pPr>
    </w:p>
    <w:p w:rsidR="00AE26D7" w:rsidRDefault="00AE26D7" w:rsidP="00202E9E">
      <w:pPr>
        <w:pStyle w:val="Heading1"/>
        <w:spacing w:before="200" w:after="120"/>
        <w:rPr>
          <w:rFonts w:ascii="Arial" w:eastAsia="Arial" w:hAnsi="Arial" w:cs="Arial"/>
          <w:b/>
          <w:bCs/>
          <w:color w:val="1F3864"/>
          <w:sz w:val="26"/>
          <w:szCs w:val="26"/>
        </w:rPr>
      </w:pPr>
    </w:p>
    <w:p w:rsidR="00AE26D7" w:rsidRDefault="00AE26D7" w:rsidP="00202E9E">
      <w:pPr>
        <w:pStyle w:val="Heading1"/>
        <w:spacing w:before="200" w:after="120"/>
        <w:rPr>
          <w:rFonts w:ascii="Arial" w:eastAsia="Arial" w:hAnsi="Arial" w:cs="Arial"/>
          <w:b/>
          <w:bCs/>
          <w:color w:val="1F3864"/>
          <w:sz w:val="26"/>
          <w:szCs w:val="26"/>
        </w:rPr>
      </w:pPr>
    </w:p>
    <w:p w:rsidR="00AE26D7" w:rsidRDefault="00AE26D7" w:rsidP="00202E9E">
      <w:pPr>
        <w:pStyle w:val="Heading1"/>
        <w:spacing w:before="200" w:after="120"/>
        <w:rPr>
          <w:rFonts w:ascii="Arial" w:eastAsia="Arial" w:hAnsi="Arial" w:cs="Arial"/>
          <w:b/>
          <w:bCs/>
          <w:color w:val="1F3864"/>
          <w:sz w:val="26"/>
          <w:szCs w:val="26"/>
        </w:rPr>
      </w:pPr>
    </w:p>
    <w:p w:rsidR="00AE26D7" w:rsidRDefault="00AE26D7" w:rsidP="00202E9E">
      <w:pPr>
        <w:pStyle w:val="Heading1"/>
        <w:spacing w:before="200" w:after="120"/>
        <w:rPr>
          <w:rFonts w:ascii="Arial" w:eastAsia="Arial" w:hAnsi="Arial" w:cs="Arial"/>
          <w:b/>
          <w:bCs/>
          <w:color w:val="1F3864"/>
          <w:sz w:val="26"/>
          <w:szCs w:val="26"/>
        </w:rPr>
      </w:pPr>
    </w:p>
    <w:p w:rsidR="00AE26D7" w:rsidRDefault="00AE26D7" w:rsidP="00202E9E">
      <w:pPr>
        <w:pStyle w:val="Heading1"/>
        <w:spacing w:before="200" w:after="120"/>
        <w:rPr>
          <w:rFonts w:ascii="Arial" w:eastAsia="Arial" w:hAnsi="Arial" w:cs="Arial"/>
          <w:b/>
          <w:bCs/>
          <w:color w:val="1F3864"/>
          <w:sz w:val="26"/>
          <w:szCs w:val="26"/>
        </w:rPr>
      </w:pPr>
    </w:p>
    <w:p w:rsidR="00AE26D7" w:rsidRDefault="00AE26D7" w:rsidP="00202E9E">
      <w:pPr>
        <w:pStyle w:val="Heading1"/>
        <w:spacing w:before="200" w:after="120"/>
        <w:rPr>
          <w:rFonts w:ascii="Arial" w:eastAsia="Arial" w:hAnsi="Arial" w:cs="Arial"/>
          <w:b/>
          <w:bCs/>
          <w:color w:val="1F3864"/>
          <w:sz w:val="26"/>
          <w:szCs w:val="26"/>
        </w:rPr>
      </w:pPr>
    </w:p>
    <w:p w:rsidR="00AE26D7" w:rsidRDefault="00AE26D7" w:rsidP="00202E9E">
      <w:pPr>
        <w:pStyle w:val="Heading1"/>
        <w:spacing w:before="200" w:after="120"/>
        <w:rPr>
          <w:rFonts w:ascii="Arial" w:eastAsia="Arial" w:hAnsi="Arial" w:cs="Arial"/>
          <w:b/>
          <w:bCs/>
          <w:color w:val="1F3864"/>
          <w:sz w:val="26"/>
          <w:szCs w:val="26"/>
        </w:rPr>
      </w:pPr>
    </w:p>
    <w:p w:rsidR="00AE26D7" w:rsidRDefault="00AE26D7" w:rsidP="00202E9E">
      <w:pPr>
        <w:pStyle w:val="Heading1"/>
        <w:spacing w:before="200" w:after="120"/>
        <w:rPr>
          <w:rFonts w:ascii="Arial" w:eastAsia="Arial" w:hAnsi="Arial" w:cs="Arial"/>
          <w:b/>
          <w:bCs/>
          <w:color w:val="1F3864"/>
          <w:sz w:val="26"/>
          <w:szCs w:val="26"/>
        </w:rPr>
      </w:pPr>
    </w:p>
    <w:p w:rsidR="00AE26D7" w:rsidRDefault="00AE26D7" w:rsidP="00202E9E">
      <w:pPr>
        <w:pStyle w:val="Heading1"/>
        <w:spacing w:before="200" w:after="120"/>
        <w:rPr>
          <w:rFonts w:ascii="Arial" w:eastAsia="Arial" w:hAnsi="Arial" w:cs="Arial"/>
          <w:b/>
          <w:bCs/>
          <w:color w:val="1F3864"/>
          <w:sz w:val="26"/>
          <w:szCs w:val="26"/>
        </w:rPr>
      </w:pPr>
    </w:p>
    <w:p w:rsidR="00AE26D7" w:rsidRDefault="00AE26D7" w:rsidP="00202E9E">
      <w:pPr>
        <w:pStyle w:val="Heading1"/>
        <w:spacing w:before="200" w:after="120"/>
        <w:rPr>
          <w:rFonts w:ascii="Arial" w:eastAsia="Arial" w:hAnsi="Arial" w:cs="Arial"/>
          <w:b/>
          <w:bCs/>
          <w:color w:val="1F3864"/>
          <w:sz w:val="26"/>
          <w:szCs w:val="26"/>
        </w:rPr>
      </w:pPr>
    </w:p>
    <w:p w:rsidR="00AE26D7" w:rsidRDefault="00AE26D7" w:rsidP="00202E9E">
      <w:pPr>
        <w:pStyle w:val="Heading1"/>
        <w:spacing w:before="200" w:after="120"/>
        <w:rPr>
          <w:rFonts w:ascii="Arial" w:eastAsia="Arial" w:hAnsi="Arial" w:cs="Arial"/>
          <w:b/>
          <w:bCs/>
          <w:color w:val="1F3864"/>
          <w:sz w:val="26"/>
          <w:szCs w:val="26"/>
        </w:rPr>
      </w:pPr>
    </w:p>
    <w:p w:rsidR="00AE26D7" w:rsidRDefault="00AE26D7" w:rsidP="00202E9E">
      <w:pPr>
        <w:pStyle w:val="Heading1"/>
        <w:spacing w:before="200" w:after="120"/>
        <w:rPr>
          <w:rFonts w:ascii="Arial" w:eastAsia="Arial" w:hAnsi="Arial" w:cs="Arial"/>
          <w:b/>
          <w:bCs/>
          <w:color w:val="1F3864"/>
          <w:sz w:val="26"/>
          <w:szCs w:val="26"/>
        </w:rPr>
      </w:pPr>
    </w:p>
    <w:p w:rsidR="00AE26D7" w:rsidRDefault="00AE26D7" w:rsidP="00202E9E">
      <w:pPr>
        <w:pStyle w:val="Heading1"/>
        <w:spacing w:before="200" w:after="120"/>
        <w:rPr>
          <w:rFonts w:ascii="Arial" w:eastAsia="Arial" w:hAnsi="Arial" w:cs="Arial"/>
          <w:b/>
          <w:bCs/>
          <w:color w:val="1F3864"/>
          <w:sz w:val="26"/>
          <w:szCs w:val="26"/>
        </w:rPr>
      </w:pPr>
    </w:p>
    <w:p w:rsidR="00AE26D7" w:rsidRDefault="00AE26D7" w:rsidP="00202E9E">
      <w:pPr>
        <w:pStyle w:val="Heading1"/>
        <w:spacing w:before="200" w:after="120"/>
        <w:rPr>
          <w:rFonts w:ascii="Arial" w:eastAsia="Arial" w:hAnsi="Arial" w:cs="Arial"/>
          <w:b/>
          <w:bCs/>
          <w:color w:val="1F3864"/>
          <w:sz w:val="26"/>
          <w:szCs w:val="26"/>
        </w:rPr>
      </w:pPr>
    </w:p>
    <w:p w:rsidR="00AE26D7" w:rsidRDefault="00AE26D7" w:rsidP="00202E9E">
      <w:pPr>
        <w:pStyle w:val="Heading1"/>
        <w:spacing w:before="200" w:after="120"/>
        <w:rPr>
          <w:rFonts w:ascii="Arial" w:eastAsia="Arial" w:hAnsi="Arial" w:cs="Arial"/>
          <w:b/>
          <w:bCs/>
          <w:color w:val="1F3864"/>
          <w:sz w:val="26"/>
          <w:szCs w:val="26"/>
        </w:rPr>
      </w:pPr>
    </w:p>
    <w:p w:rsidR="00202E9E" w:rsidRDefault="00202E9E" w:rsidP="00202E9E">
      <w:pPr>
        <w:pStyle w:val="Heading1"/>
        <w:spacing w:before="200" w:after="120"/>
      </w:pPr>
      <w:r>
        <w:rPr>
          <w:rFonts w:ascii="Arial" w:eastAsia="Arial" w:hAnsi="Arial" w:cs="Arial"/>
          <w:b/>
          <w:bCs/>
          <w:color w:val="1F3864"/>
          <w:sz w:val="26"/>
          <w:szCs w:val="26"/>
        </w:rPr>
        <w:t>2. Five User Engagement / Dashboard Interactivity Strategies Considered</w:t>
      </w:r>
      <w:bookmarkEnd w:id="2"/>
    </w:p>
    <w:p w:rsidR="00202E9E" w:rsidRPr="00AE26D7" w:rsidRDefault="00202E9E" w:rsidP="00202E9E">
      <w:pPr>
        <w:pStyle w:val="ListParagraph"/>
        <w:numPr>
          <w:ilvl w:val="0"/>
          <w:numId w:val="3"/>
        </w:numPr>
        <w:spacing w:after="100" w:line="360" w:lineRule="auto"/>
        <w:rPr>
          <w:sz w:val="24"/>
          <w:szCs w:val="24"/>
        </w:rPr>
      </w:pPr>
      <w:r w:rsidRPr="00AE26D7">
        <w:rPr>
          <w:rFonts w:ascii="Arial" w:eastAsia="Arial" w:hAnsi="Arial" w:cs="Arial"/>
          <w:sz w:val="24"/>
          <w:szCs w:val="24"/>
        </w:rPr>
        <w:t>Real-time visual feedback, using colour, motion and small sparkline charts tied to a sensor's current state, so an operator can tell how healthy a sensor is just by glancing at it rather than reading raw numbers (Baudains et al., 2026).</w:t>
      </w:r>
    </w:p>
    <w:p w:rsidR="00202E9E" w:rsidRPr="00AE26D7" w:rsidRDefault="00202E9E" w:rsidP="00202E9E">
      <w:pPr>
        <w:pStyle w:val="ListParagraph"/>
        <w:numPr>
          <w:ilvl w:val="0"/>
          <w:numId w:val="3"/>
        </w:numPr>
        <w:spacing w:after="100" w:line="360" w:lineRule="auto"/>
        <w:rPr>
          <w:sz w:val="24"/>
          <w:szCs w:val="24"/>
        </w:rPr>
      </w:pPr>
      <w:r w:rsidRPr="00AE26D7">
        <w:rPr>
          <w:rFonts w:ascii="Arial" w:eastAsia="Arial" w:hAnsi="Arial" w:cs="Arial"/>
          <w:sz w:val="24"/>
          <w:szCs w:val="24"/>
        </w:rPr>
        <w:t>Proactive alerting that is tiered by severity and de-duplicated, so repeated or low-priority notifications get suppressed and only the events that actually need attention come through, which directly pushes back against alert fatigue in monitoring consoles (Tariq et al., 2025).</w:t>
      </w:r>
    </w:p>
    <w:p w:rsidR="00202E9E" w:rsidRPr="00AE26D7" w:rsidRDefault="00202E9E" w:rsidP="00202E9E">
      <w:pPr>
        <w:pStyle w:val="ListParagraph"/>
        <w:numPr>
          <w:ilvl w:val="0"/>
          <w:numId w:val="3"/>
        </w:numPr>
        <w:spacing w:after="100" w:line="360" w:lineRule="auto"/>
        <w:rPr>
          <w:sz w:val="24"/>
          <w:szCs w:val="24"/>
        </w:rPr>
      </w:pPr>
      <w:r w:rsidRPr="00AE26D7">
        <w:rPr>
          <w:rFonts w:ascii="Arial" w:eastAsia="Arial" w:hAnsi="Arial" w:cs="Arial"/>
          <w:sz w:val="24"/>
          <w:szCs w:val="24"/>
        </w:rPr>
        <w:t>Gamified operational milestones, things like badges, streaks and completion levels for configuration coverage, sustained uptime and fast incident acknowledgement, that help keep engineers motivated on tasks that would otherwise feel repetitive (Stol, Schaarschmidt and Goldblit, 2022).</w:t>
      </w:r>
    </w:p>
    <w:p w:rsidR="00202E9E" w:rsidRPr="00AE26D7" w:rsidRDefault="00202E9E" w:rsidP="00202E9E">
      <w:pPr>
        <w:pStyle w:val="ListParagraph"/>
        <w:numPr>
          <w:ilvl w:val="0"/>
          <w:numId w:val="3"/>
        </w:numPr>
        <w:spacing w:after="100" w:line="360" w:lineRule="auto"/>
        <w:rPr>
          <w:sz w:val="24"/>
          <w:szCs w:val="24"/>
        </w:rPr>
      </w:pPr>
      <w:r w:rsidRPr="00AE26D7">
        <w:rPr>
          <w:rFonts w:ascii="Arial" w:eastAsia="Arial" w:hAnsi="Arial" w:cs="Arial"/>
          <w:sz w:val="24"/>
          <w:szCs w:val="24"/>
        </w:rPr>
        <w:t>Gamified onboarding wizards built around progressive disclosure, which introduce a complex configuration console one guided step at a time instead of all at once, lowering the learning curve for new engineers (Kosa and Yilmaz, 2016).</w:t>
      </w:r>
    </w:p>
    <w:p w:rsidR="00202E9E" w:rsidRPr="00AE26D7" w:rsidRDefault="00202E9E" w:rsidP="00202E9E">
      <w:pPr>
        <w:pStyle w:val="ListParagraph"/>
        <w:numPr>
          <w:ilvl w:val="0"/>
          <w:numId w:val="3"/>
        </w:numPr>
        <w:spacing w:after="100" w:line="360" w:lineRule="auto"/>
        <w:rPr>
          <w:sz w:val="24"/>
          <w:szCs w:val="24"/>
        </w:rPr>
      </w:pPr>
      <w:r w:rsidRPr="00AE26D7">
        <w:rPr>
          <w:rFonts w:ascii="Arial" w:eastAsia="Arial" w:hAnsi="Arial" w:cs="Arial"/>
          <w:sz w:val="24"/>
          <w:szCs w:val="24"/>
        </w:rPr>
        <w:t>Individual or team performance feedback loops, such as a sensor-health leaderboard or a personal configuration-quality score, which turn routine maintenance data into feedback that people can actually see and compare (Foucault et al., 2019).</w:t>
      </w:r>
    </w:p>
    <w:p w:rsidR="00202E9E" w:rsidRDefault="00202E9E" w:rsidP="00202E9E">
      <w:pPr>
        <w:pStyle w:val="Heading1"/>
        <w:spacing w:before="200" w:after="120"/>
        <w:rPr>
          <w:rFonts w:ascii="Arial" w:eastAsia="Arial" w:hAnsi="Arial" w:cs="Arial"/>
          <w:b/>
          <w:bCs/>
          <w:color w:val="1F3864"/>
          <w:sz w:val="26"/>
          <w:szCs w:val="26"/>
        </w:rPr>
      </w:pPr>
    </w:p>
    <w:p w:rsidR="00202E9E" w:rsidRDefault="00202E9E" w:rsidP="00202E9E">
      <w:pPr>
        <w:pStyle w:val="Heading1"/>
        <w:spacing w:before="200" w:after="120"/>
        <w:rPr>
          <w:rFonts w:ascii="Arial" w:eastAsia="Arial" w:hAnsi="Arial" w:cs="Arial"/>
          <w:b/>
          <w:bCs/>
          <w:color w:val="1F3864"/>
          <w:sz w:val="26"/>
          <w:szCs w:val="26"/>
        </w:rPr>
      </w:pPr>
    </w:p>
    <w:p w:rsidR="00202E9E" w:rsidRDefault="00202E9E" w:rsidP="00202E9E">
      <w:pPr>
        <w:pStyle w:val="Heading1"/>
        <w:spacing w:before="200" w:after="120"/>
        <w:rPr>
          <w:rFonts w:ascii="Arial" w:eastAsia="Arial" w:hAnsi="Arial" w:cs="Arial"/>
          <w:b/>
          <w:bCs/>
          <w:color w:val="1F3864"/>
          <w:sz w:val="26"/>
          <w:szCs w:val="26"/>
        </w:rPr>
      </w:pPr>
    </w:p>
    <w:p w:rsidR="00202E9E" w:rsidRDefault="00202E9E" w:rsidP="00202E9E">
      <w:pPr>
        <w:pStyle w:val="Heading1"/>
        <w:spacing w:before="200" w:after="120"/>
        <w:rPr>
          <w:rFonts w:ascii="Arial" w:eastAsia="Arial" w:hAnsi="Arial" w:cs="Arial"/>
          <w:b/>
          <w:bCs/>
          <w:color w:val="1F3864"/>
          <w:sz w:val="26"/>
          <w:szCs w:val="26"/>
        </w:rPr>
      </w:pPr>
    </w:p>
    <w:p w:rsidR="00AE26D7" w:rsidRDefault="00AE26D7" w:rsidP="00202E9E">
      <w:pPr>
        <w:pStyle w:val="Heading1"/>
        <w:spacing w:before="200" w:after="120"/>
        <w:rPr>
          <w:rFonts w:ascii="Arial" w:eastAsia="Arial" w:hAnsi="Arial" w:cs="Arial"/>
          <w:b/>
          <w:bCs/>
          <w:color w:val="1F3864"/>
          <w:sz w:val="26"/>
          <w:szCs w:val="26"/>
        </w:rPr>
      </w:pPr>
    </w:p>
    <w:p w:rsidR="00AE26D7" w:rsidRDefault="00AE26D7" w:rsidP="00202E9E">
      <w:pPr>
        <w:pStyle w:val="Heading1"/>
        <w:spacing w:before="200" w:after="120"/>
        <w:rPr>
          <w:rFonts w:ascii="Arial" w:eastAsia="Arial" w:hAnsi="Arial" w:cs="Arial"/>
          <w:b/>
          <w:bCs/>
          <w:color w:val="1F3864"/>
          <w:sz w:val="26"/>
          <w:szCs w:val="26"/>
        </w:rPr>
      </w:pPr>
    </w:p>
    <w:p w:rsidR="00AE26D7" w:rsidRDefault="00AE26D7" w:rsidP="00202E9E">
      <w:pPr>
        <w:pStyle w:val="Heading1"/>
        <w:spacing w:before="200" w:after="120"/>
        <w:rPr>
          <w:rFonts w:ascii="Arial" w:eastAsia="Arial" w:hAnsi="Arial" w:cs="Arial"/>
          <w:b/>
          <w:bCs/>
          <w:color w:val="1F3864"/>
          <w:sz w:val="26"/>
          <w:szCs w:val="26"/>
        </w:rPr>
      </w:pPr>
    </w:p>
    <w:p w:rsidR="00AE26D7" w:rsidRDefault="00AE26D7" w:rsidP="00202E9E">
      <w:pPr>
        <w:pStyle w:val="Heading1"/>
        <w:spacing w:before="200" w:after="120"/>
        <w:rPr>
          <w:rFonts w:ascii="Arial" w:eastAsia="Arial" w:hAnsi="Arial" w:cs="Arial"/>
          <w:b/>
          <w:bCs/>
          <w:color w:val="1F3864"/>
          <w:sz w:val="26"/>
          <w:szCs w:val="26"/>
        </w:rPr>
      </w:pPr>
      <w:bookmarkStart w:id="3" w:name="_Toc240297468"/>
    </w:p>
    <w:p w:rsidR="00AE26D7" w:rsidRDefault="00AE26D7" w:rsidP="00202E9E">
      <w:pPr>
        <w:pStyle w:val="Heading1"/>
        <w:spacing w:before="200" w:after="120"/>
        <w:rPr>
          <w:rFonts w:ascii="Arial" w:eastAsia="Arial" w:hAnsi="Arial" w:cs="Arial"/>
          <w:b/>
          <w:bCs/>
          <w:color w:val="1F3864"/>
          <w:sz w:val="26"/>
          <w:szCs w:val="26"/>
        </w:rPr>
      </w:pPr>
    </w:p>
    <w:p w:rsidR="00AE26D7" w:rsidRDefault="00AE26D7" w:rsidP="00202E9E">
      <w:pPr>
        <w:pStyle w:val="Heading1"/>
        <w:spacing w:before="200" w:after="120"/>
        <w:rPr>
          <w:rFonts w:ascii="Arial" w:eastAsia="Arial" w:hAnsi="Arial" w:cs="Arial"/>
          <w:b/>
          <w:bCs/>
          <w:color w:val="1F3864"/>
          <w:sz w:val="26"/>
          <w:szCs w:val="26"/>
        </w:rPr>
      </w:pPr>
    </w:p>
    <w:p w:rsidR="00AE26D7" w:rsidRDefault="00AE26D7" w:rsidP="00202E9E">
      <w:pPr>
        <w:pStyle w:val="Heading1"/>
        <w:spacing w:before="200" w:after="120"/>
        <w:rPr>
          <w:rFonts w:ascii="Arial" w:eastAsia="Arial" w:hAnsi="Arial" w:cs="Arial"/>
          <w:b/>
          <w:bCs/>
          <w:color w:val="1F3864"/>
          <w:sz w:val="26"/>
          <w:szCs w:val="26"/>
        </w:rPr>
      </w:pPr>
    </w:p>
    <w:p w:rsidR="00AE26D7" w:rsidRDefault="00AE26D7" w:rsidP="00202E9E">
      <w:pPr>
        <w:pStyle w:val="Heading1"/>
        <w:spacing w:before="200" w:after="120"/>
        <w:rPr>
          <w:rFonts w:ascii="Arial" w:eastAsia="Arial" w:hAnsi="Arial" w:cs="Arial"/>
          <w:b/>
          <w:bCs/>
          <w:color w:val="1F3864"/>
          <w:sz w:val="26"/>
          <w:szCs w:val="26"/>
        </w:rPr>
      </w:pPr>
    </w:p>
    <w:p w:rsidR="00202E9E" w:rsidRDefault="00202E9E" w:rsidP="00202E9E">
      <w:pPr>
        <w:pStyle w:val="Heading1"/>
        <w:spacing w:before="200" w:after="120"/>
      </w:pPr>
      <w:r>
        <w:rPr>
          <w:rFonts w:ascii="Arial" w:eastAsia="Arial" w:hAnsi="Arial" w:cs="Arial"/>
          <w:b/>
          <w:bCs/>
          <w:color w:val="1F3864"/>
          <w:sz w:val="26"/>
          <w:szCs w:val="26"/>
        </w:rPr>
        <w:lastRenderedPageBreak/>
        <w:t>3. Chosen Strategy and Justification (500 words)</w:t>
      </w:r>
      <w:bookmarkEnd w:id="3"/>
    </w:p>
    <w:p w:rsidR="00202E9E" w:rsidRDefault="00202E9E" w:rsidP="00202E9E">
      <w:pPr>
        <w:pStyle w:val="Heading2"/>
        <w:spacing w:before="140" w:after="80"/>
      </w:pPr>
      <w:bookmarkStart w:id="4" w:name="_Toc240297469"/>
      <w:r>
        <w:rPr>
          <w:rFonts w:ascii="Arial" w:eastAsia="Arial" w:hAnsi="Arial" w:cs="Arial"/>
          <w:b/>
          <w:bCs/>
          <w:color w:val="2E5395"/>
          <w:sz w:val="23"/>
          <w:szCs w:val="23"/>
        </w:rPr>
        <w:t>Real-Time Visual Feedback with Proactive Alert Escalation</w:t>
      </w:r>
      <w:bookmarkEnd w:id="4"/>
    </w:p>
    <w:p w:rsidR="00131C8A" w:rsidRPr="00AE26D7" w:rsidRDefault="00131C8A" w:rsidP="00AE26D7">
      <w:pPr>
        <w:rPr>
          <w:rFonts w:ascii="Arial" w:hAnsi="Arial" w:cs="Arial"/>
          <w:sz w:val="24"/>
          <w:szCs w:val="24"/>
        </w:rPr>
      </w:pPr>
      <w:r w:rsidRPr="00131C8A">
        <w:rPr>
          <w:rFonts w:ascii="Arial" w:hAnsi="Arial" w:cs="Arial"/>
          <w:sz w:val="24"/>
          <w:szCs w:val="24"/>
        </w:rPr>
        <w:t>For Smart-X, I decided to integrate real-time, state-based visual encoding (Baudains et al., 2026) and proactive, severity-tiered warning escalation (Tariq et al., 2025). Instead of displaying raw numeric streams, each sensor is represented as a compact tile whose colour, motion, and embedded sparkline indicate its current condition, which is normal, warning, critical, or disconnected, as seen in Figure 2. When an incoming TelemetryPacketT&gt; is classified as anomalous by the validation and threshold engine, the pipeline in Figure 1 escalates that tile from a calm colour to a pulsing amber or flashing red state. If the condition persists, a de-duplicated toast or badge alert is raised instead of a raw log line.</w:t>
      </w:r>
    </w:p>
    <w:p w:rsidR="00AE26D7" w:rsidRPr="00AE26D7" w:rsidRDefault="00AE26D7" w:rsidP="00AE26D7">
      <w:pPr>
        <w:rPr>
          <w:rFonts w:ascii="Arial" w:hAnsi="Arial" w:cs="Arial"/>
          <w:sz w:val="24"/>
          <w:szCs w:val="24"/>
        </w:rPr>
      </w:pPr>
    </w:p>
    <w:p w:rsidR="00131C8A" w:rsidRPr="00131C8A" w:rsidRDefault="00131C8A" w:rsidP="00131C8A">
      <w:pPr>
        <w:rPr>
          <w:rFonts w:ascii="Arial" w:hAnsi="Arial" w:cs="Arial"/>
          <w:sz w:val="24"/>
          <w:szCs w:val="24"/>
        </w:rPr>
      </w:pPr>
      <w:r w:rsidRPr="00131C8A">
        <w:rPr>
          <w:rFonts w:ascii="Arial" w:hAnsi="Arial" w:cs="Arial"/>
          <w:sz w:val="24"/>
          <w:szCs w:val="24"/>
        </w:rPr>
        <w:t>I picked this above the other four options for three reasons, all of which are directly related to the assessment's focus on detecting aberrant spikes and disconnects. First, Baudains et al. (2026) demonstrate, through evaluation with domain experts, that consistent color-and-motion encoding in control-room-style interfaces significantly reduces the time it takes an operator to notice an out-of-range reading, because pre-attentive features such as colour, flicker, and size are processed before someone consciously scans a table of numbers. When used to Smart-X, a soil-moisture sensor that spikes outside its learning range changes tile colour and begins pulsating during the same render cycle, allowing an engineer to detect the anomaly peripherally rather than examining each number individually.</w:t>
      </w:r>
    </w:p>
    <w:p w:rsidR="00131C8A" w:rsidRPr="00AE26D7" w:rsidRDefault="00131C8A" w:rsidP="00202E9E">
      <w:pPr>
        <w:spacing w:after="120" w:line="360" w:lineRule="auto"/>
        <w:rPr>
          <w:rFonts w:ascii="Arial" w:eastAsia="Arial" w:hAnsi="Arial" w:cs="Arial"/>
          <w:sz w:val="24"/>
          <w:szCs w:val="24"/>
        </w:rPr>
      </w:pPr>
    </w:p>
    <w:p w:rsidR="00131C8A" w:rsidRPr="00AE26D7" w:rsidRDefault="00131C8A" w:rsidP="00131C8A">
      <w:pPr>
        <w:rPr>
          <w:rFonts w:ascii="Arial" w:hAnsi="Arial" w:cs="Arial"/>
          <w:sz w:val="24"/>
          <w:szCs w:val="24"/>
        </w:rPr>
      </w:pPr>
      <w:r w:rsidRPr="00131C8A">
        <w:rPr>
          <w:rFonts w:ascii="Arial" w:hAnsi="Arial" w:cs="Arial"/>
          <w:sz w:val="24"/>
          <w:szCs w:val="24"/>
        </w:rPr>
        <w:t>Second, Tariq et al. (2025) demonstrate that an undifferentiated stream of alerts causes operators to become used to warnings and eventually disregard legitimate situations, a well-documented alert fatigue issue. Smart-X handles this by tiering its alerts: a single transient spike only changes the tile's colour, whereas a sustained anomaly or a missed heartbeat after a configurable timeout triggers a badge or toast notification, and repeated identical alerts from the same device are de-duplicated rather than piling up</w:t>
      </w:r>
      <w:r w:rsidRPr="00AE26D7">
        <w:rPr>
          <w:rFonts w:ascii="Arial" w:hAnsi="Arial" w:cs="Arial"/>
          <w:sz w:val="24"/>
          <w:szCs w:val="24"/>
        </w:rPr>
        <w:t>. This keeps the volume of notifications proportional to the actual risk, so an escalated alert still means something rather than being lost in noise, and it directly addresses the disconnect-detection side of the requirement, as a silent sensor becomes visually distinct, shown as a greyed-out tile with a disconnect icon, long before anyone needs to look for it.</w:t>
      </w:r>
    </w:p>
    <w:p w:rsidR="00131C8A" w:rsidRPr="00AE26D7" w:rsidRDefault="00131C8A" w:rsidP="00131C8A">
      <w:pPr>
        <w:rPr>
          <w:rFonts w:ascii="Arial" w:eastAsia="Arial" w:hAnsi="Arial" w:cs="Arial"/>
          <w:sz w:val="24"/>
          <w:szCs w:val="24"/>
        </w:rPr>
      </w:pPr>
    </w:p>
    <w:p w:rsidR="00AE26D7" w:rsidRPr="00AE26D7" w:rsidRDefault="00AE26D7" w:rsidP="00AE26D7">
      <w:pPr>
        <w:rPr>
          <w:rFonts w:ascii="Arial" w:hAnsi="Arial" w:cs="Arial"/>
          <w:sz w:val="24"/>
          <w:szCs w:val="24"/>
        </w:rPr>
      </w:pPr>
      <w:r w:rsidRPr="00AE26D7">
        <w:rPr>
          <w:rFonts w:ascii="Arial" w:hAnsi="Arial" w:cs="Arial"/>
          <w:sz w:val="24"/>
          <w:szCs w:val="24"/>
        </w:rPr>
        <w:t>Third, I preferred this over gamification-only strategies (Stol, Schaarschmidt, and Goldblit, 2022; Kosa and Yilmaz, 2016) because Smart-X's primary users are engineers troubleshooting live infrastructure under time constraints, not newcomers in need of onboarding or employees whose motivation needs to be boosted with badges; a decorative points system would not help someone notice a power-wattage spike three seconds after it occurred.</w:t>
      </w:r>
      <w:r w:rsidR="00202E9E" w:rsidRPr="00AE26D7">
        <w:rPr>
          <w:rFonts w:ascii="Arial" w:eastAsia="Arial" w:hAnsi="Arial" w:cs="Arial"/>
          <w:sz w:val="24"/>
          <w:szCs w:val="24"/>
        </w:rPr>
        <w:t xml:space="preserve"> </w:t>
      </w:r>
      <w:r w:rsidRPr="00AE26D7">
        <w:rPr>
          <w:rFonts w:ascii="Arial" w:hAnsi="Arial" w:cs="Arial"/>
          <w:sz w:val="24"/>
          <w:szCs w:val="24"/>
        </w:rPr>
        <w:t>For the same reason, I picked it over a pure performance-leaderboard strategy (Foucault et al., 2019): leaderboards look backward and allow comparison, but detecting an anomaly necessitates something instantaneous and does not need much thinking in the present. That being said, what I've created is more than just a progress bar; it combines perceptual encoding, threshold-aware colour states, motion, and severity-tiered escalation into a single dynamic engagement element, which Task 2 executes via sensor tiles and a live alert stream.</w:t>
      </w:r>
    </w:p>
    <w:p w:rsidR="00AE26D7" w:rsidRPr="00AE26D7" w:rsidRDefault="00AE26D7" w:rsidP="00AE26D7">
      <w:pPr>
        <w:rPr>
          <w:rFonts w:ascii="Arial" w:hAnsi="Arial" w:cs="Arial"/>
          <w:sz w:val="24"/>
          <w:szCs w:val="24"/>
        </w:rPr>
      </w:pPr>
    </w:p>
    <w:p w:rsidR="00202E9E" w:rsidRPr="00AE26D7" w:rsidRDefault="00202E9E" w:rsidP="00AE26D7">
      <w:pPr>
        <w:rPr>
          <w:rFonts w:ascii="Arial" w:eastAsia="Arial" w:hAnsi="Arial" w:cs="Arial"/>
          <w:sz w:val="24"/>
          <w:szCs w:val="24"/>
        </w:rPr>
      </w:pPr>
      <w:r w:rsidRPr="00AE26D7">
        <w:rPr>
          <w:rFonts w:ascii="Arial" w:eastAsia="Arial" w:hAnsi="Arial" w:cs="Arial"/>
          <w:sz w:val="24"/>
          <w:szCs w:val="24"/>
        </w:rPr>
        <w:t>Altogether, combining real-time visual feedback with proactive, tiered alerting gives Smart-X operators a design that's quick to scan, holds up against alert fatigue, and is tuned specifically to make both sudden data spikes and silent sensor disconnects obvious the moment they happen.</w:t>
      </w:r>
    </w:p>
    <w:p w:rsidR="00AE26D7" w:rsidRDefault="00AE26D7" w:rsidP="00AE26D7">
      <w:pPr>
        <w:rPr>
          <w:rFonts w:ascii="Arial" w:eastAsia="Arial" w:hAnsi="Arial" w:cs="Arial"/>
          <w:sz w:val="22"/>
          <w:szCs w:val="22"/>
        </w:rPr>
      </w:pPr>
    </w:p>
    <w:p w:rsidR="00AE26D7" w:rsidRDefault="00AE26D7" w:rsidP="00AE26D7">
      <w:pPr>
        <w:rPr>
          <w:rFonts w:ascii="Arial" w:eastAsia="Arial" w:hAnsi="Arial" w:cs="Arial"/>
          <w:sz w:val="22"/>
          <w:szCs w:val="22"/>
        </w:rPr>
      </w:pPr>
    </w:p>
    <w:p w:rsidR="00AE26D7" w:rsidRDefault="00AE26D7" w:rsidP="00AE26D7">
      <w:pPr>
        <w:rPr>
          <w:rFonts w:ascii="Arial" w:eastAsia="Arial" w:hAnsi="Arial" w:cs="Arial"/>
          <w:sz w:val="22"/>
          <w:szCs w:val="22"/>
        </w:rPr>
      </w:pPr>
    </w:p>
    <w:p w:rsidR="00AE26D7" w:rsidRPr="00AE26D7" w:rsidRDefault="00AE26D7" w:rsidP="00AE26D7">
      <w:pPr>
        <w:jc w:val="center"/>
        <w:rPr>
          <w:rFonts w:ascii="Arial" w:hAnsi="Arial" w:cs="Arial"/>
          <w:b/>
          <w:bCs/>
        </w:rPr>
      </w:pPr>
      <w:r w:rsidRPr="00AE26D7">
        <w:rPr>
          <w:rFonts w:ascii="Arial" w:eastAsia="Arial" w:hAnsi="Arial" w:cs="Arial"/>
          <w:b/>
          <w:bCs/>
        </w:rPr>
        <w:t>FIGURE 1</w:t>
      </w:r>
    </w:p>
    <w:p w:rsidR="00202E9E" w:rsidRDefault="00202E9E" w:rsidP="00202E9E">
      <w:pPr>
        <w:spacing w:before="120" w:after="40"/>
        <w:jc w:val="center"/>
      </w:pPr>
      <w:r>
        <w:rPr>
          <w:noProof/>
        </w:rPr>
        <w:drawing>
          <wp:inline distT="0" distB="0" distL="0" distR="0" wp14:anchorId="0FF01403" wp14:editId="083C7775">
            <wp:extent cx="5334000" cy="14554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t="23600"/>
                    <a:stretch/>
                  </pic:blipFill>
                  <pic:spPr bwMode="auto">
                    <a:xfrm>
                      <a:off x="0" y="0"/>
                      <a:ext cx="5334000" cy="1455420"/>
                    </a:xfrm>
                    <a:prstGeom prst="rect">
                      <a:avLst/>
                    </a:prstGeom>
                    <a:ln>
                      <a:noFill/>
                    </a:ln>
                    <a:extLst>
                      <a:ext uri="{53640926-AAD7-44D8-BBD7-CCE9431645EC}">
                        <a14:shadowObscured xmlns:a14="http://schemas.microsoft.com/office/drawing/2010/main"/>
                      </a:ext>
                    </a:extLst>
                  </pic:spPr>
                </pic:pic>
              </a:graphicData>
            </a:graphic>
          </wp:inline>
        </w:drawing>
      </w:r>
    </w:p>
    <w:p w:rsidR="00202E9E" w:rsidRDefault="00202E9E" w:rsidP="00202E9E">
      <w:pPr>
        <w:spacing w:before="60" w:after="200"/>
        <w:jc w:val="center"/>
        <w:rPr>
          <w:rFonts w:ascii="Arial" w:eastAsia="Arial" w:hAnsi="Arial" w:cs="Arial"/>
          <w:b/>
          <w:bCs/>
          <w:color w:val="444444"/>
          <w:sz w:val="18"/>
          <w:szCs w:val="18"/>
        </w:rPr>
      </w:pPr>
      <w:r w:rsidRPr="00AE26D7">
        <w:rPr>
          <w:rFonts w:ascii="Arial" w:eastAsia="Arial" w:hAnsi="Arial" w:cs="Arial"/>
          <w:b/>
          <w:bCs/>
          <w:color w:val="444444"/>
          <w:sz w:val="18"/>
          <w:szCs w:val="18"/>
        </w:rPr>
        <w:t>Figure 1: Real-time visual feedback → proactive alert escalation pipeline (own work).</w:t>
      </w:r>
    </w:p>
    <w:p w:rsidR="00AE26D7" w:rsidRDefault="00AE26D7" w:rsidP="00202E9E">
      <w:pPr>
        <w:spacing w:before="60" w:after="200"/>
        <w:jc w:val="center"/>
        <w:rPr>
          <w:rFonts w:ascii="Arial" w:eastAsia="Arial" w:hAnsi="Arial" w:cs="Arial"/>
          <w:b/>
          <w:bCs/>
          <w:color w:val="444444"/>
          <w:sz w:val="18"/>
          <w:szCs w:val="18"/>
        </w:rPr>
      </w:pPr>
    </w:p>
    <w:p w:rsidR="00AE26D7" w:rsidRPr="00AE26D7" w:rsidRDefault="00AE26D7" w:rsidP="00202E9E">
      <w:pPr>
        <w:spacing w:before="60" w:after="200"/>
        <w:jc w:val="center"/>
        <w:rPr>
          <w:rFonts w:ascii="Arial" w:hAnsi="Arial" w:cs="Arial"/>
          <w:b/>
          <w:bCs/>
        </w:rPr>
      </w:pPr>
      <w:r w:rsidRPr="00AE26D7">
        <w:rPr>
          <w:rFonts w:ascii="Arial" w:hAnsi="Arial" w:cs="Arial"/>
          <w:b/>
          <w:bCs/>
        </w:rPr>
        <w:t>FIGURE 2</w:t>
      </w:r>
    </w:p>
    <w:p w:rsidR="00202E9E" w:rsidRDefault="00202E9E" w:rsidP="00202E9E">
      <w:pPr>
        <w:spacing w:before="120" w:after="40"/>
        <w:jc w:val="center"/>
      </w:pPr>
      <w:r>
        <w:rPr>
          <w:noProof/>
        </w:rPr>
        <w:drawing>
          <wp:inline distT="0" distB="0" distL="0" distR="0" wp14:anchorId="12BF781B" wp14:editId="566F6AEA">
            <wp:extent cx="5334000" cy="13182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t="13930"/>
                    <a:stretch/>
                  </pic:blipFill>
                  <pic:spPr bwMode="auto">
                    <a:xfrm>
                      <a:off x="0" y="0"/>
                      <a:ext cx="5334000" cy="1318260"/>
                    </a:xfrm>
                    <a:prstGeom prst="rect">
                      <a:avLst/>
                    </a:prstGeom>
                    <a:ln>
                      <a:noFill/>
                    </a:ln>
                    <a:extLst>
                      <a:ext uri="{53640926-AAD7-44D8-BBD7-CCE9431645EC}">
                        <a14:shadowObscured xmlns:a14="http://schemas.microsoft.com/office/drawing/2010/main"/>
                      </a:ext>
                    </a:extLst>
                  </pic:spPr>
                </pic:pic>
              </a:graphicData>
            </a:graphic>
          </wp:inline>
        </w:drawing>
      </w:r>
    </w:p>
    <w:p w:rsidR="00202E9E" w:rsidRPr="00AE26D7" w:rsidRDefault="00202E9E" w:rsidP="00202E9E">
      <w:pPr>
        <w:spacing w:before="60" w:after="200"/>
        <w:jc w:val="center"/>
        <w:rPr>
          <w:b/>
          <w:bCs/>
        </w:rPr>
      </w:pPr>
      <w:r w:rsidRPr="00AE26D7">
        <w:rPr>
          <w:rFonts w:ascii="Arial" w:eastAsia="Arial" w:hAnsi="Arial" w:cs="Arial"/>
          <w:b/>
          <w:bCs/>
          <w:color w:val="444444"/>
          <w:sz w:val="18"/>
          <w:szCs w:val="18"/>
        </w:rPr>
        <w:t>Figure 2: Sensor-tile state encoding legend used on the ingestion dashboard (own work).</w:t>
      </w:r>
    </w:p>
    <w:p w:rsidR="00202E9E" w:rsidRDefault="00202E9E" w:rsidP="00202E9E">
      <w:pPr>
        <w:pStyle w:val="Heading1"/>
        <w:spacing w:before="200" w:after="120"/>
        <w:rPr>
          <w:rFonts w:ascii="Arial" w:eastAsia="Arial" w:hAnsi="Arial" w:cs="Arial"/>
          <w:b/>
          <w:bCs/>
          <w:color w:val="1F3864"/>
          <w:sz w:val="26"/>
          <w:szCs w:val="26"/>
        </w:rPr>
      </w:pPr>
    </w:p>
    <w:p w:rsidR="00202E9E" w:rsidRDefault="00202E9E" w:rsidP="00202E9E">
      <w:pPr>
        <w:pStyle w:val="Heading1"/>
        <w:spacing w:before="200" w:after="120"/>
        <w:rPr>
          <w:rFonts w:ascii="Arial" w:eastAsia="Arial" w:hAnsi="Arial" w:cs="Arial"/>
          <w:b/>
          <w:bCs/>
          <w:color w:val="1F3864"/>
          <w:sz w:val="26"/>
          <w:szCs w:val="26"/>
        </w:rPr>
      </w:pPr>
    </w:p>
    <w:p w:rsidR="00202E9E" w:rsidRDefault="00202E9E" w:rsidP="00202E9E">
      <w:pPr>
        <w:pStyle w:val="Heading1"/>
        <w:spacing w:before="200" w:after="120"/>
        <w:rPr>
          <w:rFonts w:ascii="Arial" w:eastAsia="Arial" w:hAnsi="Arial" w:cs="Arial"/>
          <w:b/>
          <w:bCs/>
          <w:color w:val="1F3864"/>
          <w:sz w:val="26"/>
          <w:szCs w:val="26"/>
        </w:rPr>
      </w:pPr>
    </w:p>
    <w:p w:rsidR="00202E9E" w:rsidRDefault="00202E9E" w:rsidP="00202E9E">
      <w:pPr>
        <w:pStyle w:val="Heading1"/>
        <w:spacing w:before="200" w:after="120"/>
        <w:rPr>
          <w:rFonts w:ascii="Arial" w:eastAsia="Arial" w:hAnsi="Arial" w:cs="Arial"/>
          <w:b/>
          <w:bCs/>
          <w:color w:val="1F3864"/>
          <w:sz w:val="26"/>
          <w:szCs w:val="26"/>
        </w:rPr>
      </w:pPr>
    </w:p>
    <w:p w:rsidR="00202E9E" w:rsidRDefault="00202E9E" w:rsidP="00202E9E">
      <w:pPr>
        <w:pStyle w:val="Heading1"/>
        <w:spacing w:before="200" w:after="120"/>
        <w:rPr>
          <w:rFonts w:ascii="Arial" w:eastAsia="Arial" w:hAnsi="Arial" w:cs="Arial"/>
          <w:b/>
          <w:bCs/>
          <w:color w:val="1F3864"/>
          <w:sz w:val="26"/>
          <w:szCs w:val="26"/>
        </w:rPr>
      </w:pPr>
    </w:p>
    <w:p w:rsidR="00202E9E" w:rsidRDefault="00202E9E" w:rsidP="00202E9E">
      <w:pPr>
        <w:pStyle w:val="Heading1"/>
        <w:spacing w:before="200" w:after="120"/>
        <w:rPr>
          <w:rFonts w:ascii="Arial" w:eastAsia="Arial" w:hAnsi="Arial" w:cs="Arial"/>
          <w:b/>
          <w:bCs/>
          <w:color w:val="1F3864"/>
          <w:sz w:val="26"/>
          <w:szCs w:val="26"/>
        </w:rPr>
      </w:pPr>
    </w:p>
    <w:p w:rsidR="00202E9E" w:rsidRDefault="00202E9E" w:rsidP="00202E9E">
      <w:pPr>
        <w:pStyle w:val="Heading1"/>
        <w:spacing w:before="200" w:after="120"/>
        <w:rPr>
          <w:rFonts w:ascii="Arial" w:eastAsia="Arial" w:hAnsi="Arial" w:cs="Arial"/>
          <w:b/>
          <w:bCs/>
          <w:color w:val="1F3864"/>
          <w:sz w:val="26"/>
          <w:szCs w:val="26"/>
        </w:rPr>
      </w:pPr>
    </w:p>
    <w:p w:rsidR="00202E9E" w:rsidRDefault="00202E9E" w:rsidP="00202E9E">
      <w:pPr>
        <w:pStyle w:val="Heading1"/>
        <w:spacing w:before="200" w:after="120"/>
        <w:rPr>
          <w:rFonts w:ascii="Arial" w:eastAsia="Arial" w:hAnsi="Arial" w:cs="Arial"/>
          <w:b/>
          <w:bCs/>
          <w:color w:val="1F3864"/>
          <w:sz w:val="26"/>
          <w:szCs w:val="26"/>
        </w:rPr>
      </w:pPr>
    </w:p>
    <w:p w:rsidR="00202E9E" w:rsidRDefault="00202E9E" w:rsidP="00202E9E">
      <w:pPr>
        <w:pStyle w:val="Heading1"/>
        <w:spacing w:before="200" w:after="120"/>
        <w:rPr>
          <w:rFonts w:ascii="Arial" w:eastAsia="Arial" w:hAnsi="Arial" w:cs="Arial"/>
          <w:b/>
          <w:bCs/>
          <w:color w:val="1F3864"/>
          <w:sz w:val="26"/>
          <w:szCs w:val="26"/>
        </w:rPr>
      </w:pPr>
    </w:p>
    <w:p w:rsidR="00202E9E" w:rsidRDefault="00202E9E" w:rsidP="00202E9E">
      <w:pPr>
        <w:pStyle w:val="Heading1"/>
        <w:spacing w:before="200" w:after="120"/>
        <w:rPr>
          <w:rFonts w:ascii="Arial" w:eastAsia="Arial" w:hAnsi="Arial" w:cs="Arial"/>
          <w:b/>
          <w:bCs/>
          <w:color w:val="1F3864"/>
          <w:sz w:val="26"/>
          <w:szCs w:val="26"/>
        </w:rPr>
      </w:pPr>
    </w:p>
    <w:p w:rsidR="00202E9E" w:rsidRDefault="00202E9E" w:rsidP="00202E9E">
      <w:pPr>
        <w:pStyle w:val="Heading1"/>
        <w:spacing w:before="200" w:after="120"/>
        <w:rPr>
          <w:rFonts w:ascii="Arial" w:eastAsia="Arial" w:hAnsi="Arial" w:cs="Arial"/>
          <w:b/>
          <w:bCs/>
          <w:color w:val="1F3864"/>
          <w:sz w:val="26"/>
          <w:szCs w:val="26"/>
        </w:rPr>
      </w:pPr>
    </w:p>
    <w:p w:rsidR="00AE26D7" w:rsidRDefault="00AE26D7" w:rsidP="00202E9E">
      <w:pPr>
        <w:pStyle w:val="Heading1"/>
        <w:spacing w:before="200" w:after="120"/>
        <w:rPr>
          <w:rFonts w:ascii="Arial" w:eastAsia="Arial" w:hAnsi="Arial" w:cs="Arial"/>
          <w:b/>
          <w:bCs/>
          <w:color w:val="1F3864"/>
          <w:sz w:val="26"/>
          <w:szCs w:val="26"/>
        </w:rPr>
      </w:pPr>
    </w:p>
    <w:p w:rsidR="00AE26D7" w:rsidRDefault="00AE26D7" w:rsidP="00202E9E">
      <w:pPr>
        <w:pStyle w:val="Heading1"/>
        <w:spacing w:before="200" w:after="120"/>
        <w:rPr>
          <w:rFonts w:ascii="Arial" w:eastAsia="Arial" w:hAnsi="Arial" w:cs="Arial"/>
          <w:b/>
          <w:bCs/>
          <w:color w:val="1F3864"/>
          <w:sz w:val="26"/>
          <w:szCs w:val="26"/>
        </w:rPr>
      </w:pPr>
    </w:p>
    <w:p w:rsidR="00AE26D7" w:rsidRDefault="00AE26D7" w:rsidP="00202E9E">
      <w:pPr>
        <w:pStyle w:val="Heading1"/>
        <w:spacing w:before="200" w:after="120"/>
        <w:rPr>
          <w:rFonts w:ascii="Arial" w:eastAsia="Arial" w:hAnsi="Arial" w:cs="Arial"/>
          <w:b/>
          <w:bCs/>
          <w:color w:val="1F3864"/>
          <w:sz w:val="26"/>
          <w:szCs w:val="26"/>
        </w:rPr>
      </w:pPr>
    </w:p>
    <w:p w:rsidR="00AE26D7" w:rsidRDefault="00AE26D7" w:rsidP="00202E9E">
      <w:pPr>
        <w:pStyle w:val="Heading1"/>
        <w:spacing w:before="200" w:after="120"/>
        <w:rPr>
          <w:rFonts w:ascii="Arial" w:eastAsia="Arial" w:hAnsi="Arial" w:cs="Arial"/>
          <w:b/>
          <w:bCs/>
          <w:color w:val="1F3864"/>
          <w:sz w:val="26"/>
          <w:szCs w:val="26"/>
        </w:rPr>
      </w:pPr>
    </w:p>
    <w:p w:rsidR="00202E9E" w:rsidRDefault="00202E9E" w:rsidP="00202E9E">
      <w:pPr>
        <w:pStyle w:val="Heading1"/>
        <w:spacing w:before="200" w:after="120"/>
      </w:pPr>
      <w:bookmarkStart w:id="5" w:name="_Toc240297470"/>
      <w:r>
        <w:rPr>
          <w:rFonts w:ascii="Arial" w:eastAsia="Arial" w:hAnsi="Arial" w:cs="Arial"/>
          <w:b/>
          <w:bCs/>
          <w:color w:val="1F3864"/>
          <w:sz w:val="26"/>
          <w:szCs w:val="26"/>
        </w:rPr>
        <w:lastRenderedPageBreak/>
        <w:t>References</w:t>
      </w:r>
      <w:bookmarkEnd w:id="5"/>
    </w:p>
    <w:p w:rsidR="00202E9E" w:rsidRDefault="00202E9E" w:rsidP="00202E9E">
      <w:pPr>
        <w:spacing w:after="100" w:line="360" w:lineRule="auto"/>
        <w:ind w:left="504" w:hanging="504"/>
      </w:pPr>
      <w:r>
        <w:rPr>
          <w:rFonts w:ascii="Arial" w:eastAsia="Arial" w:hAnsi="Arial" w:cs="Arial"/>
        </w:rPr>
        <w:t>Baudains, P., Meso, A.I., Todeschini, G. and Borgo, R. (2026). Visualization guidelines for the control room: an evaluation of visual alert encoding with domain experts. Computer Graphics Forum, Art. no. e70458. doi: 10.1111/cgf.70458.</w:t>
      </w:r>
    </w:p>
    <w:p w:rsidR="00202E9E" w:rsidRDefault="00202E9E" w:rsidP="00202E9E">
      <w:pPr>
        <w:spacing w:after="100" w:line="360" w:lineRule="auto"/>
        <w:ind w:left="504" w:hanging="504"/>
      </w:pPr>
      <w:r>
        <w:rPr>
          <w:rFonts w:ascii="Arial" w:eastAsia="Arial" w:hAnsi="Arial" w:cs="Arial"/>
        </w:rPr>
        <w:t>Foucault, M., Blanc, X., Falleri, J-R. and Storey, M-A. (2019). Fostering good coding practices through individual feedback and gamification: an industrial case study. Empirical Software Engineering, 24(6), pp.3731–3754. doi: 10.1007/s10664-019-09719-4.</w:t>
      </w:r>
    </w:p>
    <w:p w:rsidR="00202E9E" w:rsidRDefault="00202E9E" w:rsidP="00202E9E">
      <w:pPr>
        <w:spacing w:after="100" w:line="360" w:lineRule="auto"/>
        <w:ind w:left="504" w:hanging="504"/>
      </w:pPr>
      <w:r>
        <w:rPr>
          <w:rFonts w:ascii="Arial" w:eastAsia="Arial" w:hAnsi="Arial" w:cs="Arial"/>
        </w:rPr>
        <w:t>Kosa, M. and Yilmaz, M. (2016). Gamifying the onboarding process for novice software practitioners. In: Systems, Software and Services Process Improvement, Communications in Computer and Information Science. Cham: Springer. doi: 10.1007/978-3-319-44817-6_20.</w:t>
      </w:r>
    </w:p>
    <w:p w:rsidR="00202E9E" w:rsidRDefault="00202E9E" w:rsidP="00202E9E">
      <w:pPr>
        <w:spacing w:after="100" w:line="360" w:lineRule="auto"/>
        <w:ind w:left="504" w:hanging="504"/>
      </w:pPr>
      <w:r>
        <w:rPr>
          <w:rFonts w:ascii="Arial" w:eastAsia="Arial" w:hAnsi="Arial" w:cs="Arial"/>
        </w:rPr>
        <w:t>Stol, K-J., Schaarschmidt, M. and Goldblit, S. (2022). Gamification in software engineering: the mediating role of developer engagement and job satisfaction. Empirical Software Engineering, 27(2), Art. no. 35. doi: 10.1007/s10664-021-10062-w.</w:t>
      </w:r>
    </w:p>
    <w:p w:rsidR="00202E9E" w:rsidRDefault="00202E9E" w:rsidP="00202E9E">
      <w:pPr>
        <w:spacing w:after="100" w:line="360" w:lineRule="auto"/>
        <w:ind w:left="504" w:hanging="504"/>
      </w:pPr>
      <w:r>
        <w:rPr>
          <w:rFonts w:ascii="Arial" w:eastAsia="Arial" w:hAnsi="Arial" w:cs="Arial"/>
        </w:rPr>
        <w:t>Tariq, S., Baruwal Chhetri, M., Nepal, S. and Paris, C. (2025). Alert fatigue in security operations centres: research challenges and opportunities. ACM Computing Surveys, 57(9), pp.1–38. doi: 10.1145/3723158.</w:t>
      </w:r>
    </w:p>
    <w:p w:rsidR="007171B5" w:rsidRDefault="007171B5" w:rsidP="00202E9E">
      <w:pPr>
        <w:spacing w:after="200"/>
        <w:jc w:val="center"/>
      </w:pPr>
    </w:p>
    <w:sectPr w:rsidR="007171B5" w:rsidSect="00202E9E">
      <w:pgSz w:w="11906" w:h="16838"/>
      <w:pgMar w:top="1134" w:right="1134" w:bottom="1134" w:left="1134" w:header="708" w:footer="708"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B26F6" w:rsidRDefault="007B26F6" w:rsidP="00AE26D7">
      <w:r>
        <w:separator/>
      </w:r>
    </w:p>
  </w:endnote>
  <w:endnote w:type="continuationSeparator" w:id="0">
    <w:p w:rsidR="007B26F6" w:rsidRDefault="007B26F6" w:rsidP="00AE26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B26F6" w:rsidRDefault="007B26F6" w:rsidP="00AE26D7">
      <w:r>
        <w:separator/>
      </w:r>
    </w:p>
  </w:footnote>
  <w:footnote w:type="continuationSeparator" w:id="0">
    <w:p w:rsidR="007B26F6" w:rsidRDefault="007B26F6" w:rsidP="00AE26D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994104"/>
    <w:multiLevelType w:val="hybridMultilevel"/>
    <w:tmpl w:val="CDACF766"/>
    <w:lvl w:ilvl="0" w:tplc="CC765BC2">
      <w:start w:val="1"/>
      <w:numFmt w:val="bullet"/>
      <w:lvlText w:val="●"/>
      <w:lvlJc w:val="left"/>
      <w:pPr>
        <w:ind w:left="720" w:hanging="360"/>
      </w:pPr>
    </w:lvl>
    <w:lvl w:ilvl="1" w:tplc="7C8A15D0">
      <w:start w:val="1"/>
      <w:numFmt w:val="bullet"/>
      <w:lvlText w:val="○"/>
      <w:lvlJc w:val="left"/>
      <w:pPr>
        <w:ind w:left="1440" w:hanging="360"/>
      </w:pPr>
    </w:lvl>
    <w:lvl w:ilvl="2" w:tplc="12ACAA46">
      <w:start w:val="1"/>
      <w:numFmt w:val="bullet"/>
      <w:lvlText w:val="■"/>
      <w:lvlJc w:val="left"/>
      <w:pPr>
        <w:ind w:left="2160" w:hanging="360"/>
      </w:pPr>
    </w:lvl>
    <w:lvl w:ilvl="3" w:tplc="CB7E3D18">
      <w:start w:val="1"/>
      <w:numFmt w:val="bullet"/>
      <w:lvlText w:val="●"/>
      <w:lvlJc w:val="left"/>
      <w:pPr>
        <w:ind w:left="2880" w:hanging="360"/>
      </w:pPr>
    </w:lvl>
    <w:lvl w:ilvl="4" w:tplc="361A0942">
      <w:start w:val="1"/>
      <w:numFmt w:val="bullet"/>
      <w:lvlText w:val="○"/>
      <w:lvlJc w:val="left"/>
      <w:pPr>
        <w:ind w:left="3600" w:hanging="360"/>
      </w:pPr>
    </w:lvl>
    <w:lvl w:ilvl="5" w:tplc="8A0A1658">
      <w:start w:val="1"/>
      <w:numFmt w:val="bullet"/>
      <w:lvlText w:val="■"/>
      <w:lvlJc w:val="left"/>
      <w:pPr>
        <w:ind w:left="4320" w:hanging="360"/>
      </w:pPr>
    </w:lvl>
    <w:lvl w:ilvl="6" w:tplc="B702409E">
      <w:start w:val="1"/>
      <w:numFmt w:val="bullet"/>
      <w:lvlText w:val="●"/>
      <w:lvlJc w:val="left"/>
      <w:pPr>
        <w:ind w:left="5040" w:hanging="360"/>
      </w:pPr>
    </w:lvl>
    <w:lvl w:ilvl="7" w:tplc="6256E662">
      <w:start w:val="1"/>
      <w:numFmt w:val="bullet"/>
      <w:lvlText w:val="●"/>
      <w:lvlJc w:val="left"/>
      <w:pPr>
        <w:ind w:left="5760" w:hanging="360"/>
      </w:pPr>
    </w:lvl>
    <w:lvl w:ilvl="8" w:tplc="B9765C6A">
      <w:start w:val="1"/>
      <w:numFmt w:val="bullet"/>
      <w:lvlText w:val="●"/>
      <w:lvlJc w:val="left"/>
      <w:pPr>
        <w:ind w:left="6480" w:hanging="360"/>
      </w:pPr>
    </w:lvl>
  </w:abstractNum>
  <w:abstractNum w:abstractNumId="1" w15:restartNumberingAfterBreak="0">
    <w:nsid w:val="6BC37276"/>
    <w:multiLevelType w:val="hybridMultilevel"/>
    <w:tmpl w:val="F8C680A8"/>
    <w:lvl w:ilvl="0" w:tplc="16807DEE">
      <w:start w:val="1"/>
      <w:numFmt w:val="decimal"/>
      <w:lvlText w:val="%1."/>
      <w:lvlJc w:val="left"/>
      <w:pPr>
        <w:ind w:left="504" w:hanging="360"/>
      </w:pPr>
    </w:lvl>
    <w:lvl w:ilvl="1" w:tplc="AF8050D4">
      <w:numFmt w:val="decimal"/>
      <w:lvlText w:val=""/>
      <w:lvlJc w:val="left"/>
    </w:lvl>
    <w:lvl w:ilvl="2" w:tplc="2392FBCC">
      <w:numFmt w:val="decimal"/>
      <w:lvlText w:val=""/>
      <w:lvlJc w:val="left"/>
    </w:lvl>
    <w:lvl w:ilvl="3" w:tplc="6802A978">
      <w:numFmt w:val="decimal"/>
      <w:lvlText w:val=""/>
      <w:lvlJc w:val="left"/>
    </w:lvl>
    <w:lvl w:ilvl="4" w:tplc="0EA8AF5E">
      <w:numFmt w:val="decimal"/>
      <w:lvlText w:val=""/>
      <w:lvlJc w:val="left"/>
    </w:lvl>
    <w:lvl w:ilvl="5" w:tplc="213425DC">
      <w:numFmt w:val="decimal"/>
      <w:lvlText w:val=""/>
      <w:lvlJc w:val="left"/>
    </w:lvl>
    <w:lvl w:ilvl="6" w:tplc="D7AC9120">
      <w:numFmt w:val="decimal"/>
      <w:lvlText w:val=""/>
      <w:lvlJc w:val="left"/>
    </w:lvl>
    <w:lvl w:ilvl="7" w:tplc="135AD66C">
      <w:numFmt w:val="decimal"/>
      <w:lvlText w:val=""/>
      <w:lvlJc w:val="left"/>
    </w:lvl>
    <w:lvl w:ilvl="8" w:tplc="A42A57CE">
      <w:numFmt w:val="decimal"/>
      <w:lvlText w:val=""/>
      <w:lvlJc w:val="left"/>
    </w:lvl>
  </w:abstractNum>
  <w:abstractNum w:abstractNumId="2" w15:restartNumberingAfterBreak="0">
    <w:nsid w:val="74AB074D"/>
    <w:multiLevelType w:val="hybridMultilevel"/>
    <w:tmpl w:val="9208E352"/>
    <w:lvl w:ilvl="0" w:tplc="50822612">
      <w:start w:val="1"/>
      <w:numFmt w:val="decimal"/>
      <w:lvlText w:val="%1."/>
      <w:lvlJc w:val="left"/>
      <w:pPr>
        <w:ind w:left="504" w:hanging="360"/>
      </w:pPr>
    </w:lvl>
    <w:lvl w:ilvl="1" w:tplc="C65644BA">
      <w:numFmt w:val="decimal"/>
      <w:lvlText w:val=""/>
      <w:lvlJc w:val="left"/>
    </w:lvl>
    <w:lvl w:ilvl="2" w:tplc="F6583448">
      <w:numFmt w:val="decimal"/>
      <w:lvlText w:val=""/>
      <w:lvlJc w:val="left"/>
    </w:lvl>
    <w:lvl w:ilvl="3" w:tplc="08805284">
      <w:numFmt w:val="decimal"/>
      <w:lvlText w:val=""/>
      <w:lvlJc w:val="left"/>
    </w:lvl>
    <w:lvl w:ilvl="4" w:tplc="084EF208">
      <w:numFmt w:val="decimal"/>
      <w:lvlText w:val=""/>
      <w:lvlJc w:val="left"/>
    </w:lvl>
    <w:lvl w:ilvl="5" w:tplc="B11ADA94">
      <w:numFmt w:val="decimal"/>
      <w:lvlText w:val=""/>
      <w:lvlJc w:val="left"/>
    </w:lvl>
    <w:lvl w:ilvl="6" w:tplc="DBB2F170">
      <w:numFmt w:val="decimal"/>
      <w:lvlText w:val=""/>
      <w:lvlJc w:val="left"/>
    </w:lvl>
    <w:lvl w:ilvl="7" w:tplc="0BE0EE14">
      <w:numFmt w:val="decimal"/>
      <w:lvlText w:val=""/>
      <w:lvlJc w:val="left"/>
    </w:lvl>
    <w:lvl w:ilvl="8" w:tplc="20AA9534">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71B5"/>
    <w:rsid w:val="00131C8A"/>
    <w:rsid w:val="00202E9E"/>
    <w:rsid w:val="007171B5"/>
    <w:rsid w:val="007B26F6"/>
    <w:rsid w:val="00AE26D7"/>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EC72BB7-3294-4147-96A3-B1C27770D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link w:val="Heading1Char"/>
    <w:qFormat/>
    <w:pPr>
      <w:outlineLvl w:val="0"/>
    </w:pPr>
    <w:rPr>
      <w:color w:val="2E74B5"/>
      <w:sz w:val="32"/>
      <w:szCs w:val="32"/>
    </w:rPr>
  </w:style>
  <w:style w:type="paragraph" w:styleId="Heading2">
    <w:name w:val="heading 2"/>
    <w:link w:val="Heading2Char"/>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Spacing">
    <w:name w:val="No Spacing"/>
    <w:link w:val="NoSpacingChar"/>
    <w:uiPriority w:val="1"/>
    <w:qFormat/>
    <w:rsid w:val="00202E9E"/>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202E9E"/>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rsid w:val="00202E9E"/>
    <w:rPr>
      <w:color w:val="2E74B5"/>
      <w:sz w:val="32"/>
      <w:szCs w:val="32"/>
    </w:rPr>
  </w:style>
  <w:style w:type="character" w:customStyle="1" w:styleId="Heading2Char">
    <w:name w:val="Heading 2 Char"/>
    <w:basedOn w:val="DefaultParagraphFont"/>
    <w:link w:val="Heading2"/>
    <w:rsid w:val="00202E9E"/>
    <w:rPr>
      <w:color w:val="2E74B5"/>
      <w:sz w:val="26"/>
      <w:szCs w:val="26"/>
    </w:rPr>
  </w:style>
  <w:style w:type="paragraph" w:styleId="Header">
    <w:name w:val="header"/>
    <w:basedOn w:val="Normal"/>
    <w:link w:val="HeaderChar"/>
    <w:uiPriority w:val="99"/>
    <w:unhideWhenUsed/>
    <w:rsid w:val="00AE26D7"/>
    <w:pPr>
      <w:tabs>
        <w:tab w:val="center" w:pos="4513"/>
        <w:tab w:val="right" w:pos="9026"/>
      </w:tabs>
    </w:pPr>
  </w:style>
  <w:style w:type="character" w:customStyle="1" w:styleId="HeaderChar">
    <w:name w:val="Header Char"/>
    <w:basedOn w:val="DefaultParagraphFont"/>
    <w:link w:val="Header"/>
    <w:uiPriority w:val="99"/>
    <w:rsid w:val="00AE26D7"/>
  </w:style>
  <w:style w:type="paragraph" w:styleId="Footer">
    <w:name w:val="footer"/>
    <w:basedOn w:val="Normal"/>
    <w:link w:val="FooterChar"/>
    <w:uiPriority w:val="99"/>
    <w:unhideWhenUsed/>
    <w:rsid w:val="00AE26D7"/>
    <w:pPr>
      <w:tabs>
        <w:tab w:val="center" w:pos="4513"/>
        <w:tab w:val="right" w:pos="9026"/>
      </w:tabs>
    </w:pPr>
  </w:style>
  <w:style w:type="character" w:customStyle="1" w:styleId="FooterChar">
    <w:name w:val="Footer Char"/>
    <w:basedOn w:val="DefaultParagraphFont"/>
    <w:link w:val="Footer"/>
    <w:uiPriority w:val="99"/>
    <w:rsid w:val="00AE26D7"/>
  </w:style>
  <w:style w:type="paragraph" w:styleId="TOCHeading">
    <w:name w:val="TOC Heading"/>
    <w:basedOn w:val="Heading1"/>
    <w:next w:val="Normal"/>
    <w:uiPriority w:val="39"/>
    <w:unhideWhenUsed/>
    <w:qFormat/>
    <w:rsid w:val="00AE26D7"/>
    <w:pPr>
      <w:keepNext/>
      <w:keepLines/>
      <w:spacing w:before="240" w:line="259" w:lineRule="auto"/>
      <w:outlineLvl w:val="9"/>
    </w:pPr>
    <w:rPr>
      <w:rFonts w:asciiTheme="majorHAnsi" w:eastAsiaTheme="majorEastAsia" w:hAnsiTheme="majorHAnsi" w:cstheme="majorBidi"/>
      <w:color w:val="2E74B5" w:themeColor="accent1" w:themeShade="BF"/>
      <w:lang w:val="en-US" w:eastAsia="en-US"/>
    </w:rPr>
  </w:style>
  <w:style w:type="paragraph" w:styleId="TOC1">
    <w:name w:val="toc 1"/>
    <w:basedOn w:val="Normal"/>
    <w:next w:val="Normal"/>
    <w:autoRedefine/>
    <w:uiPriority w:val="39"/>
    <w:unhideWhenUsed/>
    <w:rsid w:val="00AE26D7"/>
    <w:pPr>
      <w:spacing w:after="100"/>
    </w:pPr>
  </w:style>
  <w:style w:type="paragraph" w:styleId="TOC2">
    <w:name w:val="toc 2"/>
    <w:basedOn w:val="Normal"/>
    <w:next w:val="Normal"/>
    <w:autoRedefine/>
    <w:uiPriority w:val="39"/>
    <w:unhideWhenUsed/>
    <w:rsid w:val="00AE26D7"/>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821790">
      <w:bodyDiv w:val="1"/>
      <w:marLeft w:val="0"/>
      <w:marRight w:val="0"/>
      <w:marTop w:val="0"/>
      <w:marBottom w:val="0"/>
      <w:divBdr>
        <w:top w:val="none" w:sz="0" w:space="0" w:color="auto"/>
        <w:left w:val="none" w:sz="0" w:space="0" w:color="auto"/>
        <w:bottom w:val="none" w:sz="0" w:space="0" w:color="auto"/>
        <w:right w:val="none" w:sz="0" w:space="0" w:color="auto"/>
      </w:divBdr>
    </w:div>
    <w:div w:id="116681290">
      <w:bodyDiv w:val="1"/>
      <w:marLeft w:val="0"/>
      <w:marRight w:val="0"/>
      <w:marTop w:val="0"/>
      <w:marBottom w:val="0"/>
      <w:divBdr>
        <w:top w:val="none" w:sz="0" w:space="0" w:color="auto"/>
        <w:left w:val="none" w:sz="0" w:space="0" w:color="auto"/>
        <w:bottom w:val="none" w:sz="0" w:space="0" w:color="auto"/>
        <w:right w:val="none" w:sz="0" w:space="0" w:color="auto"/>
      </w:divBdr>
    </w:div>
    <w:div w:id="667909236">
      <w:bodyDiv w:val="1"/>
      <w:marLeft w:val="0"/>
      <w:marRight w:val="0"/>
      <w:marTop w:val="0"/>
      <w:marBottom w:val="0"/>
      <w:divBdr>
        <w:top w:val="none" w:sz="0" w:space="0" w:color="auto"/>
        <w:left w:val="none" w:sz="0" w:space="0" w:color="auto"/>
        <w:bottom w:val="none" w:sz="0" w:space="0" w:color="auto"/>
        <w:right w:val="none" w:sz="0" w:space="0" w:color="auto"/>
      </w:divBdr>
    </w:div>
    <w:div w:id="1094322052">
      <w:bodyDiv w:val="1"/>
      <w:marLeft w:val="0"/>
      <w:marRight w:val="0"/>
      <w:marTop w:val="0"/>
      <w:marBottom w:val="0"/>
      <w:divBdr>
        <w:top w:val="none" w:sz="0" w:space="0" w:color="auto"/>
        <w:left w:val="none" w:sz="0" w:space="0" w:color="auto"/>
        <w:bottom w:val="none" w:sz="0" w:space="0" w:color="auto"/>
        <w:right w:val="none" w:sz="0" w:space="0" w:color="auto"/>
      </w:divBdr>
    </w:div>
    <w:div w:id="1795828560">
      <w:bodyDiv w:val="1"/>
      <w:marLeft w:val="0"/>
      <w:marRight w:val="0"/>
      <w:marTop w:val="0"/>
      <w:marBottom w:val="0"/>
      <w:divBdr>
        <w:top w:val="none" w:sz="0" w:space="0" w:color="auto"/>
        <w:left w:val="none" w:sz="0" w:space="0" w:color="auto"/>
        <w:bottom w:val="none" w:sz="0" w:space="0" w:color="auto"/>
        <w:right w:val="none" w:sz="0" w:space="0" w:color="auto"/>
      </w:divBdr>
    </w:div>
    <w:div w:id="1928921943">
      <w:bodyDiv w:val="1"/>
      <w:marLeft w:val="0"/>
      <w:marRight w:val="0"/>
      <w:marTop w:val="0"/>
      <w:marBottom w:val="0"/>
      <w:divBdr>
        <w:top w:val="none" w:sz="0" w:space="0" w:color="auto"/>
        <w:left w:val="none" w:sz="0" w:space="0" w:color="auto"/>
        <w:bottom w:val="none" w:sz="0" w:space="0" w:color="auto"/>
        <w:right w:val="none" w:sz="0" w:space="0" w:color="auto"/>
      </w:divBdr>
    </w:div>
    <w:div w:id="2023579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E4BFD8-BAE4-4423-A551-F1EF8805E3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1177</Words>
  <Characters>6712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7874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PROG7312                                                                                                                            Part 1, Task 1: Research Report</dc:title>
  <dc:creator>Yasmin</dc:creator>
  <cp:lastModifiedBy>Yasmin Al-Oraini</cp:lastModifiedBy>
  <cp:revision>2</cp:revision>
  <dcterms:created xsi:type="dcterms:W3CDTF">2026-09-14T15:04:00Z</dcterms:created>
  <dcterms:modified xsi:type="dcterms:W3CDTF">2026-09-14T15:04:00Z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9ec8970b-cdc6-4f3f-ab0d-81a00ebb0349</vt:lpwstr>
  </property>
</Properties>
</file>