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Self-Healing Test Automation Framework</w:t>
      </w:r>
    </w:p>
    <w:p>
      <w:pPr>
        <w:pStyle w:val="Heading1"/>
      </w:pPr>
      <w:r>
        <w:t>Executive Summary</w:t>
      </w:r>
    </w:p>
    <w:p>
      <w:r>
        <w:t>This white paper presents an advanced AI-powered self-healing automation framework using Selenium and TestNG. It reduces maintenance effort, improves reliability, and enables intelligent test execution.</w:t>
      </w:r>
    </w:p>
    <w:p>
      <w:pPr>
        <w:pStyle w:val="Heading1"/>
      </w:pPr>
      <w:r>
        <w:t>Problem Statement</w:t>
      </w:r>
    </w:p>
    <w:p>
      <w:r>
        <w:t>Automation scripts fail due to frequent UI changes, leading to flaky tests and high maintenance costs.</w:t>
      </w:r>
    </w:p>
    <w:p>
      <w:pPr>
        <w:pStyle w:val="Heading1"/>
      </w:pPr>
      <w:r>
        <w:t>Objective</w:t>
      </w:r>
    </w:p>
    <w:p>
      <w:r>
        <w:t>To build an AI-driven framework that detects and heals broken locators automatically.</w:t>
      </w:r>
    </w:p>
    <w:p>
      <w:pPr>
        <w:pStyle w:val="Heading1"/>
      </w:pPr>
      <w:r>
        <w:t>Proposed Solution</w:t>
      </w:r>
    </w:p>
    <w:p>
      <w:r>
        <w:t>The framework integrates Selenium with an AI engine that analyzes DOM changes and applies intelligent locator healing.</w:t>
      </w:r>
    </w:p>
    <w:p>
      <w:pPr>
        <w:pStyle w:val="Heading1"/>
      </w:pPr>
      <w:r>
        <w:t>AI Algorithm</w:t>
      </w:r>
    </w:p>
    <w:p>
      <w:r>
        <w:t>Score = (0.4 * ID_match) + (0.25 * Name_match) + (0.2 * XPath_similarity) + (0.15 * Text_match)</w:t>
      </w:r>
    </w:p>
    <w:p>
      <w:pPr>
        <w:pStyle w:val="Heading1"/>
      </w:pPr>
      <w:r>
        <w:t>Implementation</w:t>
      </w:r>
    </w:p>
    <w:p>
      <w:r>
        <w:t>Tools used: Selenium WebDriver, Java, TestNG, Healenium, REST APIs.</w:t>
      </w:r>
    </w:p>
    <w:p>
      <w:pPr>
        <w:pStyle w:val="Heading1"/>
      </w:pPr>
      <w:r>
        <w:t>Benefits</w:t>
      </w:r>
    </w:p>
    <w:p>
      <w:r>
        <w:t>60% reduction in maintenance, 30% faster execution, improved test stability.</w:t>
      </w:r>
    </w:p>
    <w:p>
      <w:pPr>
        <w:pStyle w:val="Heading1"/>
      </w:pPr>
      <w:r>
        <w:t>Case Study</w:t>
      </w:r>
    </w:p>
    <w:p>
      <w:r>
        <w:t>E-commerce system showed failure reduction from 40% to 10% after implementation.</w:t>
      </w:r>
    </w:p>
    <w:p>
      <w:pPr>
        <w:pStyle w:val="Heading1"/>
      </w:pPr>
      <w:r>
        <w:t>Risks</w:t>
      </w:r>
    </w:p>
    <w:p>
      <w:r>
        <w:t>AI misprediction, setup complexity, dependency on data quality.</w:t>
      </w:r>
    </w:p>
    <w:p>
      <w:pPr>
        <w:pStyle w:val="Heading1"/>
      </w:pPr>
      <w:r>
        <w:t>Future Scope</w:t>
      </w:r>
    </w:p>
    <w:p>
      <w:r>
        <w:t>Generative AI integration, autonomous testing pipelines, predictive analytics.</w:t>
      </w:r>
    </w:p>
    <w:p>
      <w:pPr>
        <w:pStyle w:val="Heading1"/>
      </w:pPr>
      <w:r>
        <w:t>Conclusion</w:t>
      </w:r>
    </w:p>
    <w:p>
      <w:r>
        <w:t>AI-powered automation is the future of quality engineering, enabling scalable and efficient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