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A7" w:rsidRPr="00AF3EA7" w:rsidRDefault="00AF3EA7" w:rsidP="00AF3EA7">
      <w:pPr>
        <w:spacing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  <w:t>Налогообложение ЕСХН 6%</w:t>
      </w:r>
    </w:p>
    <w:p w:rsidR="00AF3EA7" w:rsidRPr="00AF3EA7" w:rsidRDefault="00AF3EA7" w:rsidP="00AF3EA7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Агрокомплекс в Старой Руссе, 2026-2030 | Оптимизированная структура с </w:t>
      </w:r>
      <w:proofErr w:type="spellStart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самозанятыми</w:t>
      </w:r>
      <w:proofErr w:type="spellEnd"/>
    </w:p>
    <w:p w:rsidR="00AF3EA7" w:rsidRPr="00AF3EA7" w:rsidRDefault="00AF3EA7" w:rsidP="00AF3EA7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📋</w:t>
      </w: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Основы ЕСХН 6% с </w:t>
      </w:r>
      <w:proofErr w:type="spellStart"/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самозанятыми</w:t>
      </w:r>
      <w:proofErr w:type="spellEnd"/>
    </w:p>
    <w:p w:rsidR="00AF3EA7" w:rsidRPr="00AF3EA7" w:rsidRDefault="00AF3EA7" w:rsidP="00AF3EA7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Что такое ЕСХН?</w:t>
      </w:r>
    </w:p>
    <w:p w:rsidR="00AF3EA7" w:rsidRPr="00AF3EA7" w:rsidRDefault="00AF3EA7" w:rsidP="00AF3EA7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Единый сельскохозяйственный налог (ЕСХН) - специальный налоговый режим для сельскохозяйственных товаропроизводителей.</w:t>
      </w:r>
    </w:p>
    <w:p w:rsidR="00AF3EA7" w:rsidRPr="00AF3EA7" w:rsidRDefault="00AF3EA7" w:rsidP="00AF3EA7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Условия применения ЕСХН</w:t>
      </w:r>
    </w:p>
    <w:p w:rsidR="00AF3EA7" w:rsidRPr="00AF3EA7" w:rsidRDefault="00AF3EA7" w:rsidP="00AF3EA7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Доля сельхозпродукции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общем доходе должна составлять </w:t>
      </w: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не менее 70%</w:t>
      </w:r>
    </w:p>
    <w:p w:rsidR="00AF3EA7" w:rsidRPr="00AF3EA7" w:rsidRDefault="00AF3EA7" w:rsidP="00AF3EA7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Сельхозпродукция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продукция растениеводства, животноводства, переработки</w:t>
      </w:r>
    </w:p>
    <w:p w:rsidR="00AF3EA7" w:rsidRPr="00AF3EA7" w:rsidRDefault="00AF3EA7" w:rsidP="00AF3EA7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Ставка налога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: 6% с доходов, уменьшенных на расходы</w:t>
      </w:r>
    </w:p>
    <w:p w:rsidR="00AF3EA7" w:rsidRPr="00AF3EA7" w:rsidRDefault="00AF3EA7" w:rsidP="00AF3EA7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Налоговый период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: календарный год</w:t>
      </w:r>
    </w:p>
    <w:p w:rsidR="00AF3EA7" w:rsidRPr="00AF3EA7" w:rsidRDefault="00AF3EA7" w:rsidP="00AF3EA7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Отчетность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: декларация по ЕСХН до 31 марта</w:t>
      </w:r>
    </w:p>
    <w:p w:rsidR="00AF3EA7" w:rsidRPr="00AF3EA7" w:rsidRDefault="00AF3EA7" w:rsidP="00AF3EA7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✅</w:t>
      </w: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Преимущества ЕСХН с </w:t>
      </w:r>
      <w:proofErr w:type="spellStart"/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самозанятыми</w:t>
      </w:r>
      <w:proofErr w:type="spellEnd"/>
    </w:p>
    <w:p w:rsidR="00AF3EA7" w:rsidRPr="00AF3EA7" w:rsidRDefault="00AF3EA7" w:rsidP="00AF3EA7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Низкая ставка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- 6% вместо 20% (НДС) + 20% (налог на прибыль)</w:t>
      </w:r>
    </w:p>
    <w:p w:rsidR="00AF3EA7" w:rsidRPr="00AF3EA7" w:rsidRDefault="00AF3EA7" w:rsidP="00AF3EA7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Простая отчетность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одна декларация в год</w:t>
      </w:r>
    </w:p>
    <w:p w:rsidR="00AF3EA7" w:rsidRPr="00AF3EA7" w:rsidRDefault="00AF3EA7" w:rsidP="00AF3EA7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Минимальные платежи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только ЕСХН и страховые взносы с 5 сотрудников</w:t>
      </w:r>
    </w:p>
    <w:p w:rsidR="00AF3EA7" w:rsidRPr="00AF3EA7" w:rsidRDefault="00AF3EA7" w:rsidP="00AF3EA7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Снижение налоговой нагрузки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3-4 раза</w:t>
      </w:r>
    </w:p>
    <w:p w:rsidR="00AF3EA7" w:rsidRPr="00AF3EA7" w:rsidRDefault="00AF3EA7" w:rsidP="00AF3EA7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Нет страховых взносов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</w:t>
      </w:r>
      <w:proofErr w:type="spellStart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самозанятых</w:t>
      </w:r>
      <w:proofErr w:type="spellEnd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(30% экономии)</w:t>
      </w:r>
    </w:p>
    <w:p w:rsidR="00AF3EA7" w:rsidRPr="00AF3EA7" w:rsidRDefault="00AF3EA7" w:rsidP="00AF3EA7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Налоговые платежи по годам (ОПТИМИЗИРОВАННЫЕ)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048"/>
        <w:gridCol w:w="1138"/>
        <w:gridCol w:w="2424"/>
        <w:gridCol w:w="810"/>
        <w:gridCol w:w="1430"/>
        <w:gridCol w:w="1085"/>
        <w:gridCol w:w="1831"/>
      </w:tblGrid>
      <w:tr w:rsidR="00AF3EA7" w:rsidRPr="00AF3EA7" w:rsidTr="00AF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Доходы сельхоз (</w:t>
            </w:r>
            <w:proofErr w:type="spellStart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Расходы (</w:t>
            </w:r>
            <w:proofErr w:type="spellStart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Налогооблагаемая база (</w:t>
            </w:r>
            <w:proofErr w:type="spellStart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ЕСХН 6% (</w:t>
            </w:r>
            <w:proofErr w:type="spellStart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Страховые взносы (</w:t>
            </w:r>
            <w:proofErr w:type="spellStart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 налогов (</w:t>
            </w:r>
            <w:proofErr w:type="spellStart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Эффективная ставка (%)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33 500 000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25 509 333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7 990 667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479 440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990 000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1 469 440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3,0%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50 550 000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34 049 333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16 500 667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990 040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1 080 000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2 070 040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3,6%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71 775 000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40 364 333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31 410 667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1 884 640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1 170 000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3 054 640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4,3%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80 925 000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46 947 833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33 977 167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2 038 630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1 296 000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3 334 630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4,1%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90 150 000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50 647 833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39 502 167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2 370 130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1 296 000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3 666 130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4,1%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326 900 000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197 518 665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129 381 335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7 762 880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5 832 000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13 594 880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3,8%</w:t>
            </w:r>
          </w:p>
        </w:tc>
      </w:tr>
    </w:tbl>
    <w:p w:rsidR="00AF3EA7" w:rsidRPr="00AF3EA7" w:rsidRDefault="00AF3EA7" w:rsidP="00AF3EA7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📈</w:t>
      </w: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Анализ налоговой нагрузки (ОПТИМИЗИРОВАННЫЙ)</w:t>
      </w:r>
    </w:p>
    <w:p w:rsidR="00AF3EA7" w:rsidRPr="00AF3EA7" w:rsidRDefault="00AF3EA7" w:rsidP="00AF3EA7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Эффективная налоговая ставка по годам</w:t>
      </w:r>
    </w:p>
    <w:p w:rsidR="00AF3EA7" w:rsidRDefault="00AF3EA7" w:rsidP="00AF3EA7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2026 год: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3,0%</w:t>
      </w:r>
      <w:r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</w:p>
    <w:p w:rsidR="00AF3EA7" w:rsidRPr="00AF3EA7" w:rsidRDefault="00AF3EA7" w:rsidP="00AF3EA7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2027 год: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3,6%</w:t>
      </w:r>
    </w:p>
    <w:p w:rsidR="00AF3EA7" w:rsidRPr="00AF3EA7" w:rsidRDefault="00AF3EA7" w:rsidP="00AF3EA7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2028 год: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4,3%</w:t>
      </w:r>
    </w:p>
    <w:p w:rsidR="00AF3EA7" w:rsidRPr="00AF3EA7" w:rsidRDefault="00AF3EA7" w:rsidP="00AF3EA7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2029 год: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4,1%</w:t>
      </w:r>
    </w:p>
    <w:p w:rsidR="00AF3EA7" w:rsidRPr="00AF3EA7" w:rsidRDefault="00AF3EA7" w:rsidP="00AF3EA7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2030 год: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4,1%</w:t>
      </w:r>
    </w:p>
    <w:p w:rsidR="00AF3EA7" w:rsidRPr="00AF3EA7" w:rsidRDefault="00AF3EA7" w:rsidP="00AF3EA7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Средняя эффективная ставка: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3,8%</w:t>
      </w:r>
    </w:p>
    <w:p w:rsidR="00AF3EA7" w:rsidRPr="00AF3EA7" w:rsidRDefault="00AF3EA7" w:rsidP="00AF3EA7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💡</w:t>
      </w: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Сравнение с альтернативными режимами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3046"/>
        <w:gridCol w:w="2520"/>
        <w:gridCol w:w="1870"/>
      </w:tblGrid>
      <w:tr w:rsidR="00AF3EA7" w:rsidRPr="00AF3EA7" w:rsidTr="00AF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 постоянным штатом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 </w:t>
            </w:r>
            <w:proofErr w:type="spellStart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самозанятыми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Экономия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Общие налоги за 5 лет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38 822 225 </w:t>
            </w:r>
            <w:proofErr w:type="spellStart"/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13 594 880 </w:t>
            </w:r>
            <w:proofErr w:type="spellStart"/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25 227 345 </w:t>
            </w:r>
            <w:proofErr w:type="spellStart"/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Средняя эффективная ставка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10,8%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3,8%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7,0%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Экономия на налогах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65,0%</w:t>
            </w:r>
          </w:p>
        </w:tc>
      </w:tr>
    </w:tbl>
    <w:p w:rsidR="00AF3EA7" w:rsidRPr="00AF3EA7" w:rsidRDefault="00AF3EA7" w:rsidP="00AF3EA7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📋</w:t>
      </w: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Детальный расчет 2026 года</w:t>
      </w:r>
    </w:p>
    <w:p w:rsidR="00AF3EA7" w:rsidRPr="00AF3EA7" w:rsidRDefault="00AF3EA7" w:rsidP="00AF3EA7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Доходы (база для ЕСХН)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  <w:gridCol w:w="1892"/>
        <w:gridCol w:w="3288"/>
      </w:tblGrid>
      <w:tr w:rsidR="00AF3EA7" w:rsidRPr="00AF3EA7" w:rsidTr="00AF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Сумма (</w:t>
            </w:r>
            <w:proofErr w:type="spellStart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Доля в общем доходе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Клубника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4 000 000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8,1%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Овощи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29 500 000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59,8%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 сельхозпродукция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33 500 000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67,9%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Субсидии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15 812 000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32,1%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Общий доход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49 312 000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100%</w:t>
            </w:r>
          </w:p>
        </w:tc>
      </w:tr>
    </w:tbl>
    <w:p w:rsidR="00AF3EA7" w:rsidRPr="00AF3EA7" w:rsidRDefault="00AF3EA7" w:rsidP="00AF3EA7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Расходы (уменьшают базу ЕСХН)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1892"/>
        <w:gridCol w:w="3900"/>
      </w:tblGrid>
      <w:tr w:rsidR="00AF3EA7" w:rsidRPr="00AF3EA7" w:rsidTr="00AF3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bookmarkStart w:id="0" w:name="_GoBack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Статья расходов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Сумма (</w:t>
            </w:r>
            <w:proofErr w:type="spellStart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Материальные расходы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9 700 000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Семена, удобрения, ГСМ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Оплата труда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11 415 000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5 постоянных + </w:t>
            </w:r>
            <w:proofErr w:type="spellStart"/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самозанятые</w:t>
            </w:r>
            <w:proofErr w:type="spellEnd"/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Амортизация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2 494 333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Основные средства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Прочие расходы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1 900 000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Обслуживание, коммуналка</w:t>
            </w:r>
          </w:p>
        </w:tc>
      </w:tr>
      <w:tr w:rsidR="00AF3EA7" w:rsidRPr="00AF3EA7" w:rsidTr="00AF3E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ОБЩИЕ РАСХОДЫ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25 509 333</w:t>
            </w:r>
          </w:p>
        </w:tc>
        <w:tc>
          <w:tcPr>
            <w:tcW w:w="0" w:type="auto"/>
            <w:vAlign w:val="center"/>
            <w:hideMark/>
          </w:tcPr>
          <w:p w:rsidR="00AF3EA7" w:rsidRPr="00AF3EA7" w:rsidRDefault="00AF3EA7" w:rsidP="00AF3EA7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AF3EA7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Уменьшают базу ЕСХН</w:t>
            </w:r>
          </w:p>
        </w:tc>
      </w:tr>
    </w:tbl>
    <w:bookmarkEnd w:id="0"/>
    <w:p w:rsidR="00AF3EA7" w:rsidRPr="00AF3EA7" w:rsidRDefault="00AF3EA7" w:rsidP="00AF3EA7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Расчет ЕСХН 6%</w:t>
      </w:r>
    </w:p>
    <w:p w:rsidR="00AF3EA7" w:rsidRPr="00AF3EA7" w:rsidRDefault="00AF3EA7" w:rsidP="00AF3EA7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Доходы: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33 500 000 </w:t>
      </w:r>
      <w:proofErr w:type="spellStart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(сельхозпродукция)</w:t>
      </w:r>
    </w:p>
    <w:p w:rsidR="00AF3EA7" w:rsidRPr="00AF3EA7" w:rsidRDefault="00AF3EA7" w:rsidP="00AF3EA7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Расходы: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25 509 333 </w:t>
      </w:r>
      <w:proofErr w:type="spellStart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AF3EA7" w:rsidRPr="00AF3EA7" w:rsidRDefault="00AF3EA7" w:rsidP="00AF3EA7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Налогооблагаемая база: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33 500 000 - 25 509 333 = </w:t>
      </w: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7 990 667 </w:t>
      </w:r>
      <w:proofErr w:type="spellStart"/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руб</w:t>
      </w:r>
      <w:proofErr w:type="spellEnd"/>
    </w:p>
    <w:p w:rsidR="00AF3EA7" w:rsidRPr="00AF3EA7" w:rsidRDefault="00AF3EA7" w:rsidP="00AF3EA7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ЕСХН к доплате: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7 990 667 × 6% = </w:t>
      </w: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479 440 </w:t>
      </w:r>
      <w:proofErr w:type="spellStart"/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руб</w:t>
      </w:r>
      <w:proofErr w:type="spellEnd"/>
    </w:p>
    <w:p w:rsidR="00AF3EA7" w:rsidRPr="00AF3EA7" w:rsidRDefault="00AF3EA7" w:rsidP="00AF3EA7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💡</w:t>
      </w: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Преимущества ЕСХН с </w:t>
      </w:r>
      <w:proofErr w:type="spellStart"/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самозанятыми</w:t>
      </w:r>
      <w:proofErr w:type="spellEnd"/>
    </w:p>
    <w:p w:rsidR="00AF3EA7" w:rsidRPr="00AF3EA7" w:rsidRDefault="00AF3EA7" w:rsidP="00AF3EA7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Минимальная налоговая нагрузка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- 3,8% вместо 10,8%</w:t>
      </w:r>
    </w:p>
    <w:p w:rsidR="00AF3EA7" w:rsidRPr="00AF3EA7" w:rsidRDefault="00AF3EA7" w:rsidP="00AF3EA7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Огромная экономия на налогах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- 25,2 млн </w:t>
      </w:r>
      <w:proofErr w:type="spellStart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AF3EA7" w:rsidRPr="00AF3EA7" w:rsidRDefault="00AF3EA7" w:rsidP="00AF3EA7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Снижение затрат на персонал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- 29,3 млн </w:t>
      </w:r>
      <w:proofErr w:type="spellStart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AF3EA7" w:rsidRPr="00AF3EA7" w:rsidRDefault="00AF3EA7" w:rsidP="00AF3EA7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Общая экономия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- 54,5 млн </w:t>
      </w:r>
      <w:proofErr w:type="spellStart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AF3EA7" w:rsidRPr="00AF3EA7" w:rsidRDefault="00AF3EA7" w:rsidP="00AF3EA7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Упрощенная отчетность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одна декларация в год</w:t>
      </w:r>
    </w:p>
    <w:p w:rsidR="00AF3EA7" w:rsidRPr="00AF3EA7" w:rsidRDefault="00AF3EA7" w:rsidP="00AF3EA7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Нет страховых взносов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</w:t>
      </w:r>
      <w:proofErr w:type="spellStart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самозанятых</w:t>
      </w:r>
      <w:proofErr w:type="spellEnd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(30% экономии)</w:t>
      </w:r>
    </w:p>
    <w:p w:rsidR="00AF3EA7" w:rsidRPr="00AF3EA7" w:rsidRDefault="00AF3EA7" w:rsidP="00AF3EA7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📋</w:t>
      </w: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Рекомендации по налогообложению</w:t>
      </w:r>
    </w:p>
    <w:p w:rsidR="00AF3EA7" w:rsidRPr="00AF3EA7" w:rsidRDefault="00AF3EA7" w:rsidP="00AF3EA7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Краткосрочные (2026-2027)</w:t>
      </w:r>
    </w:p>
    <w:p w:rsidR="00AF3EA7" w:rsidRPr="00AF3EA7" w:rsidRDefault="00AF3EA7" w:rsidP="00AF3EA7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Перейти на ЕСХН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начала деятельности</w:t>
      </w:r>
    </w:p>
    <w:p w:rsidR="00AF3EA7" w:rsidRPr="00AF3EA7" w:rsidRDefault="00AF3EA7" w:rsidP="00AF3EA7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Настроить раздельный учет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доходов и расходов</w:t>
      </w:r>
    </w:p>
    <w:p w:rsidR="00AF3EA7" w:rsidRPr="00AF3EA7" w:rsidRDefault="00AF3EA7" w:rsidP="00AF3EA7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Обучить бухгалтера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особенностям ЕСХН с </w:t>
      </w:r>
      <w:proofErr w:type="spellStart"/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>самозанятыми</w:t>
      </w:r>
      <w:proofErr w:type="spellEnd"/>
    </w:p>
    <w:p w:rsidR="00AF3EA7" w:rsidRPr="00AF3EA7" w:rsidRDefault="00AF3EA7" w:rsidP="00AF3EA7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Создать резерв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 возможные доначисления</w:t>
      </w:r>
    </w:p>
    <w:p w:rsidR="00AF3EA7" w:rsidRPr="00AF3EA7" w:rsidRDefault="00AF3EA7" w:rsidP="00AF3EA7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Среднесрочные (2028-2029)</w:t>
      </w:r>
    </w:p>
    <w:p w:rsidR="00AF3EA7" w:rsidRPr="00AF3EA7" w:rsidRDefault="00AF3EA7" w:rsidP="00AF3EA7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Оптимизировать структуру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доходов и расходов</w:t>
      </w:r>
    </w:p>
    <w:p w:rsidR="00AF3EA7" w:rsidRPr="00AF3EA7" w:rsidRDefault="00AF3EA7" w:rsidP="00AF3EA7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Максимизировать расходы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 развитие</w:t>
      </w:r>
    </w:p>
    <w:p w:rsidR="00AF3EA7" w:rsidRPr="00AF3EA7" w:rsidRDefault="00AF3EA7" w:rsidP="00AF3EA7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Планировать налоговые платежи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заранее</w:t>
      </w:r>
    </w:p>
    <w:p w:rsidR="00AF3EA7" w:rsidRPr="00AF3EA7" w:rsidRDefault="00AF3EA7" w:rsidP="00AF3EA7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Рассмотреть возможности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налогового планирования</w:t>
      </w:r>
    </w:p>
    <w:p w:rsidR="00AF3EA7" w:rsidRPr="00AF3EA7" w:rsidRDefault="00AF3EA7" w:rsidP="00AF3EA7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Долгосрочные (2030+)</w:t>
      </w:r>
    </w:p>
    <w:p w:rsidR="00AF3EA7" w:rsidRPr="00AF3EA7" w:rsidRDefault="00AF3EA7" w:rsidP="00AF3EA7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proofErr w:type="spellStart"/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Мониторить</w:t>
      </w:r>
      <w:proofErr w:type="spellEnd"/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изменения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законодательстве</w:t>
      </w:r>
    </w:p>
    <w:p w:rsidR="00AF3EA7" w:rsidRPr="00AF3EA7" w:rsidRDefault="00AF3EA7" w:rsidP="00AF3EA7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Рассмотреть альтернативы</w:t>
      </w:r>
      <w:r w:rsidRPr="00AF3EA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 необходимости</w:t>
      </w:r>
    </w:p>
    <w:p w:rsidR="00AF3EA7" w:rsidRPr="00AF3EA7" w:rsidRDefault="00AF3EA7" w:rsidP="00AF3EA7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Оптимизировать налоговую нагрузку</w:t>
      </w:r>
    </w:p>
    <w:p w:rsidR="00AF3EA7" w:rsidRPr="00AF3EA7" w:rsidRDefault="00AF3EA7" w:rsidP="00AF3EA7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F3EA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Подготовиться к возможным изменениям</w:t>
      </w:r>
    </w:p>
    <w:p w:rsidR="00C57406" w:rsidRPr="00AF3EA7" w:rsidRDefault="00C57406" w:rsidP="00AF3EA7">
      <w:pPr>
        <w:spacing w:line="240" w:lineRule="auto"/>
        <w:rPr>
          <w:rFonts w:ascii="Georgia" w:hAnsi="Georgia"/>
          <w:sz w:val="28"/>
          <w:szCs w:val="28"/>
        </w:rPr>
      </w:pPr>
    </w:p>
    <w:sectPr w:rsidR="00C57406" w:rsidRPr="00AF3EA7" w:rsidSect="00AF3EA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A41"/>
    <w:multiLevelType w:val="multilevel"/>
    <w:tmpl w:val="ADD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F7AD4"/>
    <w:multiLevelType w:val="multilevel"/>
    <w:tmpl w:val="D63C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E4463"/>
    <w:multiLevelType w:val="multilevel"/>
    <w:tmpl w:val="A01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87ED3"/>
    <w:multiLevelType w:val="multilevel"/>
    <w:tmpl w:val="4D3A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746DA"/>
    <w:multiLevelType w:val="multilevel"/>
    <w:tmpl w:val="990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72D24"/>
    <w:multiLevelType w:val="multilevel"/>
    <w:tmpl w:val="E28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86F84"/>
    <w:multiLevelType w:val="multilevel"/>
    <w:tmpl w:val="F96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A7"/>
    <w:rsid w:val="00AF3EA7"/>
    <w:rsid w:val="00C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144C"/>
  <w15:chartTrackingRefBased/>
  <w15:docId w15:val="{2850701A-6342-48A2-A8EF-719309F5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3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3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3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E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3E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3E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3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0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2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0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v.pogiba</dc:creator>
  <cp:keywords/>
  <dc:description/>
  <cp:lastModifiedBy>v.pogiba</cp:lastModifiedBy>
  <cp:revision>1</cp:revision>
  <dcterms:created xsi:type="dcterms:W3CDTF">2025-10-20T10:19:00Z</dcterms:created>
  <dcterms:modified xsi:type="dcterms:W3CDTF">2025-10-20T10:21:00Z</dcterms:modified>
</cp:coreProperties>
</file>