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93B" w:rsidRPr="0091093B" w:rsidRDefault="0091093B" w:rsidP="0091093B">
      <w:pPr>
        <w:spacing w:line="240" w:lineRule="auto"/>
        <w:outlineLvl w:val="0"/>
        <w:rPr>
          <w:rFonts w:ascii="Georgia" w:eastAsia="Times New Roman" w:hAnsi="Georgia" w:cs="Times New Roman"/>
          <w:b/>
          <w:bCs/>
          <w:kern w:val="36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kern w:val="36"/>
          <w:sz w:val="28"/>
          <w:szCs w:val="28"/>
          <w:lang w:eastAsia="ru-RU"/>
        </w:rPr>
        <w:t>Анализ денежных потоков</w:t>
      </w:r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Агрокомплекс в Старой Руссе, 2026-2030 | Полный анализ поступлений и расходов</w:t>
      </w:r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349,6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Общие поступления за 5 лет</w:t>
      </w:r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219,4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Общие расходы за 5 лет</w:t>
      </w:r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130,2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Чистая прибыль за 5 лет</w:t>
      </w:r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37,2%</w:t>
      </w:r>
      <w:r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Рентабельность</w:t>
      </w:r>
    </w:p>
    <w:p w:rsidR="0091093B" w:rsidRPr="0091093B" w:rsidRDefault="0091093B" w:rsidP="0091093B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91093B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📊</w:t>
      </w: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Сводная таблица денежных потоков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2578"/>
        <w:gridCol w:w="1854"/>
        <w:gridCol w:w="2072"/>
        <w:gridCol w:w="3069"/>
      </w:tblGrid>
      <w:tr w:rsidR="0091093B" w:rsidRPr="0091093B" w:rsidTr="009109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Поступления (млн </w:t>
            </w:r>
            <w:proofErr w:type="spellStart"/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Расходы (млн </w:t>
            </w:r>
            <w:proofErr w:type="spellStart"/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Чистый поток (млн </w:t>
            </w:r>
            <w:proofErr w:type="spellStart"/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Накопленный поток (млн </w:t>
            </w:r>
            <w:proofErr w:type="spellStart"/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</w:tr>
      <w:tr w:rsidR="0091093B" w:rsidRPr="0091093B" w:rsidTr="009109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49,31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70,17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-20,86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-20,86</w:t>
            </w:r>
          </w:p>
        </w:tc>
      </w:tr>
      <w:tr w:rsidR="0091093B" w:rsidRPr="0091093B" w:rsidTr="009109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57,45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30,38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+27,07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+6,21</w:t>
            </w:r>
          </w:p>
        </w:tc>
      </w:tr>
      <w:tr w:rsidR="0091093B" w:rsidRPr="0091093B" w:rsidTr="009109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71,78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33,30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+38,48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+44,69</w:t>
            </w:r>
          </w:p>
        </w:tc>
      </w:tr>
      <w:tr w:rsidR="0091093B" w:rsidRPr="0091093B" w:rsidTr="009109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80,93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39,76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+41,17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+85,86</w:t>
            </w:r>
          </w:p>
        </w:tc>
      </w:tr>
      <w:tr w:rsidR="0091093B" w:rsidRPr="0091093B" w:rsidTr="009109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90,15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45,76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+44,39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+130,25</w:t>
            </w:r>
          </w:p>
        </w:tc>
      </w:tr>
      <w:tr w:rsidR="0091093B" w:rsidRPr="0091093B" w:rsidTr="009109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349,62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219,39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+130,23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+130,25</w:t>
            </w:r>
          </w:p>
        </w:tc>
      </w:tr>
    </w:tbl>
    <w:p w:rsidR="0091093B" w:rsidRPr="0091093B" w:rsidRDefault="0091093B" w:rsidP="0091093B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91093B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📈</w:t>
      </w: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Детальный анализ по годам</w:t>
      </w:r>
    </w:p>
    <w:p w:rsidR="0091093B" w:rsidRPr="0091093B" w:rsidRDefault="0091093B" w:rsidP="0091093B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2026 год - Стартовые инвестиции</w:t>
      </w:r>
    </w:p>
    <w:p w:rsidR="0091093B" w:rsidRPr="0091093B" w:rsidRDefault="0091093B" w:rsidP="0091093B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Поступления</w:t>
      </w:r>
    </w:p>
    <w:p w:rsidR="0091093B" w:rsidRPr="0091093B" w:rsidRDefault="0091093B" w:rsidP="0091093B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Выручка от продаж: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33,5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(клубника + овощи)</w:t>
      </w:r>
    </w:p>
    <w:p w:rsidR="0091093B" w:rsidRPr="0091093B" w:rsidRDefault="0091093B" w:rsidP="0091093B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Субсидии: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15,81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(государственная поддержка)</w:t>
      </w:r>
    </w:p>
    <w:p w:rsidR="0091093B" w:rsidRPr="0091093B" w:rsidRDefault="0091093B" w:rsidP="0091093B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ИТОГО ПОСТУПЛЕНИЙ: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49,31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91093B" w:rsidRPr="0091093B" w:rsidRDefault="0091093B" w:rsidP="0091093B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Расходы</w:t>
      </w:r>
    </w:p>
    <w:p w:rsidR="0091093B" w:rsidRPr="0091093B" w:rsidRDefault="0091093B" w:rsidP="0091093B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Инвестиции: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44,27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(основные средства + посадочный материал)</w:t>
      </w:r>
    </w:p>
    <w:p w:rsidR="0091093B" w:rsidRPr="0091093B" w:rsidRDefault="0091093B" w:rsidP="0091093B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Оборотный капитал: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16,93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(семена, удобрения, персонал)</w:t>
      </w:r>
    </w:p>
    <w:p w:rsidR="0091093B" w:rsidRPr="0091093B" w:rsidRDefault="0091093B" w:rsidP="0091093B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Страховой фонд: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8,98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(покрытие убытков и рисков)</w:t>
      </w:r>
    </w:p>
    <w:p w:rsidR="0091093B" w:rsidRPr="0091093B" w:rsidRDefault="0091093B" w:rsidP="0091093B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ИТОГО РАСХОДОВ: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70,17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91093B" w:rsidRPr="0091093B" w:rsidRDefault="0091093B" w:rsidP="0091093B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Результат</w:t>
      </w:r>
    </w:p>
    <w:p w:rsidR="0091093B" w:rsidRPr="0091093B" w:rsidRDefault="0091093B" w:rsidP="0091093B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Чистый отток: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-20,86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91093B" w:rsidRPr="0091093B" w:rsidRDefault="0091093B" w:rsidP="0091093B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Накопленный отток: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-20,86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91093B" w:rsidRPr="0091093B" w:rsidRDefault="0091093B" w:rsidP="0091093B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2027 год - Расширение</w:t>
      </w:r>
    </w:p>
    <w:p w:rsidR="0091093B" w:rsidRPr="0091093B" w:rsidRDefault="0091093B" w:rsidP="0091093B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Поступления</w:t>
      </w:r>
    </w:p>
    <w:p w:rsidR="0091093B" w:rsidRPr="0091093B" w:rsidRDefault="0091093B" w:rsidP="0091093B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Выручка от продаж: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50,55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(клубника + овощи)</w:t>
      </w:r>
    </w:p>
    <w:p w:rsidR="0091093B" w:rsidRPr="0091093B" w:rsidRDefault="0091093B" w:rsidP="0091093B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Субсидии: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6,90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(государственная поддержка)</w:t>
      </w:r>
    </w:p>
    <w:p w:rsidR="0091093B" w:rsidRPr="0091093B" w:rsidRDefault="0091093B" w:rsidP="0091093B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ИТОГО ПОСТУПЛЕНИЙ: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57,45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91093B" w:rsidRPr="0091093B" w:rsidRDefault="0091093B" w:rsidP="0091093B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Расходы</w:t>
      </w:r>
    </w:p>
    <w:p w:rsidR="0091093B" w:rsidRPr="0091093B" w:rsidRDefault="0091093B" w:rsidP="0091093B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Инвестиции: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3,0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(дополнительная рассада + замена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дронов</w:t>
      </w:r>
      <w:proofErr w:type="spellEnd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)</w:t>
      </w:r>
    </w:p>
    <w:p w:rsidR="0091093B" w:rsidRPr="0091093B" w:rsidRDefault="0091093B" w:rsidP="0091093B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Оборотный капитал: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23,88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(все расходы на производство)</w:t>
      </w:r>
    </w:p>
    <w:p w:rsidR="0091093B" w:rsidRPr="0091093B" w:rsidRDefault="0091093B" w:rsidP="0091093B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Страховой фонд: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3,5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(покрытие рисков)</w:t>
      </w:r>
    </w:p>
    <w:p w:rsidR="0091093B" w:rsidRPr="0091093B" w:rsidRDefault="0091093B" w:rsidP="0091093B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ИТОГО РАСХОДОВ: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30,38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91093B" w:rsidRPr="0091093B" w:rsidRDefault="0091093B" w:rsidP="0091093B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Результат</w:t>
      </w:r>
    </w:p>
    <w:p w:rsidR="0091093B" w:rsidRPr="0091093B" w:rsidRDefault="0091093B" w:rsidP="0091093B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Чистый приток: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+27,07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91093B" w:rsidRPr="0091093B" w:rsidRDefault="0091093B" w:rsidP="0091093B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Накопленный поток: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+6,21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91093B" w:rsidRPr="0091093B" w:rsidRDefault="0091093B" w:rsidP="0091093B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91093B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💡</w:t>
      </w: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Анализ потребностей в финансировании</w:t>
      </w:r>
    </w:p>
    <w:p w:rsidR="0091093B" w:rsidRPr="0091093B" w:rsidRDefault="0091093B" w:rsidP="0091093B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Критические периоды</w:t>
      </w:r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lastRenderedPageBreak/>
        <w:t>2026 год - Максимальная потребность: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70,17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100%</w:t>
      </w:r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2027 год - Стабилизация: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30,38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43%</w:t>
      </w:r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2028 год - Рост: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33,30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47%</w:t>
      </w:r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2029 год - Развитие: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39,76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57%</w:t>
      </w:r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2030 год - Максимальная прибыль: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45,76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65%</w:t>
      </w:r>
    </w:p>
    <w:p w:rsidR="0091093B" w:rsidRPr="0091093B" w:rsidRDefault="0091093B" w:rsidP="0091093B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91093B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✅</w:t>
      </w: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Ключевые выводы по денежным потокам</w:t>
      </w:r>
    </w:p>
    <w:p w:rsidR="0091093B" w:rsidRPr="0091093B" w:rsidRDefault="0091093B" w:rsidP="0091093B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Общая выручка за 5 лет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- 349,6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91093B" w:rsidRPr="0091093B" w:rsidRDefault="0091093B" w:rsidP="0091093B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Общие расходы за 5 лет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- 219,4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91093B" w:rsidRPr="0091093B" w:rsidRDefault="0091093B" w:rsidP="0091093B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Чистая прибыль за 5 лет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- 130,2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91093B" w:rsidRPr="0091093B" w:rsidRDefault="0091093B" w:rsidP="0091093B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Рентабельность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- 37,2%</w:t>
      </w:r>
    </w:p>
    <w:p w:rsidR="0091093B" w:rsidRPr="0091093B" w:rsidRDefault="0091093B" w:rsidP="0091093B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Период окупаемости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- 2-3 года</w:t>
      </w:r>
    </w:p>
    <w:p w:rsidR="0091093B" w:rsidRPr="0091093B" w:rsidRDefault="0091093B" w:rsidP="0091093B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Максимальный дефицит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- 20,9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(2026 год)</w:t>
      </w:r>
    </w:p>
    <w:p w:rsidR="0091093B" w:rsidRPr="0091093B" w:rsidRDefault="0091093B" w:rsidP="0091093B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Накопленная прибыль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- 130,2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(2030 год)</w:t>
      </w:r>
    </w:p>
    <w:p w:rsidR="0091093B" w:rsidRPr="0091093B" w:rsidRDefault="0091093B" w:rsidP="0091093B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91093B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📋</w:t>
      </w: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Источники покрытия дефицита 2026 года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0"/>
        <w:gridCol w:w="2279"/>
        <w:gridCol w:w="1308"/>
        <w:gridCol w:w="2995"/>
      </w:tblGrid>
      <w:tr w:rsidR="0091093B" w:rsidRPr="0091093B" w:rsidTr="009109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bookmarkStart w:id="0" w:name="_GoBack"/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Источник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Сумма (млн </w:t>
            </w:r>
            <w:proofErr w:type="spellStart"/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Доля (%)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Примечание</w:t>
            </w:r>
          </w:p>
        </w:tc>
      </w:tr>
      <w:tr w:rsidR="0091093B" w:rsidRPr="0091093B" w:rsidTr="009109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Кредит/Инвестиции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15,0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71,8%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Основной источник</w:t>
            </w:r>
          </w:p>
        </w:tc>
      </w:tr>
      <w:tr w:rsidR="0091093B" w:rsidRPr="0091093B" w:rsidTr="009109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Использование страхового фонда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5,86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28,2%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Покрытие дефицита</w:t>
            </w:r>
          </w:p>
        </w:tc>
      </w:tr>
      <w:tr w:rsidR="0091093B" w:rsidRPr="0091093B" w:rsidTr="009109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20,86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91093B" w:rsidRPr="0091093B" w:rsidRDefault="0091093B" w:rsidP="0091093B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91093B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Покрытие дефицита</w:t>
            </w:r>
          </w:p>
        </w:tc>
      </w:tr>
    </w:tbl>
    <w:bookmarkEnd w:id="0"/>
    <w:p w:rsidR="0091093B" w:rsidRPr="0091093B" w:rsidRDefault="0091093B" w:rsidP="0091093B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91093B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📈</w:t>
      </w: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Показатели эффективности</w:t>
      </w:r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1,67</w:t>
      </w:r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Коэффициент покрытия (выручка/расходы)</w:t>
      </w:r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2-3 года</w:t>
      </w:r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Период окупаемости</w:t>
      </w:r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20,9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Максимальный дефицит (2026 год)</w:t>
      </w:r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130,2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Накопленная прибыль (2030 год)</w:t>
      </w:r>
    </w:p>
    <w:p w:rsidR="0091093B" w:rsidRPr="0091093B" w:rsidRDefault="0091093B" w:rsidP="0091093B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91093B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🎯</w:t>
      </w: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Рекомендации по управлению денежными потоками</w:t>
      </w:r>
    </w:p>
    <w:p w:rsidR="0091093B" w:rsidRPr="0091093B" w:rsidRDefault="0091093B" w:rsidP="0091093B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Краткосрочные (2026-2027)</w:t>
      </w:r>
    </w:p>
    <w:p w:rsidR="0091093B" w:rsidRPr="0091093B" w:rsidRDefault="0091093B" w:rsidP="0091093B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Привлечение кредита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- 15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на первый год</w:t>
      </w:r>
    </w:p>
    <w:p w:rsidR="0091093B" w:rsidRPr="0091093B" w:rsidRDefault="0091093B" w:rsidP="0091093B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Использование субсидий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- 22,7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государственной поддержки</w:t>
      </w:r>
    </w:p>
    <w:p w:rsidR="0091093B" w:rsidRPr="0091093B" w:rsidRDefault="0091093B" w:rsidP="0091093B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Создание страхового фонда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- 8,9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на покрытие рисков</w:t>
      </w:r>
    </w:p>
    <w:p w:rsidR="0091093B" w:rsidRPr="0091093B" w:rsidRDefault="0091093B" w:rsidP="0091093B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Контроль расходов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строгое соблюдение бюджета</w:t>
      </w:r>
    </w:p>
    <w:p w:rsidR="0091093B" w:rsidRPr="0091093B" w:rsidRDefault="0091093B" w:rsidP="0091093B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Среднесрочные (2028-2029)</w:t>
      </w:r>
    </w:p>
    <w:p w:rsidR="0091093B" w:rsidRPr="0091093B" w:rsidRDefault="0091093B" w:rsidP="0091093B">
      <w:pPr>
        <w:numPr>
          <w:ilvl w:val="0"/>
          <w:numId w:val="9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Рефинансирование кредитов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снижение процентной ставки</w:t>
      </w:r>
    </w:p>
    <w:p w:rsidR="0091093B" w:rsidRPr="0091093B" w:rsidRDefault="0091093B" w:rsidP="0091093B">
      <w:pPr>
        <w:numPr>
          <w:ilvl w:val="0"/>
          <w:numId w:val="9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Использование прибыли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частичное покрытие из доходов</w:t>
      </w:r>
    </w:p>
    <w:p w:rsidR="0091093B" w:rsidRPr="0091093B" w:rsidRDefault="0091093B" w:rsidP="0091093B">
      <w:pPr>
        <w:numPr>
          <w:ilvl w:val="0"/>
          <w:numId w:val="9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Оптимизация оборотного капитала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улучшение управления</w:t>
      </w:r>
    </w:p>
    <w:p w:rsidR="0091093B" w:rsidRPr="0091093B" w:rsidRDefault="0091093B" w:rsidP="0091093B">
      <w:pPr>
        <w:numPr>
          <w:ilvl w:val="0"/>
          <w:numId w:val="9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Создание резервов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накопление собственных средств</w:t>
      </w:r>
    </w:p>
    <w:p w:rsidR="0091093B" w:rsidRPr="0091093B" w:rsidRDefault="0091093B" w:rsidP="0091093B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Долгосрочные (2030+)</w:t>
      </w:r>
    </w:p>
    <w:p w:rsidR="0091093B" w:rsidRPr="0091093B" w:rsidRDefault="0091093B" w:rsidP="0091093B">
      <w:pPr>
        <w:numPr>
          <w:ilvl w:val="0"/>
          <w:numId w:val="10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lastRenderedPageBreak/>
        <w:t>Самофинансирование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покрытие из прибыли</w:t>
      </w:r>
    </w:p>
    <w:p w:rsidR="0091093B" w:rsidRPr="0091093B" w:rsidRDefault="0091093B" w:rsidP="0091093B">
      <w:pPr>
        <w:numPr>
          <w:ilvl w:val="0"/>
          <w:numId w:val="10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Реинвестирование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развитие за счет доходов</w:t>
      </w:r>
    </w:p>
    <w:p w:rsidR="0091093B" w:rsidRPr="0091093B" w:rsidRDefault="0091093B" w:rsidP="0091093B">
      <w:pPr>
        <w:numPr>
          <w:ilvl w:val="0"/>
          <w:numId w:val="10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Диверсификация источников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банки, фонды, партнеры</w:t>
      </w:r>
    </w:p>
    <w:p w:rsidR="0091093B" w:rsidRPr="0091093B" w:rsidRDefault="0091093B" w:rsidP="0091093B">
      <w:pPr>
        <w:numPr>
          <w:ilvl w:val="0"/>
          <w:numId w:val="10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Подготовка к масштабированию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расширение проекта</w:t>
      </w:r>
    </w:p>
    <w:p w:rsidR="0091093B" w:rsidRPr="0091093B" w:rsidRDefault="0091093B" w:rsidP="0091093B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91093B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⚠️</w:t>
      </w: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Риски и их минимизация</w:t>
      </w:r>
    </w:p>
    <w:p w:rsidR="0091093B" w:rsidRPr="0091093B" w:rsidRDefault="0091093B" w:rsidP="0091093B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Основные риски</w:t>
      </w:r>
    </w:p>
    <w:p w:rsidR="0091093B" w:rsidRPr="0091093B" w:rsidRDefault="0091093B" w:rsidP="0091093B">
      <w:pPr>
        <w:numPr>
          <w:ilvl w:val="0"/>
          <w:numId w:val="1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Кассовые разрывы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нехватка средств в критические периоды</w:t>
      </w:r>
    </w:p>
    <w:p w:rsidR="0091093B" w:rsidRPr="0091093B" w:rsidRDefault="0091093B" w:rsidP="0091093B">
      <w:pPr>
        <w:numPr>
          <w:ilvl w:val="0"/>
          <w:numId w:val="1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Задержка субсидий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административные проволочки</w:t>
      </w:r>
    </w:p>
    <w:p w:rsidR="0091093B" w:rsidRPr="0091093B" w:rsidRDefault="0091093B" w:rsidP="0091093B">
      <w:pPr>
        <w:numPr>
          <w:ilvl w:val="0"/>
          <w:numId w:val="1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Превышение бюджета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непредвиденные расходы</w:t>
      </w:r>
    </w:p>
    <w:p w:rsidR="0091093B" w:rsidRPr="0091093B" w:rsidRDefault="0091093B" w:rsidP="0091093B">
      <w:pPr>
        <w:numPr>
          <w:ilvl w:val="0"/>
          <w:numId w:val="1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Сезонность поступлений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неравномерность доходов</w:t>
      </w:r>
    </w:p>
    <w:p w:rsidR="0091093B" w:rsidRPr="0091093B" w:rsidRDefault="0091093B" w:rsidP="0091093B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Способы минимизации</w:t>
      </w:r>
    </w:p>
    <w:p w:rsidR="0091093B" w:rsidRPr="0091093B" w:rsidRDefault="0091093B" w:rsidP="0091093B">
      <w:pPr>
        <w:numPr>
          <w:ilvl w:val="0"/>
          <w:numId w:val="1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Создание резервов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страховой фонд 25,7 млн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91093B" w:rsidRPr="0091093B" w:rsidRDefault="0091093B" w:rsidP="0091093B">
      <w:pPr>
        <w:numPr>
          <w:ilvl w:val="0"/>
          <w:numId w:val="1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Кредитная линия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доступ к дополнительному финансированию</w:t>
      </w:r>
    </w:p>
    <w:p w:rsidR="0091093B" w:rsidRPr="0091093B" w:rsidRDefault="0091093B" w:rsidP="0091093B">
      <w:pPr>
        <w:numPr>
          <w:ilvl w:val="0"/>
          <w:numId w:val="1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Контроль расходов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строгий бюджет и мониторинг</w:t>
      </w:r>
    </w:p>
    <w:p w:rsidR="0091093B" w:rsidRPr="0091093B" w:rsidRDefault="0091093B" w:rsidP="0091093B">
      <w:pPr>
        <w:numPr>
          <w:ilvl w:val="0"/>
          <w:numId w:val="1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Страхование рисков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защита от потерь</w:t>
      </w:r>
    </w:p>
    <w:p w:rsidR="0091093B" w:rsidRPr="0091093B" w:rsidRDefault="0091093B" w:rsidP="0091093B">
      <w:pPr>
        <w:numPr>
          <w:ilvl w:val="0"/>
          <w:numId w:val="1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Диверсификация источников</w:t>
      </w: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несколько банков/фондов</w:t>
      </w:r>
    </w:p>
    <w:p w:rsidR="0091093B" w:rsidRPr="0091093B" w:rsidRDefault="0091093B" w:rsidP="0091093B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Данные актуальны на октябрь 2024 года | Модель: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Claude</w:t>
      </w:r>
      <w:proofErr w:type="spellEnd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proofErr w:type="spellStart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>Sonnet</w:t>
      </w:r>
      <w:proofErr w:type="spellEnd"/>
      <w:r w:rsidRPr="0091093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4.5</w:t>
      </w:r>
    </w:p>
    <w:p w:rsidR="00C57406" w:rsidRPr="0091093B" w:rsidRDefault="00C57406" w:rsidP="0091093B">
      <w:pPr>
        <w:spacing w:line="240" w:lineRule="auto"/>
        <w:rPr>
          <w:rFonts w:ascii="Georgia" w:hAnsi="Georgia"/>
          <w:sz w:val="28"/>
          <w:szCs w:val="28"/>
        </w:rPr>
      </w:pPr>
    </w:p>
    <w:sectPr w:rsidR="00C57406" w:rsidRPr="0091093B" w:rsidSect="0091093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10B7E"/>
    <w:multiLevelType w:val="multilevel"/>
    <w:tmpl w:val="4410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409AC"/>
    <w:multiLevelType w:val="multilevel"/>
    <w:tmpl w:val="7AD8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51689"/>
    <w:multiLevelType w:val="multilevel"/>
    <w:tmpl w:val="97A8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70036"/>
    <w:multiLevelType w:val="multilevel"/>
    <w:tmpl w:val="8D72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55417"/>
    <w:multiLevelType w:val="multilevel"/>
    <w:tmpl w:val="8800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8344F"/>
    <w:multiLevelType w:val="multilevel"/>
    <w:tmpl w:val="0F1A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446F0"/>
    <w:multiLevelType w:val="multilevel"/>
    <w:tmpl w:val="40E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F2288"/>
    <w:multiLevelType w:val="multilevel"/>
    <w:tmpl w:val="021C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54F91"/>
    <w:multiLevelType w:val="multilevel"/>
    <w:tmpl w:val="58AE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10782"/>
    <w:multiLevelType w:val="multilevel"/>
    <w:tmpl w:val="6B6E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86482"/>
    <w:multiLevelType w:val="multilevel"/>
    <w:tmpl w:val="3FAE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B0238"/>
    <w:multiLevelType w:val="multilevel"/>
    <w:tmpl w:val="8B96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11"/>
  </w:num>
  <w:num w:numId="6">
    <w:abstractNumId w:val="1"/>
  </w:num>
  <w:num w:numId="7">
    <w:abstractNumId w:val="8"/>
  </w:num>
  <w:num w:numId="8">
    <w:abstractNumId w:val="0"/>
  </w:num>
  <w:num w:numId="9">
    <w:abstractNumId w:val="2"/>
  </w:num>
  <w:num w:numId="10">
    <w:abstractNumId w:val="9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3B"/>
    <w:rsid w:val="0091093B"/>
    <w:rsid w:val="00C5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AFFB"/>
  <w15:chartTrackingRefBased/>
  <w15:docId w15:val="{4E9C9082-2799-4B09-ABD5-33A4BF69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09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0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09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109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9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09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09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1093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10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109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9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46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13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6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2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8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8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5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60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4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72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7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4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51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37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v.pogiba</dc:creator>
  <cp:keywords/>
  <dc:description/>
  <cp:lastModifiedBy>v.pogiba</cp:lastModifiedBy>
  <cp:revision>1</cp:revision>
  <dcterms:created xsi:type="dcterms:W3CDTF">2025-10-20T10:23:00Z</dcterms:created>
  <dcterms:modified xsi:type="dcterms:W3CDTF">2025-10-20T10:24:00Z</dcterms:modified>
</cp:coreProperties>
</file>