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UI/UX design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é usado?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Teoricamente, é utilizado para o front de um projeto. Contudo, tem vários critérios: interface, experiência de usuário, identidade visual, funcionalidade, etc.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UI/UX Design?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É a parte mais estética do sistema; Como o projeto se apresenta ao usuário?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É a parte onde é planejado com função de melhorar e tornar mais eficiente o projeto; Como o usuário se sente ao usar isso?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Nenhum dos dois são dispensáveis!</w:t>
      </w:r>
      <w:r w:rsidDel="00000000" w:rsidR="00000000" w:rsidRPr="00000000">
        <w:rPr>
          <w:rtl w:val="0"/>
        </w:rPr>
        <w:t xml:space="preserve"> Eles fazem parte de um mesmo processo de identidade e usabilidade do site e se complementam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Termos usados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rascunho do projeto de design. Ele apresenta todos os elementos do design; paleta de cores, formatação, fonte e afins;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Sistema de regras estabelecidas para divisão de espaço e posicionamento em tela;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Wireframe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É o projeto finalizado porém, é um rascunho para que possam ser feitas modificações sem ter a necessidade de iniciar novamente; (Esqueleto do projeto)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Wireframe baixa: é o início do projeto e levantamento de ideias;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Wireframe média: é o intermédio do processo; Início da estruturação do projeto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Wireframe alta: é a finalização do projeto; fidelidade com o que será entregue.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Briefing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Série de perguntas para melhor entendimento da proposta do cliente; Poderia ser também uma reunião ou uma simples conversa;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Informações-chave que um briefing deve conter: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Objetivos do projeto:</w:t>
      </w:r>
      <w:r w:rsidDel="00000000" w:rsidR="00000000" w:rsidRPr="00000000">
        <w:rPr>
          <w:rtl w:val="0"/>
        </w:rPr>
        <w:t xml:space="preserve"> O que se pretende alcançar com o projeto.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A quem o projeto se dirige.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Contexto da empresa:</w:t>
      </w:r>
      <w:r w:rsidDel="00000000" w:rsidR="00000000" w:rsidRPr="00000000">
        <w:rPr>
          <w:rtl w:val="0"/>
        </w:rPr>
        <w:t xml:space="preserve"> Informações relevantes sobre a empresa e o mercado.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Desafios e oportunidades:</w:t>
      </w:r>
      <w:r w:rsidDel="00000000" w:rsidR="00000000" w:rsidRPr="00000000">
        <w:rPr>
          <w:rtl w:val="0"/>
        </w:rPr>
        <w:t xml:space="preserve"> Quais são os obstáculos e as oportunidades que o projeto enfrenta.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Requisitos e restrições:</w:t>
      </w:r>
      <w:r w:rsidDel="00000000" w:rsidR="00000000" w:rsidRPr="00000000">
        <w:rPr>
          <w:rtl w:val="0"/>
        </w:rPr>
        <w:t xml:space="preserve"> Quais são as limitações e as condições que o projeto deve cumprir.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Prazo e orçamento: </w:t>
      </w:r>
      <w:r w:rsidDel="00000000" w:rsidR="00000000" w:rsidRPr="00000000">
        <w:rPr>
          <w:rtl w:val="0"/>
        </w:rPr>
        <w:t xml:space="preserve">O tempo e os recursos disponíveis para o projeto.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i w:val="1"/>
          <w:rtl w:val="0"/>
        </w:rPr>
        <w:t xml:space="preserve">Meios de comunicação:</w:t>
      </w:r>
      <w:r w:rsidDel="00000000" w:rsidR="00000000" w:rsidRPr="00000000">
        <w:rPr>
          <w:rtl w:val="0"/>
        </w:rPr>
        <w:t xml:space="preserve"> Como a informação será transmitida para o público-alvo.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de informação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 o projeto?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Contexto do projeto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Conteúdo do projeto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quem?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Usuário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onde está projetando?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