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287" w:rsidRPr="002E1287" w:rsidRDefault="002E1287" w:rsidP="002E1287">
      <w:pPr>
        <w:pStyle w:val="NoSpacing"/>
        <w:jc w:val="center"/>
        <w:rPr>
          <w:sz w:val="20"/>
          <w:szCs w:val="20"/>
        </w:rPr>
      </w:pPr>
      <w:r w:rsidRPr="002E1287">
        <w:rPr>
          <w:sz w:val="20"/>
          <w:szCs w:val="20"/>
        </w:rPr>
        <w:t>SE 325 A1 Report</w:t>
      </w:r>
    </w:p>
    <w:p w:rsidR="002E1287" w:rsidRPr="002E1287" w:rsidRDefault="002E1287" w:rsidP="002E1287">
      <w:pPr>
        <w:pStyle w:val="NoSpacing"/>
        <w:jc w:val="right"/>
        <w:rPr>
          <w:sz w:val="20"/>
          <w:szCs w:val="20"/>
        </w:rPr>
      </w:pPr>
      <w:r w:rsidRPr="002E1287">
        <w:rPr>
          <w:sz w:val="20"/>
          <w:szCs w:val="20"/>
        </w:rPr>
        <w:t>elee353, 840454023</w:t>
      </w:r>
      <w:bookmarkStart w:id="0" w:name="_GoBack"/>
      <w:bookmarkEnd w:id="0"/>
    </w:p>
    <w:p w:rsidR="002E1287" w:rsidRPr="002E1287" w:rsidRDefault="002E1287" w:rsidP="002E1287">
      <w:pPr>
        <w:pStyle w:val="NoSpacing"/>
        <w:rPr>
          <w:sz w:val="20"/>
          <w:szCs w:val="20"/>
        </w:rPr>
      </w:pPr>
      <w:r w:rsidRPr="002E1287">
        <w:rPr>
          <w:sz w:val="20"/>
          <w:szCs w:val="20"/>
        </w:rPr>
        <w:t>At the networking application level, HTTP is used by REST for all four CRUD operations. The HTTP protocol is a stateless protocol. Stateless protocols reduce memory and ease the replication concerns, as the state itself doesn't need to be stored on the server.</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REST is an architectural style that utilises standards like HTTP and XML. This promotes flexibility of my design as support for additional standards such as JSON can be easily added. REST defines the Web as a distributed hypermedia application. Hyperlinks are implemented within hypertext and are used for exchanging representations of the resource state. New hyperlinks can be easily implemented.</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There are several aspects that improve the scalability of my design.</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In general, the fewer database calls, the better the performance. Caching has been used to achieve this objective. When the first time the user tries to download the performer images, the images are downloaded and cached in the DefaultService. The cached images are retrieved when needed later, instead of downloading them from the AWS Bucket again. Another example of caching is where some domaining class objects are cached in DefaultService. This promotes scalability because the database calls are reduced by retrieving the cached objects instead.</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 xml:space="preserve">Fine-grained access control promotes scalability. In my design, the Performer and Concert domain classes do not store references to the bookings and reservations. This achieves fine-grained access control and prevents the lockout problem. The lockout problem happens in a coarse grain access model. An entire table can be potentially blocked out by an increased number of users trying to book and reserve concerts. An example of this is a model where a </w:t>
      </w:r>
    </w:p>
    <w:p w:rsidR="002E1287" w:rsidRPr="002E1287" w:rsidRDefault="002E1287" w:rsidP="002E1287">
      <w:pPr>
        <w:pStyle w:val="NoSpacing"/>
        <w:rPr>
          <w:sz w:val="20"/>
          <w:szCs w:val="20"/>
        </w:rPr>
      </w:pPr>
      <w:r w:rsidRPr="002E1287">
        <w:rPr>
          <w:sz w:val="20"/>
          <w:szCs w:val="20"/>
        </w:rPr>
        <w:t xml:space="preserve">concert class contains seats. </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 xml:space="preserve">My concert application utilised a three-tier architecture. In a three-tier system, the three main components involved are the client, server, and database. A three-tier architecture is more scalable than a 2-tier architecture because the web-tier and middle-tier can be scaled differently if necessary. An application server can be used to cache persistent data to increase performance and scalability. There are no direct accessible links between the client and the database and the database is exclusively accessed by the server. This reduces the need for a pessimistic lock. The DTO pattern is also applied. DTOs enforce separation of the web tier from the business logic tier to reduce coupling. </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Optimistic concurrency control (OCC) is used to promote scalability. It allows fast performance and high concurrency (access by multiple users), at the cost of occasional conflicts. The ‘first commit wins‘ characteristic matches the ‘first in first served' nature of booking a seat in a concert. In contrast, a pessimistic lock normally requires a direct connection to the database, as would typically be the case in a two-tier client-server application.</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Pessimistic locking requires overhead for every operation, whether or not multiple users are actually trying to access the same record. The overhead is small, but adds up because every row that is updated requires a lock. Furthermore, every time that a user tries to access a row, the system must also check whether the requested rows are already locked by another user or connection. In a highly concurrent system such as our concert application, these locks can prevent scalability.</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Many aspects of the program are stateless, but the news item component has to be stateful. Asynchronous response is utilised to increase the scalability of this particular module. With the asynchronous response, the client is not blocked while waiting for a response. The server threads are not devoted to maintaining a synchronous communication. Different threads may be assigned to the same request at different times with asynchronous responses. In contrast, the same thread is used for the lifetime of the request with synchronous responses.</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In the send() method inside my NewsItemResource class, an Executor instance is used. The Executor instance is instantiated by a newSingleThreadExecutor() call. This method guarantees the tasks execute sequentially, and no more than one task will be active at any given time. This is suitable for the concert news as the number of news items should not expand rapidly and only a single thread can send the news item. Computing resources such as threads can be used for other computing tasks.</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At the moment, there is a single thread instance that times the five-second session in the Default Service class. This ensures only one thread instance is active each time and prevents too excessive amounts of thread to be created to drain the thread resources. In the future, this can be done by logging the start and end sessions of booking and comparing if the difference is within 5 seconds. This will minimise the use of the thread resources, hence increasing scalability.</w:t>
      </w:r>
    </w:p>
    <w:p w:rsidR="002E1287" w:rsidRPr="002E1287" w:rsidRDefault="002E1287" w:rsidP="002E1287">
      <w:pPr>
        <w:pStyle w:val="NoSpacing"/>
        <w:rPr>
          <w:sz w:val="20"/>
          <w:szCs w:val="20"/>
        </w:rPr>
      </w:pPr>
    </w:p>
    <w:p w:rsidR="002E1287" w:rsidRPr="002E1287" w:rsidRDefault="002E1287" w:rsidP="002E1287">
      <w:pPr>
        <w:pStyle w:val="NoSpacing"/>
        <w:rPr>
          <w:sz w:val="20"/>
          <w:szCs w:val="20"/>
        </w:rPr>
      </w:pPr>
      <w:r w:rsidRPr="002E1287">
        <w:rPr>
          <w:sz w:val="20"/>
          <w:szCs w:val="20"/>
        </w:rPr>
        <w:t>Lazy loading is used in my design. In most situations when booking a concert, the user is likely to view the list or overview of the concert attributes instead of very fine-grained attribute details. Lazy loading also helps to prevent the Cartesian product problem.</w:t>
      </w:r>
    </w:p>
    <w:p w:rsidR="00634BDE" w:rsidRPr="002E1287" w:rsidRDefault="00634BDE" w:rsidP="002E1287">
      <w:pPr>
        <w:pStyle w:val="NoSpacing"/>
        <w:rPr>
          <w:sz w:val="20"/>
          <w:szCs w:val="20"/>
        </w:rPr>
      </w:pPr>
    </w:p>
    <w:sectPr w:rsidR="00634BDE" w:rsidRPr="002E1287"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70EA4"/>
    <w:rsid w:val="0008366A"/>
    <w:rsid w:val="00085340"/>
    <w:rsid w:val="000C1A61"/>
    <w:rsid w:val="000C315C"/>
    <w:rsid w:val="000C5145"/>
    <w:rsid w:val="000F6E48"/>
    <w:rsid w:val="001014EE"/>
    <w:rsid w:val="00103E02"/>
    <w:rsid w:val="00111F8A"/>
    <w:rsid w:val="00112AA4"/>
    <w:rsid w:val="00125898"/>
    <w:rsid w:val="0013511C"/>
    <w:rsid w:val="00137113"/>
    <w:rsid w:val="00153121"/>
    <w:rsid w:val="00166102"/>
    <w:rsid w:val="001C5687"/>
    <w:rsid w:val="001D5A0E"/>
    <w:rsid w:val="001E28FF"/>
    <w:rsid w:val="001F0A7A"/>
    <w:rsid w:val="001F78E6"/>
    <w:rsid w:val="00203EA7"/>
    <w:rsid w:val="00206F9A"/>
    <w:rsid w:val="00216869"/>
    <w:rsid w:val="00223F1C"/>
    <w:rsid w:val="00235C2F"/>
    <w:rsid w:val="00247A72"/>
    <w:rsid w:val="002514CC"/>
    <w:rsid w:val="002623D6"/>
    <w:rsid w:val="002720F8"/>
    <w:rsid w:val="002B361D"/>
    <w:rsid w:val="002D3EC5"/>
    <w:rsid w:val="002E1287"/>
    <w:rsid w:val="002F407B"/>
    <w:rsid w:val="002F577E"/>
    <w:rsid w:val="00306BC0"/>
    <w:rsid w:val="00324492"/>
    <w:rsid w:val="003470C7"/>
    <w:rsid w:val="0037567B"/>
    <w:rsid w:val="0039246A"/>
    <w:rsid w:val="003B0162"/>
    <w:rsid w:val="003C1768"/>
    <w:rsid w:val="003D63A0"/>
    <w:rsid w:val="003E18CC"/>
    <w:rsid w:val="003E1DC3"/>
    <w:rsid w:val="003F6BA6"/>
    <w:rsid w:val="004034AA"/>
    <w:rsid w:val="004117D0"/>
    <w:rsid w:val="0041188F"/>
    <w:rsid w:val="0041594C"/>
    <w:rsid w:val="00425E21"/>
    <w:rsid w:val="0043188A"/>
    <w:rsid w:val="004452CF"/>
    <w:rsid w:val="004501DF"/>
    <w:rsid w:val="00451881"/>
    <w:rsid w:val="00451E92"/>
    <w:rsid w:val="00464CA1"/>
    <w:rsid w:val="0046665B"/>
    <w:rsid w:val="00477340"/>
    <w:rsid w:val="00481DBD"/>
    <w:rsid w:val="004A356B"/>
    <w:rsid w:val="004A3775"/>
    <w:rsid w:val="004A4A6C"/>
    <w:rsid w:val="004D1CDC"/>
    <w:rsid w:val="004D5C16"/>
    <w:rsid w:val="004E6F58"/>
    <w:rsid w:val="004F5910"/>
    <w:rsid w:val="004F5C6C"/>
    <w:rsid w:val="004F77AF"/>
    <w:rsid w:val="00521A15"/>
    <w:rsid w:val="005409AF"/>
    <w:rsid w:val="005616EA"/>
    <w:rsid w:val="005911B2"/>
    <w:rsid w:val="00592001"/>
    <w:rsid w:val="005F66DA"/>
    <w:rsid w:val="0061090A"/>
    <w:rsid w:val="0061250E"/>
    <w:rsid w:val="00632579"/>
    <w:rsid w:val="00634BDE"/>
    <w:rsid w:val="00643F4A"/>
    <w:rsid w:val="006662ED"/>
    <w:rsid w:val="00686E00"/>
    <w:rsid w:val="00692BB0"/>
    <w:rsid w:val="006B2B9E"/>
    <w:rsid w:val="006B2D23"/>
    <w:rsid w:val="006B679D"/>
    <w:rsid w:val="007159C7"/>
    <w:rsid w:val="0072166E"/>
    <w:rsid w:val="007229FA"/>
    <w:rsid w:val="007413F4"/>
    <w:rsid w:val="007A04F1"/>
    <w:rsid w:val="007E6D8F"/>
    <w:rsid w:val="008036DF"/>
    <w:rsid w:val="0081032B"/>
    <w:rsid w:val="0081253D"/>
    <w:rsid w:val="00822EFC"/>
    <w:rsid w:val="00825065"/>
    <w:rsid w:val="0083022B"/>
    <w:rsid w:val="00847B45"/>
    <w:rsid w:val="0087487B"/>
    <w:rsid w:val="00887359"/>
    <w:rsid w:val="00893A89"/>
    <w:rsid w:val="00893EEA"/>
    <w:rsid w:val="008A5BDA"/>
    <w:rsid w:val="008B3E13"/>
    <w:rsid w:val="008B59E7"/>
    <w:rsid w:val="008D235C"/>
    <w:rsid w:val="0090167E"/>
    <w:rsid w:val="009662F6"/>
    <w:rsid w:val="009A0A80"/>
    <w:rsid w:val="009A1104"/>
    <w:rsid w:val="009A2B0B"/>
    <w:rsid w:val="009B5D3B"/>
    <w:rsid w:val="009C60EB"/>
    <w:rsid w:val="00A22AAF"/>
    <w:rsid w:val="00A22D0D"/>
    <w:rsid w:val="00A331AC"/>
    <w:rsid w:val="00A41F78"/>
    <w:rsid w:val="00A45D5E"/>
    <w:rsid w:val="00A46643"/>
    <w:rsid w:val="00A47149"/>
    <w:rsid w:val="00A73F51"/>
    <w:rsid w:val="00A90566"/>
    <w:rsid w:val="00AD2172"/>
    <w:rsid w:val="00B05E91"/>
    <w:rsid w:val="00B22D46"/>
    <w:rsid w:val="00B24DCD"/>
    <w:rsid w:val="00B403CE"/>
    <w:rsid w:val="00B530F9"/>
    <w:rsid w:val="00B531A1"/>
    <w:rsid w:val="00B63DA6"/>
    <w:rsid w:val="00B8402D"/>
    <w:rsid w:val="00BB54C6"/>
    <w:rsid w:val="00BD009F"/>
    <w:rsid w:val="00BE17CA"/>
    <w:rsid w:val="00BE229C"/>
    <w:rsid w:val="00BE2F3E"/>
    <w:rsid w:val="00BE68DA"/>
    <w:rsid w:val="00C3240A"/>
    <w:rsid w:val="00C363CF"/>
    <w:rsid w:val="00C52DD3"/>
    <w:rsid w:val="00CC1342"/>
    <w:rsid w:val="00CD1302"/>
    <w:rsid w:val="00CF34FC"/>
    <w:rsid w:val="00D01C63"/>
    <w:rsid w:val="00D231BA"/>
    <w:rsid w:val="00D30382"/>
    <w:rsid w:val="00D338DA"/>
    <w:rsid w:val="00D47254"/>
    <w:rsid w:val="00D5303B"/>
    <w:rsid w:val="00D53DC1"/>
    <w:rsid w:val="00D54FA4"/>
    <w:rsid w:val="00D63299"/>
    <w:rsid w:val="00DE05B1"/>
    <w:rsid w:val="00DE2952"/>
    <w:rsid w:val="00DE4CF5"/>
    <w:rsid w:val="00E00B70"/>
    <w:rsid w:val="00E077F7"/>
    <w:rsid w:val="00E114DF"/>
    <w:rsid w:val="00E25A07"/>
    <w:rsid w:val="00E62E67"/>
    <w:rsid w:val="00E7399B"/>
    <w:rsid w:val="00E94990"/>
    <w:rsid w:val="00E94EE3"/>
    <w:rsid w:val="00E95D65"/>
    <w:rsid w:val="00ED5434"/>
    <w:rsid w:val="00EE37CE"/>
    <w:rsid w:val="00EF60A5"/>
    <w:rsid w:val="00F10306"/>
    <w:rsid w:val="00F46AAB"/>
    <w:rsid w:val="00F4748B"/>
    <w:rsid w:val="00F62A4D"/>
    <w:rsid w:val="00F66B8B"/>
    <w:rsid w:val="00F66ED7"/>
    <w:rsid w:val="00F86463"/>
    <w:rsid w:val="00F94BE5"/>
    <w:rsid w:val="00FA4935"/>
    <w:rsid w:val="00FD0A0C"/>
    <w:rsid w:val="00FD76C6"/>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146</cp:revision>
  <dcterms:created xsi:type="dcterms:W3CDTF">2017-09-24T20:50:00Z</dcterms:created>
  <dcterms:modified xsi:type="dcterms:W3CDTF">2017-09-27T01:08:00Z</dcterms:modified>
</cp:coreProperties>
</file>