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F6" w:rsidRDefault="00FA6EF6" w:rsidP="00FA6EF6">
      <w:pPr>
        <w:ind w:left="700" w:hangingChars="250" w:hanging="700"/>
        <w:rPr>
          <w:sz w:val="28"/>
        </w:rPr>
      </w:pPr>
      <w:r>
        <w:rPr>
          <w:sz w:val="28"/>
        </w:rPr>
        <w:t xml:space="preserve">In this model, our target is simulating a dynamic process so as to predict the </w:t>
      </w:r>
      <w:r w:rsidR="00BA2F06">
        <w:rPr>
          <w:sz w:val="28"/>
        </w:rPr>
        <w:t xml:space="preserve">elevation </w:t>
      </w:r>
      <w:r>
        <w:rPr>
          <w:sz w:val="28"/>
        </w:rPr>
        <w:t>level in 2025, 2030 and 2050.</w:t>
      </w:r>
    </w:p>
    <w:p w:rsidR="002F791F" w:rsidRDefault="00FA6EF6" w:rsidP="00FA6EF6">
      <w:pPr>
        <w:ind w:left="700" w:hangingChars="250" w:hanging="700"/>
        <w:rPr>
          <w:sz w:val="28"/>
        </w:rPr>
      </w:pPr>
      <w:r>
        <w:rPr>
          <w:sz w:val="28"/>
        </w:rPr>
        <w:t xml:space="preserve">From Sep to Dec of 2021, because of human intervention, the data does not follow the rule. We will not study it.  </w:t>
      </w:r>
      <w:r w:rsidR="008E232D">
        <w:rPr>
          <w:sz w:val="28"/>
        </w:rPr>
        <w:t xml:space="preserve">According to </w:t>
      </w:r>
      <w:r>
        <w:rPr>
          <w:sz w:val="28"/>
        </w:rPr>
        <w:t xml:space="preserve">historical </w:t>
      </w:r>
      <w:r w:rsidR="008E232D">
        <w:rPr>
          <w:sz w:val="28"/>
        </w:rPr>
        <w:t xml:space="preserve">elevation level </w:t>
      </w:r>
      <w:r>
        <w:rPr>
          <w:sz w:val="28"/>
        </w:rPr>
        <w:t xml:space="preserve">data </w:t>
      </w:r>
      <w:r w:rsidR="008E232D">
        <w:rPr>
          <w:sz w:val="28"/>
        </w:rPr>
        <w:t>of Lake Mead</w:t>
      </w:r>
      <w:r w:rsidR="002F791F">
        <w:rPr>
          <w:sz w:val="28"/>
        </w:rPr>
        <w:t xml:space="preserve">, except the data from Sep to Dec of 2021, a </w:t>
      </w:r>
      <w:r w:rsidR="002F791F" w:rsidRPr="002F791F">
        <w:rPr>
          <w:sz w:val="28"/>
        </w:rPr>
        <w:t>periodic function</w:t>
      </w:r>
      <w:r w:rsidR="002F791F">
        <w:rPr>
          <w:sz w:val="28"/>
        </w:rPr>
        <w:t xml:space="preserve"> can be got. </w:t>
      </w:r>
    </w:p>
    <w:p w:rsidR="002F791F" w:rsidRDefault="002F791F" w:rsidP="00FA6EF6">
      <w:pPr>
        <w:ind w:left="700" w:hangingChars="250" w:hanging="700"/>
        <w:rPr>
          <w:sz w:val="28"/>
        </w:rPr>
      </w:pPr>
      <w:r>
        <w:rPr>
          <w:sz w:val="28"/>
        </w:rPr>
        <w:tab/>
        <w:t xml:space="preserve">First 3 month increase with slope of </w:t>
      </w:r>
      <m:oMath>
        <m:r>
          <w:rPr>
            <w:rFonts w:ascii="Cambria Math" w:hAnsi="Cambria Math"/>
            <w:sz w:val="28"/>
          </w:rPr>
          <m:t>4.55834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constant is </w:t>
      </w:r>
      <m:oMath>
        <m:r>
          <w:rPr>
            <w:rFonts w:ascii="Cambria Math" w:hAnsi="Cambria Math"/>
            <w:sz w:val="28"/>
          </w:rPr>
          <m:t>1071.80001</m:t>
        </m:r>
      </m:oMath>
      <w:r>
        <w:rPr>
          <w:sz w:val="28"/>
        </w:rPr>
        <w:t xml:space="preserve">. The function is </w:t>
      </w:r>
      <m:oMath>
        <m:r>
          <w:rPr>
            <w:rFonts w:ascii="Cambria Math" w:hAnsi="Cambria Math"/>
            <w:sz w:val="28"/>
          </w:rPr>
          <m:t>4.55834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T-1044</m:t>
            </m:r>
          </m:e>
        </m:d>
        <m:r>
          <w:rPr>
            <w:rFonts w:ascii="Cambria Math" w:hAnsi="Cambria Math"/>
            <w:sz w:val="28"/>
          </w:rPr>
          <m:t xml:space="preserve">+1071.80001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1044</m:t>
            </m:r>
            <m:r>
              <w:rPr>
                <w:rFonts w:ascii="Cambria Math" w:hAnsi="Cambria Math" w:hint="eastAsia"/>
                <w:sz w:val="28"/>
              </w:rPr>
              <m:t>≤</m:t>
            </m:r>
            <m:r>
              <w:rPr>
                <w:rFonts w:ascii="Cambria Math" w:hAnsi="Cambria Math"/>
                <w:sz w:val="28"/>
              </w:rPr>
              <m:t>T</m:t>
            </m:r>
            <m:r>
              <w:rPr>
                <w:rFonts w:ascii="Cambria Math" w:hAnsi="Cambria Math" w:hint="eastAsia"/>
                <w:sz w:val="28"/>
              </w:rPr>
              <m:t>＜</m:t>
            </m:r>
            <m:r>
              <w:rPr>
                <w:rFonts w:ascii="Cambria Math" w:hAnsi="Cambria Math" w:hint="eastAsia"/>
                <w:sz w:val="28"/>
              </w:rPr>
              <m:t>1047</m:t>
            </m:r>
          </m:e>
        </m:d>
      </m:oMath>
      <w:r>
        <w:rPr>
          <w:rFonts w:hint="eastAsia"/>
          <w:sz w:val="28"/>
        </w:rPr>
        <w:t xml:space="preserve"> </w:t>
      </w:r>
    </w:p>
    <w:p w:rsidR="002F791F" w:rsidRDefault="002F791F" w:rsidP="00FA6EF6">
      <w:pPr>
        <w:ind w:left="700" w:hangingChars="250" w:hanging="700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fter that, there is continuous 60 month decrease with slope of </w:t>
      </w:r>
      <m:oMath>
        <m:r>
          <w:rPr>
            <w:rFonts w:ascii="Cambria Math" w:hAnsi="Cambria Math"/>
            <w:sz w:val="28"/>
          </w:rPr>
          <m:t>-1.18813</m:t>
        </m:r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a</w:t>
      </w:r>
      <w:r>
        <w:rPr>
          <w:sz w:val="28"/>
        </w:rPr>
        <w:t xml:space="preserve">nd constant is </w:t>
      </w:r>
      <m:oMath>
        <m:r>
          <w:rPr>
            <w:rFonts w:ascii="Cambria Math" w:hAnsi="Cambria Math"/>
            <w:sz w:val="28"/>
          </w:rPr>
          <m:t>1085.47503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The function is </w:t>
      </w:r>
      <m:oMath>
        <m:r>
          <w:rPr>
            <w:rFonts w:ascii="Cambria Math" w:hAnsi="Cambria Math"/>
            <w:sz w:val="28"/>
          </w:rPr>
          <m:t>-1.18813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T-1047</m:t>
            </m:r>
          </m:e>
        </m:d>
        <m:r>
          <w:rPr>
            <w:rFonts w:ascii="Cambria Math" w:hAnsi="Cambria Math"/>
            <w:sz w:val="28"/>
          </w:rPr>
          <m:t>+1085.47503 (1047</m:t>
        </m:r>
        <m:r>
          <w:rPr>
            <w:rFonts w:ascii="Cambria Math" w:hAnsi="Cambria Math" w:hint="eastAsia"/>
            <w:sz w:val="28"/>
          </w:rPr>
          <m:t>≤</m:t>
        </m:r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 w:hint="eastAsia"/>
            <w:sz w:val="28"/>
          </w:rPr>
          <m:t>＜</m:t>
        </m:r>
        <m:r>
          <w:rPr>
            <w:rFonts w:ascii="Cambria Math" w:hAnsi="Cambria Math" w:hint="eastAsia"/>
            <w:sz w:val="28"/>
          </w:rPr>
          <m:t>1106</m:t>
        </m:r>
        <m:r>
          <w:rPr>
            <w:rFonts w:ascii="Cambria Math" w:hAnsi="Cambria Math"/>
            <w:sz w:val="28"/>
          </w:rPr>
          <m:t>)</m:t>
        </m:r>
      </m:oMath>
    </w:p>
    <w:p w:rsidR="0050121A" w:rsidRDefault="008E232D" w:rsidP="00FA6EF6">
      <w:pPr>
        <w:ind w:left="700" w:hangingChars="250" w:hanging="700"/>
        <w:rPr>
          <w:sz w:val="28"/>
        </w:rPr>
      </w:pPr>
      <w:r>
        <w:rPr>
          <w:sz w:val="28"/>
        </w:rPr>
        <w:t xml:space="preserve"> </w:t>
      </w:r>
      <w:r w:rsidR="002F791F">
        <w:rPr>
          <w:sz w:val="28"/>
        </w:rPr>
        <w:t xml:space="preserve">The overall cycle is 63 months, and the function is: </w:t>
      </w:r>
      <m:oMath>
        <m:r>
          <w:rPr>
            <w:rFonts w:ascii="Cambria Math" w:hAnsi="Cambria Math"/>
            <w:sz w:val="28"/>
          </w:rPr>
          <m:t>-1.18813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T-1047</m:t>
            </m:r>
          </m:e>
        </m:d>
        <m:r>
          <w:rPr>
            <w:rFonts w:ascii="Cambria Math" w:hAnsi="Cambria Math"/>
            <w:sz w:val="28"/>
          </w:rPr>
          <m:t>+1085.47503 (1047</m:t>
        </m:r>
        <m:r>
          <w:rPr>
            <w:rFonts w:ascii="Cambria Math" w:hAnsi="Cambria Math" w:hint="eastAsia"/>
            <w:sz w:val="28"/>
          </w:rPr>
          <m:t>≤</m:t>
        </m:r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 w:hint="eastAsia"/>
            <w:sz w:val="28"/>
          </w:rPr>
          <m:t>＜</m:t>
        </m:r>
        <m:r>
          <w:rPr>
            <w:rFonts w:ascii="Cambria Math" w:hAnsi="Cambria Math" w:hint="eastAsia"/>
            <w:sz w:val="28"/>
          </w:rPr>
          <m:t>1106</m:t>
        </m:r>
        <m:r>
          <w:rPr>
            <w:rFonts w:ascii="Cambria Math" w:hAnsi="Cambria Math"/>
            <w:sz w:val="28"/>
          </w:rPr>
          <m:t>)</m:t>
        </m:r>
      </m:oMath>
    </w:p>
    <w:p w:rsidR="002F791F" w:rsidRDefault="002F791F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he overall cycle function is as following, </w:t>
      </w:r>
    </w:p>
    <w:p w:rsidR="00F26165" w:rsidRPr="00BA2F06" w:rsidRDefault="00283255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F(T)=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1.36667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T-1044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+1071.80001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1041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＜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1044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 w:hint="eastAsia"/>
                      <w:sz w:val="28"/>
                    </w:rPr>
                    <m:t>Sep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2021 to Dec 2021)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4.55834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T-1044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+1071.80001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104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＜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104</m:t>
                      </m:r>
                      <m:r>
                        <w:rPr>
                          <w:rFonts w:ascii="Cambria Math" w:hAnsi="Cambria Math" w:hint="eastAsia"/>
                          <w:sz w:val="28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[increase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fast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-1.18813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T-1047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+1085.47503 (1047</m:t>
                  </m:r>
                  <m:r>
                    <w:rPr>
                      <w:rFonts w:ascii="Cambria Math" w:hAnsi="Cambria Math" w:hint="eastAsia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</w:rPr>
                    <m:t>＜</m:t>
                  </m:r>
                  <m:r>
                    <w:rPr>
                      <w:rFonts w:ascii="Cambria Math" w:hAnsi="Cambria Math" w:hint="eastAsia"/>
                      <w:sz w:val="28"/>
                    </w:rPr>
                    <m:t>1106</m:t>
                  </m:r>
                  <m:r>
                    <w:rPr>
                      <w:rFonts w:ascii="Cambria Math" w:hAnsi="Cambria Math"/>
                      <w:sz w:val="28"/>
                    </w:rPr>
                    <m:t>)(decrease)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T-63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-57.61278 (T</m:t>
                  </m:r>
                  <m:r>
                    <w:rPr>
                      <w:rFonts w:ascii="Cambria Math" w:hAnsi="Cambria Math" w:cs="Cambria Math" w:hint="eastAsia"/>
                      <w:sz w:val="28"/>
                    </w:rPr>
                    <m:t>≥</m:t>
                  </m:r>
                  <m:r>
                    <w:rPr>
                      <w:rFonts w:ascii="Cambria Math" w:hAnsi="Cambria Math" w:cs="Cambria Math" w:hint="eastAsia"/>
                      <w:sz w:val="28"/>
                    </w:rPr>
                    <m:t>1106</m:t>
                  </m:r>
                  <m:r>
                    <w:rPr>
                      <w:rFonts w:ascii="Cambria Math" w:hAnsi="Cambria Math" w:cs="Cambria Math"/>
                      <w:sz w:val="28"/>
                    </w:rPr>
                    <m:t>)(cycles)</m:t>
                  </m:r>
                </m:e>
              </m:eqArr>
            </m:e>
          </m:d>
        </m:oMath>
      </m:oMathPara>
    </w:p>
    <w:p w:rsidR="00BA2F06" w:rsidRDefault="00BA2F06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results for 2025, 2030, 2050</w:t>
      </w:r>
      <w:r>
        <w:rPr>
          <w:sz w:val="28"/>
        </w:rPr>
        <w:tab/>
        <w:t xml:space="preserve">would be </w:t>
      </w:r>
    </w:p>
    <w:tbl>
      <w:tblPr>
        <w:tblW w:w="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600"/>
      </w:tblGrid>
      <w:tr w:rsidR="00BA2F06" w:rsidRPr="00BA2F06" w:rsidTr="00BA2F0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Elevation Level(ft)</w:t>
            </w:r>
          </w:p>
        </w:tc>
      </w:tr>
      <w:tr w:rsidR="00BA2F06" w:rsidRPr="00BA2F06" w:rsidTr="00BA2F0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1037.35577</w:t>
            </w:r>
          </w:p>
        </w:tc>
      </w:tr>
      <w:tr w:rsidR="00BA2F06" w:rsidRPr="00BA2F06" w:rsidTr="00BA2F0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bookmarkStart w:id="0" w:name="_GoBack"/>
            <w:bookmarkEnd w:id="0"/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84.49551</w:t>
            </w:r>
          </w:p>
        </w:tc>
      </w:tr>
      <w:tr w:rsidR="00BA2F06" w:rsidRPr="00BA2F06" w:rsidTr="00BA2F0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2050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BA2F06" w:rsidRPr="00BA2F06" w:rsidRDefault="00BA2F06" w:rsidP="00BA2F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2F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768.30195</w:t>
            </w:r>
          </w:p>
        </w:tc>
      </w:tr>
    </w:tbl>
    <w:p w:rsidR="00BA2F06" w:rsidRPr="008E232D" w:rsidRDefault="00BA2F06">
      <w:pPr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</w:p>
    <w:sectPr w:rsidR="00BA2F06" w:rsidRPr="008E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17B" w:rsidRDefault="001C017B" w:rsidP="00F26165">
      <w:r>
        <w:separator/>
      </w:r>
    </w:p>
  </w:endnote>
  <w:endnote w:type="continuationSeparator" w:id="0">
    <w:p w:rsidR="001C017B" w:rsidRDefault="001C017B" w:rsidP="00F2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17B" w:rsidRDefault="001C017B" w:rsidP="00F26165">
      <w:r>
        <w:separator/>
      </w:r>
    </w:p>
  </w:footnote>
  <w:footnote w:type="continuationSeparator" w:id="0">
    <w:p w:rsidR="001C017B" w:rsidRDefault="001C017B" w:rsidP="00F26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2D"/>
    <w:rsid w:val="00021DB7"/>
    <w:rsid w:val="0003209D"/>
    <w:rsid w:val="0005159A"/>
    <w:rsid w:val="000909DA"/>
    <w:rsid w:val="000D6C1C"/>
    <w:rsid w:val="00110CCF"/>
    <w:rsid w:val="001623F2"/>
    <w:rsid w:val="00175926"/>
    <w:rsid w:val="0017793B"/>
    <w:rsid w:val="0018287C"/>
    <w:rsid w:val="001C017B"/>
    <w:rsid w:val="001D3DAB"/>
    <w:rsid w:val="001F277F"/>
    <w:rsid w:val="00203C94"/>
    <w:rsid w:val="00283255"/>
    <w:rsid w:val="002B2C57"/>
    <w:rsid w:val="002F066F"/>
    <w:rsid w:val="002F791F"/>
    <w:rsid w:val="00306FC3"/>
    <w:rsid w:val="00350E21"/>
    <w:rsid w:val="00391765"/>
    <w:rsid w:val="003C4326"/>
    <w:rsid w:val="003E57F3"/>
    <w:rsid w:val="003F3F8D"/>
    <w:rsid w:val="003F6577"/>
    <w:rsid w:val="00481710"/>
    <w:rsid w:val="004A3767"/>
    <w:rsid w:val="004B3791"/>
    <w:rsid w:val="004C1441"/>
    <w:rsid w:val="004C5367"/>
    <w:rsid w:val="0050121A"/>
    <w:rsid w:val="00503A58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8E232D"/>
    <w:rsid w:val="00915E3F"/>
    <w:rsid w:val="009D2C49"/>
    <w:rsid w:val="009E2402"/>
    <w:rsid w:val="009F43C6"/>
    <w:rsid w:val="00A128E8"/>
    <w:rsid w:val="00A13DEE"/>
    <w:rsid w:val="00A872F0"/>
    <w:rsid w:val="00B15CD1"/>
    <w:rsid w:val="00B77A08"/>
    <w:rsid w:val="00BA2F06"/>
    <w:rsid w:val="00BC0320"/>
    <w:rsid w:val="00BC2B93"/>
    <w:rsid w:val="00BD166D"/>
    <w:rsid w:val="00BF263D"/>
    <w:rsid w:val="00C1079B"/>
    <w:rsid w:val="00C31888"/>
    <w:rsid w:val="00C663C7"/>
    <w:rsid w:val="00CD31E4"/>
    <w:rsid w:val="00D12FF4"/>
    <w:rsid w:val="00D207C1"/>
    <w:rsid w:val="00D5205B"/>
    <w:rsid w:val="00D57561"/>
    <w:rsid w:val="00DA4774"/>
    <w:rsid w:val="00DB64D0"/>
    <w:rsid w:val="00E05AFD"/>
    <w:rsid w:val="00E400CD"/>
    <w:rsid w:val="00E92330"/>
    <w:rsid w:val="00EF3EC0"/>
    <w:rsid w:val="00F26165"/>
    <w:rsid w:val="00FA6EF6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BE20E-1AB7-42D4-8ADF-285A6D80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6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26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2021-11-15T08:16:00Z</dcterms:created>
  <dcterms:modified xsi:type="dcterms:W3CDTF">2021-11-15T16:25:00Z</dcterms:modified>
</cp:coreProperties>
</file>