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estimation-of-the-joint-reversion-model"/>
    <w:p>
      <w:pPr>
        <w:pStyle w:val="Heading1"/>
      </w:pPr>
      <w:r>
        <w:t xml:space="preserve">Estimation of the Joint Reversion Model</w:t>
      </w:r>
    </w:p>
    <w:p>
      <w:pPr>
        <w:pStyle w:val="FirstParagraph"/>
      </w:pPr>
      <w:r>
        <w:t xml:space="preserve">This document describes the process of estimating the parameters of the Joint Reversion Model for OAS and Convexity. The estimation process involves two steps: first, using Ordinary Least Squares (OLS) to obtain initial parameter estimates, and then refining these estimates using Maximum Likelihood Estimation (MLE). The final estimated parameters are used to simulate the stochastic processes.</w:t>
      </w:r>
    </w:p>
    <w:bookmarkStart w:id="23" w:name="ordinary-least-squares-ols"/>
    <w:p>
      <w:pPr>
        <w:pStyle w:val="Heading2"/>
      </w:pPr>
      <w:r>
        <w:t xml:space="preserve">Ordinary Least Squares (OLS)</w:t>
      </w:r>
    </w:p>
    <w:bookmarkStart w:id="20" w:name="overview"/>
    <w:p>
      <w:pPr>
        <w:pStyle w:val="Heading3"/>
      </w:pPr>
      <w:r>
        <w:t xml:space="preserve">Overview</w:t>
      </w:r>
    </w:p>
    <w:p>
      <w:pPr>
        <w:pStyle w:val="FirstParagraph"/>
      </w:pPr>
      <w:r>
        <w:t xml:space="preserve">Ordinary Least Squares (OLS) is a method for estimating the parameters of a linear regression model. The goal of OLS is to minimize the sum of the squared differences between the observed values and the values predicted by the model.</w:t>
      </w:r>
    </w:p>
    <w:bookmarkEnd w:id="20"/>
    <w:bookmarkStart w:id="21" w:name="mathematical-formulation"/>
    <w:p>
      <w:pPr>
        <w:pStyle w:val="Heading3"/>
      </w:pPr>
      <w:r>
        <w:t xml:space="preserve">Mathematical Formulation</w:t>
      </w:r>
    </w:p>
    <w:p>
      <w:pPr>
        <w:pStyle w:val="FirstParagraph"/>
      </w:pPr>
      <w:r>
        <w:t xml:space="preserve">Given a linear model:</w:t>
      </w:r>
    </w:p>
    <w:p>
      <w:pPr>
        <w:pStyle w:val="BodyText"/>
      </w:pPr>
      <m:oMathPara>
        <m:oMathParaPr>
          <m:jc m:val="center"/>
        </m:oMathParaPr>
        <m:oMath>
          <m:r>
            <m:t>y</m:t>
          </m:r>
          <m:r>
            <m:rPr>
              <m:sty m:val="p"/>
            </m:rPr>
            <m:t>=</m:t>
          </m:r>
          <m:r>
            <m:t>X</m:t>
          </m:r>
          <m:r>
            <m:t>β</m:t>
          </m:r>
          <m:r>
            <m:rPr>
              <m:sty m:val="p"/>
            </m:rPr>
            <m:t>+</m:t>
          </m:r>
          <m:r>
            <m:t>ϵ</m:t>
          </m:r>
        </m:oMath>
      </m:oMathPara>
    </w:p>
    <w:p>
      <w:pPr>
        <w:pStyle w:val="FirstParagraph"/>
      </w:pPr>
      <w:r>
        <w:t xml:space="preserve">where:</w:t>
      </w:r>
      <w:r>
        <w:t xml:space="preserve"> </w:t>
      </w:r>
      <w:r>
        <w:t xml:space="preserve">- $ y $ is the vector of observed values.</w:t>
      </w:r>
      <w:r>
        <w:t xml:space="preserve"> </w:t>
      </w:r>
      <w:r>
        <w:t xml:space="preserve">- $ X $ is the matrix of explanatory variables.</w:t>
      </w:r>
      <w:r>
        <w:t xml:space="preserve"> </w:t>
      </w:r>
      <w:r>
        <w:t xml:space="preserve">- $</w:t>
      </w:r>
      <w:r>
        <w:t xml:space="preserve"> </w:t>
      </w:r>
      <w:r>
        <w:t xml:space="preserve">$ is the vector of parameters to be estimated.</w:t>
      </w:r>
      <w:r>
        <w:t xml:space="preserve"> </w:t>
      </w:r>
      <w:r>
        <w:t xml:space="preserve">- $</w:t>
      </w:r>
      <w:r>
        <w:t xml:space="preserve"> </w:t>
      </w:r>
      <w:r>
        <w:t xml:space="preserve">$ is the vector of errors.</w:t>
      </w:r>
    </w:p>
    <w:p>
      <w:pPr>
        <w:pStyle w:val="BodyText"/>
      </w:pPr>
      <w:r>
        <w:t xml:space="preserve">The OLS estimator of $</w:t>
      </w:r>
      <w:r>
        <w:t xml:space="preserve"> </w:t>
      </w:r>
      <w:r>
        <w:t xml:space="preserve">$ is given by:</w:t>
      </w:r>
    </w:p>
    <w:p>
      <w:pPr>
        <w:pStyle w:val="BodyText"/>
      </w:pPr>
      <m:oMathPara>
        <m:oMathParaPr>
          <m:jc m:val="center"/>
        </m:oMathParaPr>
        <m:oMath>
          <m:acc>
            <m:accPr>
              <m:chr m:val="̂"/>
            </m:accPr>
            <m:e>
              <m:r>
                <m:t>β</m:t>
              </m:r>
            </m:e>
          </m:acc>
          <m:r>
            <m:rPr>
              <m:sty m:val="p"/>
            </m:rPr>
            <m:t>=</m:t>
          </m:r>
          <m:sSup>
            <m:e>
              <m:d>
                <m:dPr>
                  <m:begChr m:val="("/>
                  <m:sepChr m:val=""/>
                  <m:endChr m:val=")"/>
                  <m:grow/>
                </m:dPr>
                <m:e>
                  <m:sSup>
                    <m:e>
                      <m:r>
                        <m:t>X</m:t>
                      </m:r>
                    </m:e>
                    <m:sup>
                      <m:r>
                        <m:t>T</m:t>
                      </m:r>
                    </m:sup>
                  </m:sSup>
                  <m:r>
                    <m:t>X</m:t>
                  </m:r>
                </m:e>
              </m:d>
            </m:e>
            <m:sup>
              <m:r>
                <m:rPr>
                  <m:sty m:val="p"/>
                </m:rPr>
                <m:t>−</m:t>
              </m:r>
              <m:r>
                <m:t>1</m:t>
              </m:r>
            </m:sup>
          </m:sSup>
          <m:sSup>
            <m:e>
              <m:r>
                <m:t>X</m:t>
              </m:r>
            </m:e>
            <m:sup>
              <m:r>
                <m:t>T</m:t>
              </m:r>
            </m:sup>
          </m:sSup>
          <m:r>
            <m:t>y</m:t>
          </m:r>
        </m:oMath>
      </m:oMathPara>
    </w:p>
    <w:bookmarkEnd w:id="21"/>
    <w:bookmarkStart w:id="22" w:name="application-to-the-joint-reversion-model"/>
    <w:p>
      <w:pPr>
        <w:pStyle w:val="Heading3"/>
      </w:pPr>
      <w:r>
        <w:t xml:space="preserve">Application to the Joint Reversion Model</w:t>
      </w:r>
    </w:p>
    <w:p>
      <w:pPr>
        <w:pStyle w:val="FirstParagraph"/>
      </w:pPr>
      <w:r>
        <w:t xml:space="preserve">For the Joint Reversion Model, we have two processes: OAS and Convexity. The discretized versions of these processes are:</w:t>
      </w:r>
    </w:p>
    <w:p>
      <w:pPr>
        <w:numPr>
          <w:ilvl w:val="0"/>
          <w:numId w:val="1001"/>
        </w:numPr>
      </w:pPr>
      <w:r>
        <w:rPr>
          <w:b/>
          <w:bCs/>
        </w:rPr>
        <w:t xml:space="preserve">Discretized OAS Process</w:t>
      </w:r>
      <w:r>
        <w:t xml:space="preserve">:</w:t>
      </w:r>
    </w:p>
    <w:p>
      <w:pPr>
        <w:pStyle w:val="BodyText"/>
      </w:pPr>
      <m:oMathPara>
        <m:oMathParaPr>
          <m:jc m:val="center"/>
        </m:oMathParaPr>
        <m:oMath>
          <m:sSub>
            <m:e>
              <m:r>
                <m:t>S</m:t>
              </m:r>
            </m:e>
            <m:sub>
              <m:r>
                <m:t>O</m:t>
              </m:r>
              <m:r>
                <m:t>A</m:t>
              </m:r>
              <m:r>
                <m:t>S</m:t>
              </m:r>
            </m:sub>
          </m:sSub>
          <m:d>
            <m:dPr>
              <m:begChr m:val="("/>
              <m:sepChr m:val=""/>
              <m:endChr m:val=")"/>
              <m:grow/>
            </m:dPr>
            <m:e>
              <m:sSub>
                <m:e>
                  <m:r>
                    <m:t>t</m:t>
                  </m:r>
                </m:e>
                <m:sub>
                  <m:r>
                    <m:t>n</m:t>
                  </m:r>
                  <m:r>
                    <m:rPr>
                      <m:sty m:val="p"/>
                    </m:rPr>
                    <m:t>+</m:t>
                  </m:r>
                  <m:r>
                    <m:t>1</m:t>
                  </m:r>
                </m:sub>
              </m:sSub>
            </m:e>
          </m:d>
          <m:r>
            <m:rPr>
              <m:sty m:val="p"/>
            </m:rPr>
            <m:t>=</m:t>
          </m:r>
          <m:sSub>
            <m:e>
              <m:r>
                <m:t>S</m:t>
              </m:r>
            </m:e>
            <m:sub>
              <m:r>
                <m:t>O</m:t>
              </m:r>
              <m:r>
                <m:t>A</m:t>
              </m:r>
              <m:r>
                <m:t>S</m:t>
              </m:r>
            </m:sub>
          </m:sSub>
          <m:d>
            <m:dPr>
              <m:begChr m:val="("/>
              <m:sepChr m:val=""/>
              <m:endChr m:val=")"/>
              <m:grow/>
            </m:dPr>
            <m:e>
              <m:sSub>
                <m:e>
                  <m:r>
                    <m:t>t</m:t>
                  </m:r>
                </m:e>
                <m:sub>
                  <m:r>
                    <m:t>n</m:t>
                  </m:r>
                </m:sub>
              </m:sSub>
            </m:e>
          </m:d>
          <m:r>
            <m:rPr>
              <m:sty m:val="p"/>
            </m:rPr>
            <m:t>+</m:t>
          </m:r>
          <m:r>
            <m:t>κ</m:t>
          </m:r>
          <m:d>
            <m:dPr>
              <m:begChr m:val="("/>
              <m:sepChr m:val=""/>
              <m:endChr m:val=")"/>
              <m:grow/>
            </m:dPr>
            <m:e>
              <m:sSubSup>
                <m:e>
                  <m:r>
                    <m:t>S</m:t>
                  </m:r>
                </m:e>
                <m:sub>
                  <m:r>
                    <m:t>O</m:t>
                  </m:r>
                  <m:r>
                    <m:t>A</m:t>
                  </m:r>
                  <m:r>
                    <m:t>S</m:t>
                  </m:r>
                </m:sub>
                <m:sup>
                  <m:r>
                    <m:rPr>
                      <m:sty m:val="p"/>
                    </m:rPr>
                    <m:t>∞</m:t>
                  </m:r>
                </m:sup>
              </m:sSubSup>
              <m:r>
                <m:rPr>
                  <m:sty m:val="p"/>
                </m:rPr>
                <m:t>−</m:t>
              </m:r>
              <m:sSub>
                <m:e>
                  <m:r>
                    <m:t>S</m:t>
                  </m:r>
                </m:e>
                <m:sub>
                  <m:r>
                    <m:t>O</m:t>
                  </m:r>
                  <m:r>
                    <m:t>A</m:t>
                  </m:r>
                  <m:r>
                    <m:t>S</m:t>
                  </m:r>
                </m:sub>
              </m:sSub>
              <m:d>
                <m:dPr>
                  <m:begChr m:val="("/>
                  <m:sepChr m:val=""/>
                  <m:endChr m:val=")"/>
                  <m:grow/>
                </m:dPr>
                <m:e>
                  <m:sSub>
                    <m:e>
                      <m:r>
                        <m:t>t</m:t>
                      </m:r>
                    </m:e>
                    <m:sub>
                      <m:r>
                        <m:t>n</m:t>
                      </m:r>
                    </m:sub>
                  </m:sSub>
                </m:e>
              </m:d>
            </m:e>
          </m:d>
          <m:r>
            <m:t>Δ</m:t>
          </m:r>
          <m:r>
            <m:t>t</m:t>
          </m:r>
          <m:r>
            <m:rPr>
              <m:sty m:val="p"/>
            </m:rPr>
            <m:t>+</m:t>
          </m:r>
          <m:d>
            <m:dPr>
              <m:begChr m:val="("/>
              <m:sepChr m:val=""/>
              <m:endChr m:val=")"/>
              <m:grow/>
            </m:dPr>
            <m:e>
              <m:sSub>
                <m:e>
                  <m:r>
                    <m:t>γ</m:t>
                  </m:r>
                </m:e>
                <m:sub>
                  <m:r>
                    <m:t>0</m:t>
                  </m:r>
                </m:sub>
              </m:sSub>
              <m:r>
                <m:t>C</m:t>
              </m:r>
              <m:d>
                <m:dPr>
                  <m:begChr m:val="("/>
                  <m:sepChr m:val=""/>
                  <m:endChr m:val=")"/>
                  <m:grow/>
                </m:dPr>
                <m:e>
                  <m:sSub>
                    <m:e>
                      <m:r>
                        <m:t>t</m:t>
                      </m:r>
                    </m:e>
                    <m:sub>
                      <m:r>
                        <m:t>n</m:t>
                      </m:r>
                    </m:sub>
                  </m:sSub>
                </m:e>
              </m:d>
              <m:r>
                <m:rPr>
                  <m:sty m:val="p"/>
                </m:rPr>
                <m:t>+</m:t>
              </m:r>
              <m:sSub>
                <m:e>
                  <m:r>
                    <m:t>γ</m:t>
                  </m:r>
                </m:e>
                <m:sub>
                  <m:r>
                    <m:t>1</m:t>
                  </m:r>
                </m:sub>
              </m:sSub>
              <m:sSub>
                <m:e>
                  <m:r>
                    <m:t>σ</m:t>
                  </m:r>
                </m:e>
                <m:sub>
                  <m:r>
                    <m:t>r</m:t>
                  </m:r>
                </m:sub>
              </m:sSub>
              <m:d>
                <m:dPr>
                  <m:begChr m:val="("/>
                  <m:sepChr m:val=""/>
                  <m:endChr m:val=")"/>
                  <m:grow/>
                </m:dPr>
                <m:e>
                  <m:sSub>
                    <m:e>
                      <m:r>
                        <m:t>t</m:t>
                      </m:r>
                    </m:e>
                    <m:sub>
                      <m:r>
                        <m:t>n</m:t>
                      </m:r>
                    </m:sub>
                  </m:sSub>
                </m:e>
              </m:d>
              <m:r>
                <m:rPr>
                  <m:sty m:val="p"/>
                </m:rPr>
                <m:t>+</m:t>
              </m:r>
              <m:sSub>
                <m:e>
                  <m:r>
                    <m:t>γ</m:t>
                  </m:r>
                </m:e>
                <m:sub>
                  <m:r>
                    <m:t>2</m:t>
                  </m:r>
                </m:sub>
              </m:sSub>
              <m:sSub>
                <m:e>
                  <m:r>
                    <m:t>ν</m:t>
                  </m:r>
                </m:e>
                <m:sub>
                  <m:r>
                    <m:t>r</m:t>
                  </m:r>
                </m:sub>
              </m:sSub>
              <m:d>
                <m:dPr>
                  <m:begChr m:val="("/>
                  <m:sepChr m:val=""/>
                  <m:endChr m:val=")"/>
                  <m:grow/>
                </m:dPr>
                <m:e>
                  <m:sSub>
                    <m:e>
                      <m:r>
                        <m:t>t</m:t>
                      </m:r>
                    </m:e>
                    <m:sub>
                      <m:r>
                        <m:t>n</m:t>
                      </m:r>
                    </m:sub>
                  </m:sSub>
                </m:e>
              </m:d>
            </m:e>
          </m:d>
          <m:r>
            <m:t>Δ</m:t>
          </m:r>
          <m:r>
            <m:t>t</m:t>
          </m:r>
          <m:r>
            <m:rPr>
              <m:sty m:val="p"/>
            </m:rPr>
            <m:t>+</m:t>
          </m:r>
          <m:sSub>
            <m:e>
              <m:r>
                <m:t>σ</m:t>
              </m:r>
            </m:e>
            <m:sub>
              <m:r>
                <m:t>O</m:t>
              </m:r>
            </m:sub>
          </m:sSub>
          <m:d>
            <m:dPr>
              <m:begChr m:val="("/>
              <m:sepChr m:val=""/>
              <m:endChr m:val=")"/>
              <m:grow/>
            </m:dPr>
            <m:e>
              <m:sSub>
                <m:e>
                  <m:r>
                    <m:t>t</m:t>
                  </m:r>
                </m:e>
                <m:sub>
                  <m:r>
                    <m:t>n</m:t>
                  </m:r>
                </m:sub>
              </m:sSub>
            </m:e>
          </m:d>
          <m:rad>
            <m:radPr>
              <m:degHide m:val="on"/>
            </m:radPr>
            <m:deg/>
            <m:e>
              <m:r>
                <m:t>Δ</m:t>
              </m:r>
              <m:r>
                <m:t>t</m:t>
              </m:r>
            </m:e>
          </m:rad>
          <m:r>
            <m:rPr>
              <m:sty m:val="p"/>
            </m:rPr>
            <m:t>⋅</m:t>
          </m:r>
          <m:sSub>
            <m:e>
              <m:r>
                <m:t>Z</m:t>
              </m:r>
            </m:e>
            <m:sub>
              <m:r>
                <m:t>O</m:t>
              </m:r>
            </m:sub>
          </m:sSub>
        </m:oMath>
      </m:oMathPara>
    </w:p>
    <w:p>
      <w:pPr>
        <w:numPr>
          <w:ilvl w:val="0"/>
          <w:numId w:val="1000"/>
        </w:numPr>
      </w:pPr>
      <w:r>
        <w:t xml:space="preserve">where</w:t>
      </w:r>
    </w:p>
    <w:p>
      <w:pPr>
        <w:pStyle w:val="BodyText"/>
      </w:pPr>
      <m:oMathPara>
        <m:oMathParaPr>
          <m:jc m:val="center"/>
        </m:oMathParaPr>
        <m:oMath>
          <m:sSub>
            <m:e>
              <m:r>
                <m:t>σ</m:t>
              </m:r>
            </m:e>
            <m:sub>
              <m:r>
                <m:t>O</m:t>
              </m:r>
            </m:sub>
          </m:sSub>
          <m:sSup>
            <m:e>
              <m:d>
                <m:dPr>
                  <m:begChr m:val="("/>
                  <m:sepChr m:val=""/>
                  <m:endChr m:val=")"/>
                  <m:grow/>
                </m:dPr>
                <m:e>
                  <m:sSub>
                    <m:e>
                      <m:r>
                        <m:t>t</m:t>
                      </m:r>
                    </m:e>
                    <m:sub>
                      <m:r>
                        <m:t>n</m:t>
                      </m:r>
                    </m:sub>
                  </m:sSub>
                </m:e>
              </m:d>
            </m:e>
            <m:sup>
              <m:r>
                <m:t>2</m:t>
              </m:r>
            </m:sup>
          </m:sSup>
          <m:r>
            <m:rPr>
              <m:sty m:val="p"/>
            </m:rPr>
            <m:t>=</m:t>
          </m:r>
          <m:sSubSup>
            <m:e>
              <m:r>
                <m:t>σ</m:t>
              </m:r>
            </m:e>
            <m:sub>
              <m:r>
                <m:t>O</m:t>
              </m:r>
              <m:r>
                <m:rPr>
                  <m:sty m:val="p"/>
                </m:rPr>
                <m:t>,</m:t>
              </m:r>
              <m:r>
                <m:t>0</m:t>
              </m:r>
            </m:sub>
            <m:sup>
              <m:r>
                <m:t>2</m:t>
              </m:r>
            </m:sup>
          </m:sSubSup>
          <m:r>
            <m:rPr>
              <m:sty m:val="p"/>
            </m:rPr>
            <m:t>+</m:t>
          </m:r>
          <m:r>
            <m:t>δ</m:t>
          </m:r>
          <m:r>
            <m:t>C</m:t>
          </m:r>
          <m:sSup>
            <m:e>
              <m:d>
                <m:dPr>
                  <m:begChr m:val="("/>
                  <m:sepChr m:val=""/>
                  <m:endChr m:val=")"/>
                  <m:grow/>
                </m:dPr>
                <m:e>
                  <m:sSub>
                    <m:e>
                      <m:r>
                        <m:t>t</m:t>
                      </m:r>
                    </m:e>
                    <m:sub>
                      <m:r>
                        <m:t>n</m:t>
                      </m:r>
                    </m:sub>
                  </m:sSub>
                </m:e>
              </m:d>
            </m:e>
            <m:sup>
              <m:r>
                <m:t>2</m:t>
              </m:r>
            </m:sup>
          </m:sSup>
        </m:oMath>
      </m:oMathPara>
    </w:p>
    <w:p>
      <w:pPr>
        <w:numPr>
          <w:ilvl w:val="0"/>
          <w:numId w:val="1001"/>
        </w:numPr>
      </w:pPr>
      <w:r>
        <w:rPr>
          <w:b/>
          <w:bCs/>
        </w:rPr>
        <w:t xml:space="preserve">Discretized Convexity Process</w:t>
      </w:r>
      <w:r>
        <w:t xml:space="preserve">:</w:t>
      </w:r>
    </w:p>
    <w:p>
      <w:pPr>
        <w:pStyle w:val="BodyText"/>
      </w:pPr>
      <m:oMathPara>
        <m:oMathParaPr>
          <m:jc m:val="center"/>
        </m:oMathParaPr>
        <m:oMath>
          <m:r>
            <m:t>C</m:t>
          </m:r>
          <m:d>
            <m:dPr>
              <m:begChr m:val="("/>
              <m:sepChr m:val=""/>
              <m:endChr m:val=")"/>
              <m:grow/>
            </m:dPr>
            <m:e>
              <m:sSub>
                <m:e>
                  <m:r>
                    <m:t>t</m:t>
                  </m:r>
                </m:e>
                <m:sub>
                  <m:r>
                    <m:t>n</m:t>
                  </m:r>
                  <m:r>
                    <m:rPr>
                      <m:sty m:val="p"/>
                    </m:rPr>
                    <m:t>+</m:t>
                  </m:r>
                  <m:r>
                    <m:t>1</m:t>
                  </m:r>
                </m:sub>
              </m:sSub>
            </m:e>
          </m:d>
          <m:r>
            <m:rPr>
              <m:sty m:val="p"/>
            </m:rPr>
            <m:t>=</m:t>
          </m:r>
          <m:r>
            <m:t>C</m:t>
          </m:r>
          <m:d>
            <m:dPr>
              <m:begChr m:val="("/>
              <m:sepChr m:val=""/>
              <m:endChr m:val=")"/>
              <m:grow/>
            </m:dPr>
            <m:e>
              <m:sSub>
                <m:e>
                  <m:r>
                    <m:t>t</m:t>
                  </m:r>
                </m:e>
                <m:sub>
                  <m:r>
                    <m:t>n</m:t>
                  </m:r>
                </m:sub>
              </m:sSub>
            </m:e>
          </m:d>
          <m:r>
            <m:rPr>
              <m:sty m:val="p"/>
            </m:rPr>
            <m:t>+</m:t>
          </m:r>
          <m:r>
            <m:t>λ</m:t>
          </m:r>
          <m:d>
            <m:dPr>
              <m:begChr m:val="("/>
              <m:sepChr m:val=""/>
              <m:endChr m:val=")"/>
              <m:grow/>
            </m:dPr>
            <m:e>
              <m:sSup>
                <m:e>
                  <m:r>
                    <m:t>C</m:t>
                  </m:r>
                </m:e>
                <m:sup>
                  <m:r>
                    <m:t>C</m:t>
                  </m:r>
                  <m:r>
                    <m:t>C</m:t>
                  </m:r>
                </m:sup>
              </m:sSup>
              <m:r>
                <m:rPr>
                  <m:sty m:val="p"/>
                </m:rPr>
                <m:t>−</m:t>
              </m:r>
              <m:r>
                <m:t>C</m:t>
              </m:r>
              <m:d>
                <m:dPr>
                  <m:begChr m:val="("/>
                  <m:sepChr m:val=""/>
                  <m:endChr m:val=")"/>
                  <m:grow/>
                </m:dPr>
                <m:e>
                  <m:sSub>
                    <m:e>
                      <m:r>
                        <m:t>t</m:t>
                      </m:r>
                    </m:e>
                    <m:sub>
                      <m:r>
                        <m:t>n</m:t>
                      </m:r>
                    </m:sub>
                  </m:sSub>
                </m:e>
              </m:d>
            </m:e>
          </m:d>
          <m:r>
            <m:t>Δ</m:t>
          </m:r>
          <m:r>
            <m:t>t</m:t>
          </m:r>
          <m:r>
            <m:rPr>
              <m:sty m:val="p"/>
            </m:rPr>
            <m:t>+</m:t>
          </m:r>
          <m:d>
            <m:dPr>
              <m:begChr m:val="("/>
              <m:sepChr m:val=""/>
              <m:endChr m:val=")"/>
              <m:grow/>
            </m:dPr>
            <m:e>
              <m:sSub>
                <m:e>
                  <m:r>
                    <m:t>β</m:t>
                  </m:r>
                </m:e>
                <m:sub>
                  <m:r>
                    <m:t>0</m:t>
                  </m:r>
                </m:sub>
              </m:sSub>
              <m:sSub>
                <m:e>
                  <m:r>
                    <m:t>S</m:t>
                  </m:r>
                </m:e>
                <m:sub>
                  <m:r>
                    <m:t>O</m:t>
                  </m:r>
                  <m:r>
                    <m:t>A</m:t>
                  </m:r>
                  <m:r>
                    <m:t>S</m:t>
                  </m:r>
                </m:sub>
              </m:sSub>
              <m:d>
                <m:dPr>
                  <m:begChr m:val="("/>
                  <m:sepChr m:val=""/>
                  <m:endChr m:val=")"/>
                  <m:grow/>
                </m:dPr>
                <m:e>
                  <m:sSub>
                    <m:e>
                      <m:r>
                        <m:t>t</m:t>
                      </m:r>
                    </m:e>
                    <m:sub>
                      <m:r>
                        <m:t>n</m:t>
                      </m:r>
                    </m:sub>
                  </m:sSub>
                </m:e>
              </m:d>
              <m:r>
                <m:rPr>
                  <m:sty m:val="p"/>
                </m:rPr>
                <m:t>+</m:t>
              </m:r>
              <m:sSub>
                <m:e>
                  <m:r>
                    <m:t>β</m:t>
                  </m:r>
                </m:e>
                <m:sub>
                  <m:r>
                    <m:t>1</m:t>
                  </m:r>
                </m:sub>
              </m:sSub>
              <m:sSub>
                <m:e>
                  <m:r>
                    <m:t>σ</m:t>
                  </m:r>
                </m:e>
                <m:sub>
                  <m:r>
                    <m:t>r</m:t>
                  </m:r>
                </m:sub>
              </m:sSub>
              <m:d>
                <m:dPr>
                  <m:begChr m:val="("/>
                  <m:sepChr m:val=""/>
                  <m:endChr m:val=")"/>
                  <m:grow/>
                </m:dPr>
                <m:e>
                  <m:sSub>
                    <m:e>
                      <m:r>
                        <m:t>t</m:t>
                      </m:r>
                    </m:e>
                    <m:sub>
                      <m:r>
                        <m:t>n</m:t>
                      </m:r>
                    </m:sub>
                  </m:sSub>
                </m:e>
              </m:d>
              <m:r>
                <m:rPr>
                  <m:sty m:val="p"/>
                </m:rPr>
                <m:t>+</m:t>
              </m:r>
              <m:sSub>
                <m:e>
                  <m:r>
                    <m:t>β</m:t>
                  </m:r>
                </m:e>
                <m:sub>
                  <m:r>
                    <m:t>2</m:t>
                  </m:r>
                </m:sub>
              </m:sSub>
              <m:sSub>
                <m:e>
                  <m:r>
                    <m:t>ν</m:t>
                  </m:r>
                </m:e>
                <m:sub>
                  <m:r>
                    <m:t>r</m:t>
                  </m:r>
                </m:sub>
              </m:sSub>
              <m:d>
                <m:dPr>
                  <m:begChr m:val="("/>
                  <m:sepChr m:val=""/>
                  <m:endChr m:val=")"/>
                  <m:grow/>
                </m:dPr>
                <m:e>
                  <m:sSub>
                    <m:e>
                      <m:r>
                        <m:t>t</m:t>
                      </m:r>
                    </m:e>
                    <m:sub>
                      <m:r>
                        <m:t>n</m:t>
                      </m:r>
                    </m:sub>
                  </m:sSub>
                </m:e>
              </m:d>
            </m:e>
          </m:d>
          <m:r>
            <m:t>Δ</m:t>
          </m:r>
          <m:r>
            <m:t>t</m:t>
          </m:r>
          <m:r>
            <m:rPr>
              <m:sty m:val="p"/>
            </m:rPr>
            <m:t>+</m:t>
          </m:r>
          <m:sSub>
            <m:e>
              <m:r>
                <m:t>σ</m:t>
              </m:r>
            </m:e>
            <m:sub>
              <m:r>
                <m:t>C</m:t>
              </m:r>
            </m:sub>
          </m:sSub>
          <m:rad>
            <m:radPr>
              <m:degHide m:val="on"/>
            </m:radPr>
            <m:deg/>
            <m:e>
              <m:r>
                <m:t>Δ</m:t>
              </m:r>
              <m:r>
                <m:t>t</m:t>
              </m:r>
            </m:e>
          </m:rad>
          <m:r>
            <m:rPr>
              <m:sty m:val="p"/>
            </m:rPr>
            <m:t>⋅</m:t>
          </m:r>
          <m:sSub>
            <m:e>
              <m:r>
                <m:t>Z</m:t>
              </m:r>
            </m:e>
            <m:sub>
              <m:r>
                <m:t>C</m:t>
              </m:r>
            </m:sub>
          </m:sSub>
        </m:oMath>
      </m:oMathPara>
    </w:p>
    <w:p>
      <w:pPr>
        <w:pStyle w:val="FirstParagraph"/>
      </w:pPr>
      <w:r>
        <w:t xml:space="preserve">We perform OLS regression on the discretized equations to estimate the parameters $</w:t>
      </w:r>
      <w:r>
        <w:t xml:space="preserve"> </w:t>
      </w:r>
      <w:r>
        <w:t xml:space="preserve">,</w:t>
      </w:r>
      <w:r>
        <w:t xml:space="preserve"> </w:t>
      </w:r>
      <w:r>
        <w:t xml:space="preserve">,</w:t>
      </w:r>
      <w:r>
        <w:t xml:space="preserve"> </w:t>
      </w:r>
      <w:r>
        <w:t xml:space="preserve">,</w:t>
      </w:r>
      <w:r>
        <w:t xml:space="preserve"> </w:t>
      </w:r>
      <w:r>
        <w:t xml:space="preserve">$.</w:t>
      </w:r>
    </w:p>
    <w:bookmarkEnd w:id="22"/>
    <w:bookmarkEnd w:id="23"/>
    <w:bookmarkStart w:id="28" w:name="maximum-likelihood-estimation-mle"/>
    <w:p>
      <w:pPr>
        <w:pStyle w:val="Heading2"/>
      </w:pPr>
      <w:r>
        <w:t xml:space="preserve">Maximum Likelihood Estimation (MLE)</w:t>
      </w:r>
    </w:p>
    <w:bookmarkStart w:id="24" w:name="overview-1"/>
    <w:p>
      <w:pPr>
        <w:pStyle w:val="Heading3"/>
      </w:pPr>
      <w:r>
        <w:t xml:space="preserve">Overview</w:t>
      </w:r>
    </w:p>
    <w:p>
      <w:pPr>
        <w:pStyle w:val="FirstParagraph"/>
      </w:pPr>
      <w:r>
        <w:t xml:space="preserve">Maximum Likelihood Estimation (MLE) is a method for estimating the parameters of a statistical model. The goal of MLE is to find the parameter values that maximize the likelihood function, which measures the probability of observing the given data under the model.</w:t>
      </w:r>
    </w:p>
    <w:bookmarkEnd w:id="24"/>
    <w:bookmarkStart w:id="25" w:name="mathematical-formulation-1"/>
    <w:p>
      <w:pPr>
        <w:pStyle w:val="Heading3"/>
      </w:pPr>
      <w:r>
        <w:t xml:space="preserve">Mathematical Formulation</w:t>
      </w:r>
    </w:p>
    <w:p>
      <w:pPr>
        <w:pStyle w:val="FirstParagraph"/>
      </w:pPr>
      <w:r>
        <w:t xml:space="preserve">Given a likelihood function $ L(</w:t>
      </w:r>
      <w:r>
        <w:t xml:space="preserve">; y) $, where $</w:t>
      </w:r>
      <w:r>
        <w:t xml:space="preserve"> </w:t>
      </w:r>
      <w:r>
        <w:t xml:space="preserve">$ is the vector of parameters and $ y $ is the observed data, the MLE estimator of $</w:t>
      </w:r>
      <w:r>
        <w:t xml:space="preserve"> </w:t>
      </w:r>
      <w:r>
        <w:t xml:space="preserve">$ is given by:</w:t>
      </w:r>
    </w:p>
    <w:p>
      <w:pPr>
        <w:pStyle w:val="BodyText"/>
      </w:pPr>
      <m:oMathPara>
        <m:oMathParaPr>
          <m:jc m:val="center"/>
        </m:oMathParaPr>
        <m:oMath>
          <m:acc>
            <m:accPr>
              <m:chr m:val="̂"/>
            </m:accPr>
            <m:e>
              <m:r>
                <m:t>θ</m:t>
              </m:r>
            </m:e>
          </m:acc>
          <m:r>
            <m:rPr>
              <m:sty m:val="p"/>
            </m:rPr>
            <m:t>=</m:t>
          </m:r>
          <m:r>
            <m:rPr>
              <m:sty m:val="p"/>
            </m:rPr>
            <m:t>arg</m:t>
          </m:r>
          <m:limLow>
            <m:e>
              <m:r>
                <m:rPr>
                  <m:sty m:val="p"/>
                </m:rPr>
                <m:t>max</m:t>
              </m:r>
            </m:e>
            <m:lim>
              <m:r>
                <m:t>θ</m:t>
              </m:r>
            </m:lim>
          </m:limLow>
          <m:r>
            <m:t>L</m:t>
          </m:r>
          <m:d>
            <m:dPr>
              <m:begChr m:val="("/>
              <m:sepChr m:val=""/>
              <m:endChr m:val=")"/>
              <m:grow/>
            </m:dPr>
            <m:e>
              <m:r>
                <m:t>θ</m:t>
              </m:r>
              <m:r>
                <m:rPr>
                  <m:sty m:val="p"/>
                </m:rPr>
                <m:t>;</m:t>
              </m:r>
              <m:r>
                <m:t>y</m:t>
              </m:r>
            </m:e>
          </m:d>
        </m:oMath>
      </m:oMathPara>
    </w:p>
    <w:bookmarkEnd w:id="25"/>
    <w:bookmarkStart w:id="26" w:name="X06d0bb3068118645bc533acefb37580dc6873a9"/>
    <w:p>
      <w:pPr>
        <w:pStyle w:val="Heading3"/>
      </w:pPr>
      <w:r>
        <w:t xml:space="preserve">Log-Likelihood Function for the Joint Reversion Model</w:t>
      </w:r>
    </w:p>
    <w:p>
      <w:pPr>
        <w:pStyle w:val="FirstParagraph"/>
      </w:pPr>
      <w:r>
        <w:t xml:space="preserve">For the Joint Reversion Model, the log-likelihood function is derived from the discretized equations. The log-likelihood function for the OAS and Convexity processes is given by:</w:t>
      </w:r>
    </w:p>
    <w:p>
      <w:pPr>
        <w:numPr>
          <w:ilvl w:val="0"/>
          <w:numId w:val="1002"/>
        </w:numPr>
      </w:pPr>
      <w:r>
        <w:rPr>
          <w:b/>
          <w:bCs/>
        </w:rPr>
        <w:t xml:space="preserve">Log-Likelihood for OAS</w:t>
      </w:r>
      <w:r>
        <w:t xml:space="preserve">:</w:t>
      </w:r>
    </w:p>
    <w:p>
      <w:pPr>
        <w:pStyle w:val="BodyText"/>
      </w:pPr>
      <m:oMathPara>
        <m:oMathParaPr>
          <m:jc m:val="center"/>
        </m:oMathParaPr>
        <m:oMath>
          <m:r>
            <m:rPr>
              <m:sty m:val="p"/>
            </m:rPr>
            <m:t>log</m:t>
          </m:r>
          <m:sSub>
            <m:e>
              <m:r>
                <m:t>L</m:t>
              </m:r>
            </m:e>
            <m:sub>
              <m:r>
                <m:t>O</m:t>
              </m:r>
              <m:r>
                <m:t>A</m:t>
              </m:r>
              <m:r>
                <m:t>S</m:t>
              </m:r>
            </m:sub>
          </m:sSub>
          <m:r>
            <m:rPr>
              <m:sty m:val="p"/>
            </m:rPr>
            <m:t>=</m:t>
          </m:r>
          <m:nary>
            <m:naryPr>
              <m:chr m:val="∑"/>
              <m:limLoc m:val="undOvr"/>
              <m:subHide m:val="off"/>
              <m:supHide m:val="off"/>
            </m:naryPr>
            <m:sub>
              <m:r>
                <m:t>t</m:t>
              </m:r>
              <m:r>
                <m:rPr>
                  <m:sty m:val="p"/>
                </m:rPr>
                <m:t>=</m:t>
              </m:r>
              <m:r>
                <m:t>1</m:t>
              </m:r>
            </m:sub>
            <m:sup>
              <m:r>
                <m:t>n</m:t>
              </m:r>
            </m:sup>
            <m:e>
              <m:d>
                <m:dPr>
                  <m:begChr m:val="["/>
                  <m:sepChr m:val=""/>
                  <m:endChr m:val="]"/>
                  <m:grow/>
                </m:dPr>
                <m:e>
                  <m:r>
                    <m:rPr>
                      <m:sty m:val="p"/>
                    </m:rPr>
                    <m:t>−</m:t>
                  </m:r>
                  <m:f>
                    <m:fPr>
                      <m:type m:val="bar"/>
                    </m:fPr>
                    <m:num>
                      <m:r>
                        <m:t>1</m:t>
                      </m:r>
                    </m:num>
                    <m:den>
                      <m:r>
                        <m:t>2</m:t>
                      </m:r>
                    </m:den>
                  </m:f>
                  <m:r>
                    <m:rPr>
                      <m:sty m:val="p"/>
                    </m:rPr>
                    <m:t>log</m:t>
                  </m:r>
                  <m:d>
                    <m:dPr>
                      <m:begChr m:val="("/>
                      <m:sepChr m:val=""/>
                      <m:endChr m:val=")"/>
                      <m:grow/>
                    </m:dPr>
                    <m:e>
                      <m:r>
                        <m:t>2</m:t>
                      </m:r>
                      <m:r>
                        <m:t>π</m:t>
                      </m:r>
                      <m:sSub>
                        <m:e>
                          <m:r>
                            <m:t>σ</m:t>
                          </m:r>
                        </m:e>
                        <m:sub>
                          <m:r>
                            <m:t>O</m:t>
                          </m:r>
                        </m:sub>
                      </m:sSub>
                      <m:sSup>
                        <m:e>
                          <m:d>
                            <m:dPr>
                              <m:begChr m:val="("/>
                              <m:sepChr m:val=""/>
                              <m:endChr m:val=")"/>
                              <m:grow/>
                            </m:dPr>
                            <m:e>
                              <m:r>
                                <m:t>t</m:t>
                              </m:r>
                            </m:e>
                          </m:d>
                        </m:e>
                        <m:sup>
                          <m:r>
                            <m:t>2</m:t>
                          </m:r>
                        </m:sup>
                      </m:sSup>
                      <m:r>
                        <m:t>Δ</m:t>
                      </m:r>
                      <m:r>
                        <m:t>t</m:t>
                      </m:r>
                    </m:e>
                  </m:d>
                  <m:r>
                    <m:rPr>
                      <m:sty m:val="p"/>
                    </m:rPr>
                    <m:t>−</m:t>
                  </m:r>
                  <m:f>
                    <m:fPr>
                      <m:type m:val="bar"/>
                    </m:fPr>
                    <m:num>
                      <m:sSup>
                        <m:e>
                          <m:d>
                            <m:dPr>
                              <m:begChr m:val="("/>
                              <m:sepChr m:val=""/>
                              <m:endChr m:val=")"/>
                              <m:grow/>
                            </m:dPr>
                            <m:e>
                              <m:sSub>
                                <m:e>
                                  <m:r>
                                    <m:t>S</m:t>
                                  </m:r>
                                </m:e>
                                <m:sub>
                                  <m:r>
                                    <m:t>O</m:t>
                                  </m:r>
                                  <m:r>
                                    <m:t>A</m:t>
                                  </m:r>
                                  <m:r>
                                    <m:t>S</m:t>
                                  </m:r>
                                </m:sub>
                              </m:sSub>
                              <m:d>
                                <m:dPr>
                                  <m:begChr m:val="("/>
                                  <m:sepChr m:val=""/>
                                  <m:endChr m:val=")"/>
                                  <m:grow/>
                                </m:dPr>
                                <m:e>
                                  <m:r>
                                    <m:t>t</m:t>
                                  </m:r>
                                </m:e>
                              </m:d>
                              <m:r>
                                <m:rPr>
                                  <m:sty m:val="p"/>
                                </m:rPr>
                                <m:t>−</m:t>
                              </m:r>
                              <m:sSub>
                                <m:e>
                                  <m:r>
                                    <m:t>S</m:t>
                                  </m:r>
                                </m:e>
                                <m:sub>
                                  <m:r>
                                    <m:t>O</m:t>
                                  </m:r>
                                  <m:r>
                                    <m:t>A</m:t>
                                  </m:r>
                                  <m:r>
                                    <m:t>S</m:t>
                                  </m:r>
                                  <m:r>
                                    <m:rPr>
                                      <m:sty m:val="p"/>
                                    </m:rPr>
                                    <m:t>,</m:t>
                                  </m:r>
                                  <m:r>
                                    <m:rPr>
                                      <m:nor/>
                                      <m:sty m:val="p"/>
                                    </m:rPr>
                                    <m:t>mean</m:t>
                                  </m:r>
                                </m:sub>
                              </m:sSub>
                              <m:d>
                                <m:dPr>
                                  <m:begChr m:val="("/>
                                  <m:sepChr m:val=""/>
                                  <m:endChr m:val=")"/>
                                  <m:grow/>
                                </m:dPr>
                                <m:e>
                                  <m:r>
                                    <m:t>t</m:t>
                                  </m:r>
                                </m:e>
                              </m:d>
                            </m:e>
                          </m:d>
                        </m:e>
                        <m:sup>
                          <m:r>
                            <m:t>2</m:t>
                          </m:r>
                        </m:sup>
                      </m:sSup>
                    </m:num>
                    <m:den>
                      <m:r>
                        <m:t>2</m:t>
                      </m:r>
                      <m:sSub>
                        <m:e>
                          <m:r>
                            <m:t>σ</m:t>
                          </m:r>
                        </m:e>
                        <m:sub>
                          <m:r>
                            <m:t>O</m:t>
                          </m:r>
                        </m:sub>
                      </m:sSub>
                      <m:sSup>
                        <m:e>
                          <m:d>
                            <m:dPr>
                              <m:begChr m:val="("/>
                              <m:sepChr m:val=""/>
                              <m:endChr m:val=")"/>
                              <m:grow/>
                            </m:dPr>
                            <m:e>
                              <m:r>
                                <m:t>t</m:t>
                              </m:r>
                            </m:e>
                          </m:d>
                        </m:e>
                        <m:sup>
                          <m:r>
                            <m:t>2</m:t>
                          </m:r>
                        </m:sup>
                      </m:sSup>
                      <m:r>
                        <m:t>Δ</m:t>
                      </m:r>
                      <m:r>
                        <m:t>t</m:t>
                      </m:r>
                    </m:den>
                  </m:f>
                </m:e>
              </m:d>
            </m:e>
          </m:nary>
        </m:oMath>
      </m:oMathPara>
    </w:p>
    <w:p>
      <w:pPr>
        <w:numPr>
          <w:ilvl w:val="0"/>
          <w:numId w:val="1000"/>
        </w:numPr>
      </w:pPr>
      <w:r>
        <w:t xml:space="preserve">where</w:t>
      </w:r>
    </w:p>
    <w:p>
      <w:pPr>
        <w:pStyle w:val="BodyText"/>
      </w:pPr>
      <m:oMathPara>
        <m:oMathParaPr>
          <m:jc m:val="center"/>
        </m:oMathParaPr>
        <m:oMath>
          <m:sSub>
            <m:e>
              <m:r>
                <m:t>S</m:t>
              </m:r>
            </m:e>
            <m:sub>
              <m:r>
                <m:t>O</m:t>
              </m:r>
              <m:r>
                <m:t>A</m:t>
              </m:r>
              <m:r>
                <m:t>S</m:t>
              </m:r>
              <m:r>
                <m:rPr>
                  <m:sty m:val="p"/>
                </m:rPr>
                <m:t>,</m:t>
              </m:r>
              <m:r>
                <m:rPr>
                  <m:nor/>
                  <m:sty m:val="p"/>
                </m:rPr>
                <m:t>mean</m:t>
              </m:r>
            </m:sub>
          </m:sSub>
          <m:d>
            <m:dPr>
              <m:begChr m:val="("/>
              <m:sepChr m:val=""/>
              <m:endChr m:val=")"/>
              <m:grow/>
            </m:dPr>
            <m:e>
              <m:r>
                <m:t>t</m:t>
              </m:r>
            </m:e>
          </m:d>
          <m:r>
            <m:rPr>
              <m:sty m:val="p"/>
            </m:rPr>
            <m:t>=</m:t>
          </m:r>
          <m:sSub>
            <m:e>
              <m:r>
                <m:t>S</m:t>
              </m:r>
            </m:e>
            <m:sub>
              <m:r>
                <m:t>O</m:t>
              </m:r>
              <m:r>
                <m:t>A</m:t>
              </m:r>
              <m:r>
                <m:t>S</m:t>
              </m:r>
            </m:sub>
          </m:sSub>
          <m:d>
            <m:dPr>
              <m:begChr m:val="("/>
              <m:sepChr m:val=""/>
              <m:endChr m:val=")"/>
              <m:grow/>
            </m:dPr>
            <m:e>
              <m:r>
                <m:t>t</m:t>
              </m:r>
              <m:r>
                <m:rPr>
                  <m:sty m:val="p"/>
                </m:rPr>
                <m:t>−</m:t>
              </m:r>
              <m:r>
                <m:t>1</m:t>
              </m:r>
            </m:e>
          </m:d>
          <m:r>
            <m:rPr>
              <m:sty m:val="p"/>
            </m:rPr>
            <m:t>+</m:t>
          </m:r>
          <m:r>
            <m:t>κ</m:t>
          </m:r>
          <m:d>
            <m:dPr>
              <m:begChr m:val="("/>
              <m:sepChr m:val=""/>
              <m:endChr m:val=")"/>
              <m:grow/>
            </m:dPr>
            <m:e>
              <m:sSubSup>
                <m:e>
                  <m:r>
                    <m:t>S</m:t>
                  </m:r>
                </m:e>
                <m:sub>
                  <m:r>
                    <m:t>O</m:t>
                  </m:r>
                  <m:r>
                    <m:t>A</m:t>
                  </m:r>
                  <m:r>
                    <m:t>S</m:t>
                  </m:r>
                </m:sub>
                <m:sup>
                  <m:r>
                    <m:rPr>
                      <m:sty m:val="p"/>
                    </m:rPr>
                    <m:t>∞</m:t>
                  </m:r>
                </m:sup>
              </m:sSubSup>
              <m:r>
                <m:rPr>
                  <m:sty m:val="p"/>
                </m:rPr>
                <m:t>−</m:t>
              </m:r>
              <m:sSub>
                <m:e>
                  <m:r>
                    <m:t>S</m:t>
                  </m:r>
                </m:e>
                <m:sub>
                  <m:r>
                    <m:t>O</m:t>
                  </m:r>
                  <m:r>
                    <m:t>A</m:t>
                  </m:r>
                  <m:r>
                    <m:t>S</m:t>
                  </m:r>
                </m:sub>
              </m:sSub>
              <m:d>
                <m:dPr>
                  <m:begChr m:val="("/>
                  <m:sepChr m:val=""/>
                  <m:endChr m:val=")"/>
                  <m:grow/>
                </m:dPr>
                <m:e>
                  <m:r>
                    <m:t>t</m:t>
                  </m:r>
                  <m:r>
                    <m:rPr>
                      <m:sty m:val="p"/>
                    </m:rPr>
                    <m:t>−</m:t>
                  </m:r>
                  <m:r>
                    <m:t>1</m:t>
                  </m:r>
                </m:e>
              </m:d>
            </m:e>
          </m:d>
          <m:r>
            <m:t>Δ</m:t>
          </m:r>
          <m:r>
            <m:t>t</m:t>
          </m:r>
          <m:r>
            <m:rPr>
              <m:sty m:val="p"/>
            </m:rPr>
            <m:t>+</m:t>
          </m:r>
          <m:d>
            <m:dPr>
              <m:begChr m:val="("/>
              <m:sepChr m:val=""/>
              <m:endChr m:val=")"/>
              <m:grow/>
            </m:dPr>
            <m:e>
              <m:sSub>
                <m:e>
                  <m:r>
                    <m:t>γ</m:t>
                  </m:r>
                </m:e>
                <m:sub>
                  <m:r>
                    <m:t>0</m:t>
                  </m:r>
                </m:sub>
              </m:sSub>
              <m:r>
                <m:t>C</m:t>
              </m:r>
              <m:d>
                <m:dPr>
                  <m:begChr m:val="("/>
                  <m:sepChr m:val=""/>
                  <m:endChr m:val=")"/>
                  <m:grow/>
                </m:dPr>
                <m:e>
                  <m:r>
                    <m:t>t</m:t>
                  </m:r>
                  <m:r>
                    <m:rPr>
                      <m:sty m:val="p"/>
                    </m:rPr>
                    <m:t>−</m:t>
                  </m:r>
                  <m:r>
                    <m:t>1</m:t>
                  </m:r>
                </m:e>
              </m:d>
              <m:r>
                <m:rPr>
                  <m:sty m:val="p"/>
                </m:rPr>
                <m:t>+</m:t>
              </m:r>
              <m:sSub>
                <m:e>
                  <m:r>
                    <m:t>γ</m:t>
                  </m:r>
                </m:e>
                <m:sub>
                  <m:r>
                    <m:t>1</m:t>
                  </m:r>
                </m:sub>
              </m:sSub>
              <m:sSub>
                <m:e>
                  <m:r>
                    <m:t>σ</m:t>
                  </m:r>
                </m:e>
                <m:sub>
                  <m:r>
                    <m:t>r</m:t>
                  </m:r>
                </m:sub>
              </m:sSub>
              <m:d>
                <m:dPr>
                  <m:begChr m:val="("/>
                  <m:sepChr m:val=""/>
                  <m:endChr m:val=")"/>
                  <m:grow/>
                </m:dPr>
                <m:e>
                  <m:r>
                    <m:t>t</m:t>
                  </m:r>
                  <m:r>
                    <m:rPr>
                      <m:sty m:val="p"/>
                    </m:rPr>
                    <m:t>−</m:t>
                  </m:r>
                  <m:r>
                    <m:t>1</m:t>
                  </m:r>
                </m:e>
              </m:d>
              <m:r>
                <m:rPr>
                  <m:sty m:val="p"/>
                </m:rPr>
                <m:t>+</m:t>
              </m:r>
              <m:sSub>
                <m:e>
                  <m:r>
                    <m:t>γ</m:t>
                  </m:r>
                </m:e>
                <m:sub>
                  <m:r>
                    <m:t>2</m:t>
                  </m:r>
                </m:sub>
              </m:sSub>
              <m:sSub>
                <m:e>
                  <m:r>
                    <m:t>ν</m:t>
                  </m:r>
                </m:e>
                <m:sub>
                  <m:r>
                    <m:t>r</m:t>
                  </m:r>
                </m:sub>
              </m:sSub>
              <m:d>
                <m:dPr>
                  <m:begChr m:val="("/>
                  <m:sepChr m:val=""/>
                  <m:endChr m:val=")"/>
                  <m:grow/>
                </m:dPr>
                <m:e>
                  <m:r>
                    <m:t>t</m:t>
                  </m:r>
                  <m:r>
                    <m:rPr>
                      <m:sty m:val="p"/>
                    </m:rPr>
                    <m:t>−</m:t>
                  </m:r>
                  <m:r>
                    <m:t>1</m:t>
                  </m:r>
                </m:e>
              </m:d>
            </m:e>
          </m:d>
          <m:r>
            <m:t>Δ</m:t>
          </m:r>
          <m:r>
            <m:t>t</m:t>
          </m:r>
        </m:oMath>
      </m:oMathPara>
    </w:p>
    <w:p>
      <w:pPr>
        <w:numPr>
          <w:ilvl w:val="0"/>
          <w:numId w:val="1002"/>
        </w:numPr>
      </w:pPr>
      <w:r>
        <w:rPr>
          <w:b/>
          <w:bCs/>
        </w:rPr>
        <w:t xml:space="preserve">Log-Likelihood for Convexity</w:t>
      </w:r>
      <w:r>
        <w:t xml:space="preserve">:</w:t>
      </w:r>
    </w:p>
    <w:p>
      <w:pPr>
        <w:pStyle w:val="BodyText"/>
      </w:pPr>
      <m:oMathPara>
        <m:oMathParaPr>
          <m:jc m:val="center"/>
        </m:oMathParaPr>
        <m:oMath>
          <m:r>
            <m:rPr>
              <m:sty m:val="p"/>
            </m:rPr>
            <m:t>log</m:t>
          </m:r>
          <m:sSub>
            <m:e>
              <m:r>
                <m:t>L</m:t>
              </m:r>
            </m:e>
            <m:sub>
              <m:r>
                <m:t>C</m:t>
              </m:r>
            </m:sub>
          </m:sSub>
          <m:r>
            <m:rPr>
              <m:sty m:val="p"/>
            </m:rPr>
            <m:t>=</m:t>
          </m:r>
          <m:nary>
            <m:naryPr>
              <m:chr m:val="∑"/>
              <m:limLoc m:val="undOvr"/>
              <m:subHide m:val="off"/>
              <m:supHide m:val="off"/>
            </m:naryPr>
            <m:sub>
              <m:r>
                <m:t>t</m:t>
              </m:r>
              <m:r>
                <m:rPr>
                  <m:sty m:val="p"/>
                </m:rPr>
                <m:t>=</m:t>
              </m:r>
              <m:r>
                <m:t>1</m:t>
              </m:r>
            </m:sub>
            <m:sup>
              <m:r>
                <m:t>n</m:t>
              </m:r>
            </m:sup>
            <m:e>
              <m:d>
                <m:dPr>
                  <m:begChr m:val="["/>
                  <m:sepChr m:val=""/>
                  <m:endChr m:val="]"/>
                  <m:grow/>
                </m:dPr>
                <m:e>
                  <m:r>
                    <m:rPr>
                      <m:sty m:val="p"/>
                    </m:rPr>
                    <m:t>−</m:t>
                  </m:r>
                  <m:f>
                    <m:fPr>
                      <m:type m:val="bar"/>
                    </m:fPr>
                    <m:num>
                      <m:r>
                        <m:t>1</m:t>
                      </m:r>
                    </m:num>
                    <m:den>
                      <m:r>
                        <m:t>2</m:t>
                      </m:r>
                    </m:den>
                  </m:f>
                  <m:r>
                    <m:rPr>
                      <m:sty m:val="p"/>
                    </m:rPr>
                    <m:t>log</m:t>
                  </m:r>
                  <m:d>
                    <m:dPr>
                      <m:begChr m:val="("/>
                      <m:sepChr m:val=""/>
                      <m:endChr m:val=")"/>
                      <m:grow/>
                    </m:dPr>
                    <m:e>
                      <m:r>
                        <m:t>2</m:t>
                      </m:r>
                      <m:r>
                        <m:t>π</m:t>
                      </m:r>
                      <m:sSubSup>
                        <m:e>
                          <m:r>
                            <m:t>σ</m:t>
                          </m:r>
                        </m:e>
                        <m:sub>
                          <m:r>
                            <m:t>C</m:t>
                          </m:r>
                        </m:sub>
                        <m:sup>
                          <m:r>
                            <m:t>2</m:t>
                          </m:r>
                        </m:sup>
                      </m:sSubSup>
                      <m:r>
                        <m:t>Δ</m:t>
                      </m:r>
                      <m:r>
                        <m:t>t</m:t>
                      </m:r>
                    </m:e>
                  </m:d>
                  <m:r>
                    <m:rPr>
                      <m:sty m:val="p"/>
                    </m:rPr>
                    <m:t>−</m:t>
                  </m:r>
                  <m:f>
                    <m:fPr>
                      <m:type m:val="bar"/>
                    </m:fPr>
                    <m:num>
                      <m:sSup>
                        <m:e>
                          <m:d>
                            <m:dPr>
                              <m:begChr m:val="("/>
                              <m:sepChr m:val=""/>
                              <m:endChr m:val=")"/>
                              <m:grow/>
                            </m:dPr>
                            <m:e>
                              <m:r>
                                <m:t>C</m:t>
                              </m:r>
                              <m:d>
                                <m:dPr>
                                  <m:begChr m:val="("/>
                                  <m:sepChr m:val=""/>
                                  <m:endChr m:val=")"/>
                                  <m:grow/>
                                </m:dPr>
                                <m:e>
                                  <m:r>
                                    <m:t>t</m:t>
                                  </m:r>
                                </m:e>
                              </m:d>
                              <m:r>
                                <m:rPr>
                                  <m:sty m:val="p"/>
                                </m:rPr>
                                <m:t>−</m:t>
                              </m:r>
                              <m:sSub>
                                <m:e>
                                  <m:r>
                                    <m:t>C</m:t>
                                  </m:r>
                                </m:e>
                                <m:sub>
                                  <m:r>
                                    <m:rPr>
                                      <m:nor/>
                                      <m:sty m:val="p"/>
                                    </m:rPr>
                                    <m:t>mean</m:t>
                                  </m:r>
                                </m:sub>
                              </m:sSub>
                              <m:d>
                                <m:dPr>
                                  <m:begChr m:val="("/>
                                  <m:sepChr m:val=""/>
                                  <m:endChr m:val=")"/>
                                  <m:grow/>
                                </m:dPr>
                                <m:e>
                                  <m:r>
                                    <m:t>t</m:t>
                                  </m:r>
                                </m:e>
                              </m:d>
                            </m:e>
                          </m:d>
                        </m:e>
                        <m:sup>
                          <m:r>
                            <m:t>2</m:t>
                          </m:r>
                        </m:sup>
                      </m:sSup>
                    </m:num>
                    <m:den>
                      <m:r>
                        <m:t>2</m:t>
                      </m:r>
                      <m:sSubSup>
                        <m:e>
                          <m:r>
                            <m:t>σ</m:t>
                          </m:r>
                        </m:e>
                        <m:sub>
                          <m:r>
                            <m:t>C</m:t>
                          </m:r>
                        </m:sub>
                        <m:sup>
                          <m:r>
                            <m:t>2</m:t>
                          </m:r>
                        </m:sup>
                      </m:sSubSup>
                      <m:r>
                        <m:t>Δ</m:t>
                      </m:r>
                      <m:r>
                        <m:t>t</m:t>
                      </m:r>
                    </m:den>
                  </m:f>
                </m:e>
              </m:d>
            </m:e>
          </m:nary>
        </m:oMath>
      </m:oMathPara>
    </w:p>
    <w:p>
      <w:pPr>
        <w:numPr>
          <w:ilvl w:val="0"/>
          <w:numId w:val="1000"/>
        </w:numPr>
      </w:pPr>
      <w:r>
        <w:t xml:space="preserve">where</w:t>
      </w:r>
    </w:p>
    <w:p>
      <w:pPr>
        <w:pStyle w:val="BodyText"/>
      </w:pPr>
      <m:oMathPara>
        <m:oMathParaPr>
          <m:jc m:val="center"/>
        </m:oMathParaPr>
        <m:oMath>
          <m:sSub>
            <m:e>
              <m:r>
                <m:t>C</m:t>
              </m:r>
            </m:e>
            <m:sub>
              <m:r>
                <m:rPr>
                  <m:nor/>
                  <m:sty m:val="p"/>
                </m:rPr>
                <m:t>mean</m:t>
              </m:r>
            </m:sub>
          </m:sSub>
          <m:d>
            <m:dPr>
              <m:begChr m:val="("/>
              <m:sepChr m:val=""/>
              <m:endChr m:val=")"/>
              <m:grow/>
            </m:dPr>
            <m:e>
              <m:r>
                <m:t>t</m:t>
              </m:r>
            </m:e>
          </m:d>
          <m:r>
            <m:rPr>
              <m:sty m:val="p"/>
            </m:rPr>
            <m:t>=</m:t>
          </m:r>
          <m:r>
            <m:t>C</m:t>
          </m:r>
          <m:d>
            <m:dPr>
              <m:begChr m:val="("/>
              <m:sepChr m:val=""/>
              <m:endChr m:val=")"/>
              <m:grow/>
            </m:dPr>
            <m:e>
              <m:r>
                <m:t>t</m:t>
              </m:r>
              <m:r>
                <m:rPr>
                  <m:sty m:val="p"/>
                </m:rPr>
                <m:t>−</m:t>
              </m:r>
              <m:r>
                <m:t>1</m:t>
              </m:r>
            </m:e>
          </m:d>
          <m:r>
            <m:rPr>
              <m:sty m:val="p"/>
            </m:rPr>
            <m:t>+</m:t>
          </m:r>
          <m:r>
            <m:t>λ</m:t>
          </m:r>
          <m:d>
            <m:dPr>
              <m:begChr m:val="("/>
              <m:sepChr m:val=""/>
              <m:endChr m:val=")"/>
              <m:grow/>
            </m:dPr>
            <m:e>
              <m:sSup>
                <m:e>
                  <m:r>
                    <m:t>C</m:t>
                  </m:r>
                </m:e>
                <m:sup>
                  <m:r>
                    <m:t>C</m:t>
                  </m:r>
                  <m:r>
                    <m:t>C</m:t>
                  </m:r>
                </m:sup>
              </m:sSup>
              <m:r>
                <m:rPr>
                  <m:sty m:val="p"/>
                </m:rPr>
                <m:t>−</m:t>
              </m:r>
              <m:r>
                <m:t>C</m:t>
              </m:r>
              <m:d>
                <m:dPr>
                  <m:begChr m:val="("/>
                  <m:sepChr m:val=""/>
                  <m:endChr m:val=")"/>
                  <m:grow/>
                </m:dPr>
                <m:e>
                  <m:r>
                    <m:t>t</m:t>
                  </m:r>
                  <m:r>
                    <m:rPr>
                      <m:sty m:val="p"/>
                    </m:rPr>
                    <m:t>−</m:t>
                  </m:r>
                  <m:r>
                    <m:t>1</m:t>
                  </m:r>
                </m:e>
              </m:d>
            </m:e>
          </m:d>
          <m:r>
            <m:t>Δ</m:t>
          </m:r>
          <m:r>
            <m:t>t</m:t>
          </m:r>
          <m:r>
            <m:rPr>
              <m:sty m:val="p"/>
            </m:rPr>
            <m:t>+</m:t>
          </m:r>
          <m:d>
            <m:dPr>
              <m:begChr m:val="("/>
              <m:sepChr m:val=""/>
              <m:endChr m:val=")"/>
              <m:grow/>
            </m:dPr>
            <m:e>
              <m:sSub>
                <m:e>
                  <m:r>
                    <m:t>β</m:t>
                  </m:r>
                </m:e>
                <m:sub>
                  <m:r>
                    <m:t>0</m:t>
                  </m:r>
                </m:sub>
              </m:sSub>
              <m:sSub>
                <m:e>
                  <m:r>
                    <m:t>S</m:t>
                  </m:r>
                </m:e>
                <m:sub>
                  <m:r>
                    <m:t>O</m:t>
                  </m:r>
                  <m:r>
                    <m:t>A</m:t>
                  </m:r>
                  <m:r>
                    <m:t>S</m:t>
                  </m:r>
                </m:sub>
              </m:sSub>
              <m:d>
                <m:dPr>
                  <m:begChr m:val="("/>
                  <m:sepChr m:val=""/>
                  <m:endChr m:val=")"/>
                  <m:grow/>
                </m:dPr>
                <m:e>
                  <m:r>
                    <m:t>t</m:t>
                  </m:r>
                  <m:r>
                    <m:rPr>
                      <m:sty m:val="p"/>
                    </m:rPr>
                    <m:t>−</m:t>
                  </m:r>
                  <m:r>
                    <m:t>1</m:t>
                  </m:r>
                </m:e>
              </m:d>
              <m:r>
                <m:rPr>
                  <m:sty m:val="p"/>
                </m:rPr>
                <m:t>+</m:t>
              </m:r>
              <m:sSub>
                <m:e>
                  <m:r>
                    <m:t>β</m:t>
                  </m:r>
                </m:e>
                <m:sub>
                  <m:r>
                    <m:t>1</m:t>
                  </m:r>
                </m:sub>
              </m:sSub>
              <m:sSub>
                <m:e>
                  <m:r>
                    <m:t>σ</m:t>
                  </m:r>
                </m:e>
                <m:sub>
                  <m:r>
                    <m:t>r</m:t>
                  </m:r>
                </m:sub>
              </m:sSub>
              <m:d>
                <m:dPr>
                  <m:begChr m:val="("/>
                  <m:sepChr m:val=""/>
                  <m:endChr m:val=")"/>
                  <m:grow/>
                </m:dPr>
                <m:e>
                  <m:r>
                    <m:t>t</m:t>
                  </m:r>
                  <m:r>
                    <m:rPr>
                      <m:sty m:val="p"/>
                    </m:rPr>
                    <m:t>−</m:t>
                  </m:r>
                  <m:r>
                    <m:t>1</m:t>
                  </m:r>
                </m:e>
              </m:d>
              <m:r>
                <m:rPr>
                  <m:sty m:val="p"/>
                </m:rPr>
                <m:t>+</m:t>
              </m:r>
              <m:sSub>
                <m:e>
                  <m:r>
                    <m:t>β</m:t>
                  </m:r>
                </m:e>
                <m:sub>
                  <m:r>
                    <m:t>2</m:t>
                  </m:r>
                </m:sub>
              </m:sSub>
              <m:sSub>
                <m:e>
                  <m:r>
                    <m:t>ν</m:t>
                  </m:r>
                </m:e>
                <m:sub>
                  <m:r>
                    <m:t>r</m:t>
                  </m:r>
                </m:sub>
              </m:sSub>
              <m:d>
                <m:dPr>
                  <m:begChr m:val="("/>
                  <m:sepChr m:val=""/>
                  <m:endChr m:val=")"/>
                  <m:grow/>
                </m:dPr>
                <m:e>
                  <m:r>
                    <m:t>t</m:t>
                  </m:r>
                  <m:r>
                    <m:rPr>
                      <m:sty m:val="p"/>
                    </m:rPr>
                    <m:t>−</m:t>
                  </m:r>
                  <m:r>
                    <m:t>1</m:t>
                  </m:r>
                </m:e>
              </m:d>
            </m:e>
          </m:d>
          <m:r>
            <m:t>Δ</m:t>
          </m:r>
          <m:r>
            <m:t>t</m:t>
          </m:r>
        </m:oMath>
      </m:oMathPara>
    </w:p>
    <w:p>
      <w:pPr>
        <w:pStyle w:val="FirstParagraph"/>
      </w:pPr>
      <w:r>
        <w:t xml:space="preserve">The total log-likelihood function is the sum of the log-likelihoods for OAS and Convexity:</w:t>
      </w:r>
    </w:p>
    <w:p>
      <w:pPr>
        <w:pStyle w:val="BodyText"/>
      </w:pPr>
      <m:oMathPara>
        <m:oMathParaPr>
          <m:jc m:val="center"/>
        </m:oMathParaPr>
        <m:oMath>
          <m:r>
            <m:rPr>
              <m:sty m:val="p"/>
            </m:rPr>
            <m:t>log</m:t>
          </m:r>
          <m:r>
            <m:t>L</m:t>
          </m:r>
          <m:r>
            <m:rPr>
              <m:sty m:val="p"/>
            </m:rPr>
            <m:t>=</m:t>
          </m:r>
          <m:r>
            <m:rPr>
              <m:sty m:val="p"/>
            </m:rPr>
            <m:t>log</m:t>
          </m:r>
          <m:sSub>
            <m:e>
              <m:r>
                <m:t>L</m:t>
              </m:r>
            </m:e>
            <m:sub>
              <m:r>
                <m:t>O</m:t>
              </m:r>
              <m:r>
                <m:t>A</m:t>
              </m:r>
              <m:r>
                <m:t>S</m:t>
              </m:r>
            </m:sub>
          </m:sSub>
          <m:r>
            <m:rPr>
              <m:sty m:val="p"/>
            </m:rPr>
            <m:t>+</m:t>
          </m:r>
          <m:r>
            <m:rPr>
              <m:sty m:val="p"/>
            </m:rPr>
            <m:t>log</m:t>
          </m:r>
          <m:sSub>
            <m:e>
              <m:r>
                <m:t>L</m:t>
              </m:r>
            </m:e>
            <m:sub>
              <m:r>
                <m:t>C</m:t>
              </m:r>
            </m:sub>
          </m:sSub>
        </m:oMath>
      </m:oMathPara>
    </w:p>
    <w:bookmarkEnd w:id="26"/>
    <w:bookmarkStart w:id="27" w:name="estimation-process"/>
    <w:p>
      <w:pPr>
        <w:pStyle w:val="Heading3"/>
      </w:pPr>
      <w:r>
        <w:t xml:space="preserve">Estimation Process</w:t>
      </w:r>
    </w:p>
    <w:p>
      <w:pPr>
        <w:pStyle w:val="Compact"/>
        <w:numPr>
          <w:ilvl w:val="0"/>
          <w:numId w:val="1003"/>
        </w:numPr>
      </w:pPr>
      <w:r>
        <w:rPr>
          <w:b/>
          <w:bCs/>
        </w:rPr>
        <w:t xml:space="preserve">Initial Guess Using OLS</w:t>
      </w:r>
      <w:r>
        <w:t xml:space="preserve">:</w:t>
      </w:r>
    </w:p>
    <w:p>
      <w:pPr>
        <w:pStyle w:val="Compact"/>
        <w:numPr>
          <w:ilvl w:val="1"/>
          <w:numId w:val="1004"/>
        </w:numPr>
      </w:pPr>
      <w:r>
        <w:t xml:space="preserve">Perform OLS regression on the discretized equations to obtain initial estimates for the parameters $</w:t>
      </w:r>
      <w:r>
        <w:t xml:space="preserve"> </w:t>
      </w:r>
      <w:r>
        <w:t xml:space="preserve">,</w:t>
      </w:r>
      <w:r>
        <w:t xml:space="preserve"> </w:t>
      </w:r>
      <w:r>
        <w:t xml:space="preserve">,</w:t>
      </w:r>
      <w:r>
        <w:t xml:space="preserve"> </w:t>
      </w:r>
      <w:r>
        <w:t xml:space="preserve">,</w:t>
      </w:r>
      <w:r>
        <w:t xml:space="preserve"> </w:t>
      </w:r>
      <w:r>
        <w:t xml:space="preserve">$.</w:t>
      </w:r>
    </w:p>
    <w:p>
      <w:pPr>
        <w:pStyle w:val="Compact"/>
        <w:numPr>
          <w:ilvl w:val="1"/>
          <w:numId w:val="1004"/>
        </w:numPr>
      </w:pPr>
      <w:r>
        <w:t xml:space="preserve">Use these OLS estimates as the initial guess for the MLE optimization.</w:t>
      </w:r>
    </w:p>
    <w:p>
      <w:pPr>
        <w:pStyle w:val="Compact"/>
        <w:numPr>
          <w:ilvl w:val="0"/>
          <w:numId w:val="1003"/>
        </w:numPr>
      </w:pPr>
      <w:r>
        <w:rPr>
          <w:b/>
          <w:bCs/>
        </w:rPr>
        <w:t xml:space="preserve">MLE Optimization</w:t>
      </w:r>
      <w:r>
        <w:t xml:space="preserve">:</w:t>
      </w:r>
    </w:p>
    <w:p>
      <w:pPr>
        <w:pStyle w:val="Compact"/>
        <w:numPr>
          <w:ilvl w:val="1"/>
          <w:numId w:val="1005"/>
        </w:numPr>
      </w:pPr>
      <w:r>
        <w:t xml:space="preserve">Define the log-likelihood function based on the discretized equations.</w:t>
      </w:r>
    </w:p>
    <w:p>
      <w:pPr>
        <w:pStyle w:val="Compact"/>
        <w:numPr>
          <w:ilvl w:val="1"/>
          <w:numId w:val="1005"/>
        </w:numPr>
      </w:pPr>
      <w:r>
        <w:t xml:space="preserve">Use numerical optimization techniques (e.g., L-BFGS-B) to maximize the log-likelihood function and obtain the MLE estimates for the parameters.</w:t>
      </w:r>
    </w:p>
    <w:bookmarkEnd w:id="27"/>
    <w:bookmarkEnd w:id="28"/>
    <w:bookmarkStart w:id="31" w:name="X65153d0f7a8c102f656c348b0e7af7a386f2534"/>
    <w:p>
      <w:pPr>
        <w:pStyle w:val="Heading2"/>
      </w:pPr>
      <w:r>
        <w:t xml:space="preserve">Using OLS Results as Initial Guesses for MLE</w:t>
      </w:r>
    </w:p>
    <w:bookmarkStart w:id="29" w:name="benefits"/>
    <w:p>
      <w:pPr>
        <w:pStyle w:val="Heading3"/>
      </w:pPr>
      <w:r>
        <w:t xml:space="preserve">Benefits</w:t>
      </w:r>
    </w:p>
    <w:p>
      <w:pPr>
        <w:pStyle w:val="Compact"/>
        <w:numPr>
          <w:ilvl w:val="0"/>
          <w:numId w:val="1006"/>
        </w:numPr>
      </w:pPr>
      <w:r>
        <w:rPr>
          <w:b/>
          <w:bCs/>
        </w:rPr>
        <w:t xml:space="preserve">Improved Convergence</w:t>
      </w:r>
      <w:r>
        <w:t xml:space="preserve">:</w:t>
      </w:r>
    </w:p>
    <w:p>
      <w:pPr>
        <w:pStyle w:val="Compact"/>
        <w:numPr>
          <w:ilvl w:val="1"/>
          <w:numId w:val="1007"/>
        </w:numPr>
      </w:pPr>
      <w:r>
        <w:t xml:space="preserve">MLE involves optimizing a potentially complex likelihood function, which can have multiple local maxima. Providing good initial guesses can help the optimization algorithm converge more quickly and reliably to the global maximum.</w:t>
      </w:r>
    </w:p>
    <w:p>
      <w:pPr>
        <w:pStyle w:val="Compact"/>
        <w:numPr>
          <w:ilvl w:val="0"/>
          <w:numId w:val="1006"/>
        </w:numPr>
      </w:pPr>
      <w:r>
        <w:rPr>
          <w:b/>
          <w:bCs/>
        </w:rPr>
        <w:t xml:space="preserve">Reduced Computational Cost</w:t>
      </w:r>
      <w:r>
        <w:t xml:space="preserve">:</w:t>
      </w:r>
    </w:p>
    <w:p>
      <w:pPr>
        <w:pStyle w:val="Compact"/>
        <w:numPr>
          <w:ilvl w:val="1"/>
          <w:numId w:val="1008"/>
        </w:numPr>
      </w:pPr>
      <w:r>
        <w:t xml:space="preserve">Starting with reasonable initial estimates can reduce the number of iterations required for the optimization algorithm to converge, thereby saving computational resources and time.</w:t>
      </w:r>
    </w:p>
    <w:p>
      <w:pPr>
        <w:pStyle w:val="Compact"/>
        <w:numPr>
          <w:ilvl w:val="0"/>
          <w:numId w:val="1006"/>
        </w:numPr>
      </w:pPr>
      <w:r>
        <w:rPr>
          <w:b/>
          <w:bCs/>
        </w:rPr>
        <w:t xml:space="preserve">Stability</w:t>
      </w:r>
      <w:r>
        <w:t xml:space="preserve">:</w:t>
      </w:r>
    </w:p>
    <w:p>
      <w:pPr>
        <w:pStyle w:val="Compact"/>
        <w:numPr>
          <w:ilvl w:val="1"/>
          <w:numId w:val="1009"/>
        </w:numPr>
      </w:pPr>
      <w:r>
        <w:t xml:space="preserve">Initial guesses that are close to the true parameter values can improve the numerical stability of the optimization process, reducing the risk of encountering issues such as non-convergence or divergence.</w:t>
      </w:r>
    </w:p>
    <w:p>
      <w:pPr>
        <w:pStyle w:val="Compact"/>
        <w:numPr>
          <w:ilvl w:val="0"/>
          <w:numId w:val="1006"/>
        </w:numPr>
      </w:pPr>
      <w:r>
        <w:rPr>
          <w:b/>
          <w:bCs/>
        </w:rPr>
        <w:t xml:space="preserve">Accuracy</w:t>
      </w:r>
      <w:r>
        <w:t xml:space="preserve">:</w:t>
      </w:r>
    </w:p>
    <w:p>
      <w:pPr>
        <w:pStyle w:val="Compact"/>
        <w:numPr>
          <w:ilvl w:val="1"/>
          <w:numId w:val="1010"/>
        </w:numPr>
      </w:pPr>
      <w:r>
        <w:t xml:space="preserve">OLS estimates, while not always the most efficient, are often unbiased and provide a good starting point. This can lead to more accurate MLE estimates, as the optimization process refines these initial values.</w:t>
      </w:r>
    </w:p>
    <w:bookmarkEnd w:id="29"/>
    <w:bookmarkStart w:id="30" w:name="practical-considerations"/>
    <w:p>
      <w:pPr>
        <w:pStyle w:val="Heading3"/>
      </w:pPr>
      <w:r>
        <w:t xml:space="preserve">Practical Considerations</w:t>
      </w:r>
    </w:p>
    <w:p>
      <w:pPr>
        <w:pStyle w:val="Compact"/>
        <w:numPr>
          <w:ilvl w:val="0"/>
          <w:numId w:val="1011"/>
        </w:numPr>
      </w:pPr>
      <w:r>
        <w:rPr>
          <w:b/>
          <w:bCs/>
        </w:rPr>
        <w:t xml:space="preserve">Model Complexity</w:t>
      </w:r>
      <w:r>
        <w:t xml:space="preserve">:</w:t>
      </w:r>
    </w:p>
    <w:p>
      <w:pPr>
        <w:pStyle w:val="Compact"/>
        <w:numPr>
          <w:ilvl w:val="1"/>
          <w:numId w:val="1012"/>
        </w:numPr>
      </w:pPr>
      <w:r>
        <w:t xml:space="preserve">For simple models, OLS estimates might be sufficient on their own. However, for more complex models, especially those involving non-linear relationships or stochastic processes, MLE can provide more efficient and accurate parameter estimates.</w:t>
      </w:r>
    </w:p>
    <w:p>
      <w:pPr>
        <w:pStyle w:val="Compact"/>
        <w:numPr>
          <w:ilvl w:val="0"/>
          <w:numId w:val="1011"/>
        </w:numPr>
      </w:pPr>
      <w:r>
        <w:rPr>
          <w:b/>
          <w:bCs/>
        </w:rPr>
        <w:t xml:space="preserve">Data Characteristics</w:t>
      </w:r>
      <w:r>
        <w:t xml:space="preserve">:</w:t>
      </w:r>
    </w:p>
    <w:p>
      <w:pPr>
        <w:pStyle w:val="Compact"/>
        <w:numPr>
          <w:ilvl w:val="1"/>
          <w:numId w:val="1013"/>
        </w:numPr>
      </w:pPr>
      <w:r>
        <w:t xml:space="preserve">The quality of the initial OLS estimates can depend on the characteristics of the data, such as the presence of autocorrelation, heteroscedasticity, or non-linearity. In such cases, MLE can better account for these complexities.</w:t>
      </w:r>
    </w:p>
    <w:p>
      <w:pPr>
        <w:pStyle w:val="Compact"/>
        <w:numPr>
          <w:ilvl w:val="0"/>
          <w:numId w:val="1011"/>
        </w:numPr>
      </w:pPr>
      <w:r>
        <w:rPr>
          <w:b/>
          <w:bCs/>
        </w:rPr>
        <w:t xml:space="preserve">Computational Resources</w:t>
      </w:r>
      <w:r>
        <w:t xml:space="preserve">:</w:t>
      </w:r>
    </w:p>
    <w:p>
      <w:pPr>
        <w:pStyle w:val="Compact"/>
        <w:numPr>
          <w:ilvl w:val="1"/>
          <w:numId w:val="1014"/>
        </w:numPr>
      </w:pPr>
      <w:r>
        <w:t xml:space="preserve">While MLE can be computationally intensive, the use of good initial guesses from OLS can mitigate this issue, making the process more feasible even with limited computational resources.</w:t>
      </w:r>
    </w:p>
    <w:bookmarkEnd w:id="30"/>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