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stochastic-processes"/>
    <w:p>
      <w:pPr>
        <w:pStyle w:val="Heading1"/>
      </w:pPr>
      <w:r>
        <w:t xml:space="preserve">Stochastic Processes</w:t>
      </w:r>
    </w:p>
    <w:bookmarkStart w:id="20" w:name="introduction"/>
    <w:p>
      <w:pPr>
        <w:pStyle w:val="Heading2"/>
      </w:pPr>
      <w:r>
        <w:t xml:space="preserve">Introduction</w:t>
      </w:r>
    </w:p>
    <w:p>
      <w:pPr>
        <w:pStyle w:val="FirstParagraph"/>
      </w:pPr>
      <w:r>
        <w:t xml:space="preserve">Stochastic processes are widely used in financial modeling to represent the random behavior of various financial variables. Two commonly used stochastic processes are Geometric Brownian Motion (GBM) and the mean reversion process. This document provides an overview of these processes, their discretization using the Euler-Maruyama method, and a comparison of their properties and typical use cases.</w:t>
      </w:r>
    </w:p>
    <w:bookmarkEnd w:id="20"/>
    <w:bookmarkStart w:id="25" w:name="geometric-brownian-motion-gbm"/>
    <w:p>
      <w:pPr>
        <w:pStyle w:val="Heading2"/>
      </w:pPr>
      <w:r>
        <w:t xml:space="preserve">Geometric Brownian Motion (GBM)</w:t>
      </w:r>
    </w:p>
    <w:bookmarkStart w:id="21" w:name="continuous-time-model"/>
    <w:p>
      <w:pPr>
        <w:pStyle w:val="Heading3"/>
      </w:pPr>
      <w:r>
        <w:t xml:space="preserve">Continuous-Time Model</w:t>
      </w:r>
    </w:p>
    <w:p>
      <w:pPr>
        <w:pStyle w:val="FirstParagraph"/>
      </w:pPr>
      <w:r>
        <w:t xml:space="preserve">Geometric Brownian Motion is described by the following stochastic differential equation (SDE):</w:t>
      </w:r>
    </w:p>
    <w:p>
      <w:pPr>
        <w:pStyle w:val="BodyText"/>
      </w:pPr>
      <m:oMathPara>
        <m:oMathParaPr>
          <m:jc m:val="center"/>
        </m:oMathParaPr>
        <m:oMath>
          <m:r>
            <m:t>d</m:t>
          </m:r>
          <m:sSub>
            <m:e>
              <m:r>
                <m:t>X</m:t>
              </m:r>
            </m:e>
            <m:sub>
              <m:r>
                <m:t>t</m:t>
              </m:r>
            </m:sub>
          </m:sSub>
          <m:r>
            <m:rPr>
              <m:sty m:val="p"/>
            </m:rPr>
            <m:t>=</m:t>
          </m:r>
          <m:r>
            <m:t>μ</m:t>
          </m:r>
          <m:sSub>
            <m:e>
              <m:r>
                <m:t>X</m:t>
              </m:r>
            </m:e>
            <m:sub>
              <m:r>
                <m:t>t</m:t>
              </m:r>
            </m:sub>
          </m:sSub>
          <m:r>
            <m:t>d</m:t>
          </m:r>
          <m:r>
            <m:t>t</m:t>
          </m:r>
          <m:r>
            <m:rPr>
              <m:sty m:val="p"/>
            </m:rPr>
            <m:t>+</m:t>
          </m:r>
          <m:r>
            <m:t>σ</m:t>
          </m:r>
          <m:sSub>
            <m:e>
              <m:r>
                <m:t>X</m:t>
              </m:r>
            </m:e>
            <m:sub>
              <m:r>
                <m:t>t</m:t>
              </m:r>
            </m:sub>
          </m:sSub>
          <m:r>
            <m:t>d</m:t>
          </m:r>
          <m:sSub>
            <m:e>
              <m:r>
                <m:t>W</m:t>
              </m:r>
            </m:e>
            <m:sub>
              <m:r>
                <m:t>t</m:t>
              </m:r>
            </m:sub>
          </m:sSub>
        </m:oMath>
      </m:oMathPara>
    </w:p>
    <w:p>
      <w:pPr>
        <w:pStyle w:val="FirstParagraph"/>
      </w:pPr>
      <w:r>
        <w:t xml:space="preserve">where:</w:t>
      </w:r>
      <w:r>
        <w:t xml:space="preserve"> </w:t>
      </w:r>
      <w:r>
        <w:t xml:space="preserve">- $ X_t $ is the state variable.</w:t>
      </w:r>
      <w:r>
        <w:t xml:space="preserve"> </w:t>
      </w:r>
      <w:r>
        <w:t xml:space="preserve">- $</w:t>
      </w:r>
      <w:r>
        <w:t xml:space="preserve"> </w:t>
      </w:r>
      <w:r>
        <w:t xml:space="preserve">$ is the drift coefficient.</w:t>
      </w:r>
      <w:r>
        <w:t xml:space="preserve"> </w:t>
      </w:r>
      <w:r>
        <w:t xml:space="preserve">- $</w:t>
      </w:r>
      <w:r>
        <w:t xml:space="preserve"> </w:t>
      </w:r>
      <w:r>
        <w:t xml:space="preserve">$ is the volatility coefficient.</w:t>
      </w:r>
      <w:r>
        <w:t xml:space="preserve"> </w:t>
      </w:r>
      <w:r>
        <w:t xml:space="preserve">- $ W_t $ is a Wiener process (standard Brownian motion).</w:t>
      </w:r>
    </w:p>
    <w:bookmarkEnd w:id="21"/>
    <w:bookmarkStart w:id="22" w:name="discretization"/>
    <w:p>
      <w:pPr>
        <w:pStyle w:val="Heading3"/>
      </w:pPr>
      <w:r>
        <w:t xml:space="preserve">Discretization</w:t>
      </w:r>
    </w:p>
    <w:p>
      <w:pPr>
        <w:pStyle w:val="FirstParagraph"/>
      </w:pPr>
      <w:r>
        <w:t xml:space="preserve">To discretize the SDE using the Euler-Maruyama method, we approximate the continuous-time process with discrete-time steps. Let $</w:t>
      </w:r>
      <w:r>
        <w:t xml:space="preserve"> </w:t>
      </w:r>
      <w:r>
        <w:t xml:space="preserve">t $ be the time step size, and let $ t_n = n</w:t>
      </w:r>
      <w:r>
        <w:t xml:space="preserve"> </w:t>
      </w:r>
      <w:r>
        <w:t xml:space="preserve">t $ for $ n = 0, 1, 2,</w:t>
      </w:r>
      <w:r>
        <w:t xml:space="preserve"> </w:t>
      </w:r>
      <w:r>
        <w:t xml:space="preserve">$. The discretized version of the SDE is given by:</w:t>
      </w:r>
    </w:p>
    <w:p>
      <w:pPr>
        <w:pStyle w:val="BodyText"/>
      </w:pPr>
      <m:oMathPara>
        <m:oMathParaPr>
          <m:jc m:val="center"/>
        </m:oMathParaPr>
        <m:oMath>
          <m:sSub>
            <m:e>
              <m:r>
                <m:t>X</m:t>
              </m:r>
            </m:e>
            <m:sub>
              <m:sSub>
                <m:e>
                  <m:r>
                    <m:t>t</m:t>
                  </m:r>
                </m:e>
                <m:sub>
                  <m:r>
                    <m:t>n</m:t>
                  </m:r>
                  <m:r>
                    <m:rPr>
                      <m:sty m:val="p"/>
                    </m:rPr>
                    <m:t>+</m:t>
                  </m:r>
                  <m:r>
                    <m:t>1</m:t>
                  </m:r>
                </m:sub>
              </m:sSub>
            </m:sub>
          </m:sSub>
          <m:r>
            <m:rPr>
              <m:sty m:val="p"/>
            </m:rPr>
            <m:t>=</m:t>
          </m:r>
          <m:sSub>
            <m:e>
              <m:r>
                <m:t>X</m:t>
              </m:r>
            </m:e>
            <m:sub>
              <m:sSub>
                <m:e>
                  <m:r>
                    <m:t>t</m:t>
                  </m:r>
                </m:e>
                <m:sub>
                  <m:r>
                    <m:t>n</m:t>
                  </m:r>
                </m:sub>
              </m:sSub>
            </m:sub>
          </m:sSub>
          <m:r>
            <m:rPr>
              <m:sty m:val="p"/>
            </m:rPr>
            <m:t>+</m:t>
          </m:r>
          <m:r>
            <m:t>μ</m:t>
          </m:r>
          <m:sSub>
            <m:e>
              <m:r>
                <m:t>X</m:t>
              </m:r>
            </m:e>
            <m:sub>
              <m:sSub>
                <m:e>
                  <m:r>
                    <m:t>t</m:t>
                  </m:r>
                </m:e>
                <m:sub>
                  <m:r>
                    <m:t>n</m:t>
                  </m:r>
                </m:sub>
              </m:sSub>
            </m:sub>
          </m:sSub>
          <m:r>
            <m:t>Δ</m:t>
          </m:r>
          <m:r>
            <m:t>t</m:t>
          </m:r>
          <m:r>
            <m:rPr>
              <m:sty m:val="p"/>
            </m:rPr>
            <m:t>+</m:t>
          </m:r>
          <m:r>
            <m:t>σ</m:t>
          </m:r>
          <m:sSub>
            <m:e>
              <m:r>
                <m:t>X</m:t>
              </m:r>
            </m:e>
            <m:sub>
              <m:sSub>
                <m:e>
                  <m:r>
                    <m:t>t</m:t>
                  </m:r>
                </m:e>
                <m:sub>
                  <m:r>
                    <m:t>n</m:t>
                  </m:r>
                </m:sub>
              </m:sSub>
            </m:sub>
          </m:sSub>
          <m:rad>
            <m:radPr>
              <m:degHide m:val="on"/>
            </m:radPr>
            <m:deg/>
            <m:e>
              <m:r>
                <m:t>Δ</m:t>
              </m:r>
              <m:r>
                <m:t>t</m:t>
              </m:r>
            </m:e>
          </m:rad>
          <m:sSub>
            <m:e>
              <m:r>
                <m:t>Z</m:t>
              </m:r>
            </m:e>
            <m:sub>
              <m:r>
                <m:t>n</m:t>
              </m:r>
            </m:sub>
          </m:sSub>
        </m:oMath>
      </m:oMathPara>
    </w:p>
    <w:p>
      <w:pPr>
        <w:pStyle w:val="FirstParagraph"/>
      </w:pPr>
      <w:r>
        <w:t xml:space="preserve">where $ Z_n $ are independent standard normal random variables (i.e., $ Z_n</w:t>
      </w:r>
      <w:r>
        <w:t xml:space="preserve"> </w:t>
      </w:r>
      <w:r>
        <w:t xml:space="preserve">(0, 1) $) representing the increments of the Wiener process.</w:t>
      </w:r>
    </w:p>
    <w:bookmarkEnd w:id="22"/>
    <w:bookmarkStart w:id="23" w:name="properties"/>
    <w:p>
      <w:pPr>
        <w:pStyle w:val="Heading3"/>
      </w:pPr>
      <w:r>
        <w:t xml:space="preserve">Properties</w:t>
      </w:r>
    </w:p>
    <w:p>
      <w:pPr>
        <w:pStyle w:val="Compact"/>
        <w:numPr>
          <w:ilvl w:val="0"/>
          <w:numId w:val="1001"/>
        </w:numPr>
      </w:pPr>
      <w:r>
        <w:rPr>
          <w:b/>
          <w:bCs/>
        </w:rPr>
        <w:t xml:space="preserve">Non-Stationarity</w:t>
      </w:r>
      <w:r>
        <w:t xml:space="preserve">: GBM is a non-stationary process, meaning its statistical properties, such as mean and variance, change over time.</w:t>
      </w:r>
    </w:p>
    <w:p>
      <w:pPr>
        <w:pStyle w:val="Compact"/>
        <w:numPr>
          <w:ilvl w:val="0"/>
          <w:numId w:val="1001"/>
        </w:numPr>
      </w:pPr>
      <w:r>
        <w:rPr>
          <w:b/>
          <w:bCs/>
        </w:rPr>
        <w:t xml:space="preserve">Log-Normal Distribution</w:t>
      </w:r>
      <w:r>
        <w:t xml:space="preserve">: The logarithm of the state variable $ X_t $ follows a normal distribution.</w:t>
      </w:r>
    </w:p>
    <w:p>
      <w:pPr>
        <w:pStyle w:val="Compact"/>
        <w:numPr>
          <w:ilvl w:val="0"/>
          <w:numId w:val="1001"/>
        </w:numPr>
      </w:pPr>
      <w:r>
        <w:rPr>
          <w:b/>
          <w:bCs/>
        </w:rPr>
        <w:t xml:space="preserve">Unbounded Growth</w:t>
      </w:r>
      <w:r>
        <w:t xml:space="preserve">: GBM can grow without bounds, making it suitable for modeling variables that can increase indefinitely.</w:t>
      </w:r>
    </w:p>
    <w:bookmarkEnd w:id="23"/>
    <w:bookmarkStart w:id="24" w:name="typical-use-cases"/>
    <w:p>
      <w:pPr>
        <w:pStyle w:val="Heading3"/>
      </w:pPr>
      <w:r>
        <w:t xml:space="preserve">Typical Use Cases</w:t>
      </w:r>
    </w:p>
    <w:p>
      <w:pPr>
        <w:pStyle w:val="Compact"/>
        <w:numPr>
          <w:ilvl w:val="0"/>
          <w:numId w:val="1002"/>
        </w:numPr>
      </w:pPr>
      <w:r>
        <w:rPr>
          <w:b/>
          <w:bCs/>
        </w:rPr>
        <w:t xml:space="preserve">Stock Prices</w:t>
      </w:r>
      <w:r>
        <w:t xml:space="preserve">: GBM is commonly used to model stock prices due to its ability to capture the continuous growth and volatility observed in financial markets.</w:t>
      </w:r>
    </w:p>
    <w:p>
      <w:pPr>
        <w:pStyle w:val="Compact"/>
        <w:numPr>
          <w:ilvl w:val="0"/>
          <w:numId w:val="1002"/>
        </w:numPr>
      </w:pPr>
      <w:r>
        <w:rPr>
          <w:b/>
          <w:bCs/>
        </w:rPr>
        <w:t xml:space="preserve">Commodity Prices</w:t>
      </w:r>
      <w:r>
        <w:t xml:space="preserve">: GBM can also be used to model the prices of commodities that exhibit similar growth and volatility characteristics.</w:t>
      </w:r>
    </w:p>
    <w:bookmarkEnd w:id="24"/>
    <w:bookmarkEnd w:id="25"/>
    <w:bookmarkStart w:id="30" w:name="mean-reversion-process"/>
    <w:p>
      <w:pPr>
        <w:pStyle w:val="Heading2"/>
      </w:pPr>
      <w:r>
        <w:t xml:space="preserve">Mean Reversion Process</w:t>
      </w:r>
    </w:p>
    <w:bookmarkStart w:id="26" w:name="continuous-time-model-1"/>
    <w:p>
      <w:pPr>
        <w:pStyle w:val="Heading3"/>
      </w:pPr>
      <w:r>
        <w:t xml:space="preserve">Continuous-Time Model</w:t>
      </w:r>
    </w:p>
    <w:p>
      <w:pPr>
        <w:pStyle w:val="FirstParagraph"/>
      </w:pPr>
      <w:r>
        <w:t xml:space="preserve">A mean reversion process, also know as Ornstein-Uhlenbeck process, is described by the following SDE:</w:t>
      </w:r>
    </w:p>
    <w:p>
      <w:pPr>
        <w:pStyle w:val="BodyText"/>
      </w:pPr>
      <m:oMathPara>
        <m:oMathParaPr>
          <m:jc m:val="center"/>
        </m:oMathParaPr>
        <m:oMath>
          <m:r>
            <m:t>d</m:t>
          </m:r>
          <m:sSub>
            <m:e>
              <m:r>
                <m:t>X</m:t>
              </m:r>
            </m:e>
            <m:sub>
              <m:r>
                <m:t>t</m:t>
              </m:r>
            </m:sub>
          </m:sSub>
          <m:r>
            <m:rPr>
              <m:sty m:val="p"/>
            </m:rPr>
            <m:t>=</m:t>
          </m:r>
          <m:r>
            <m:t>θ</m:t>
          </m:r>
          <m:d>
            <m:dPr>
              <m:begChr m:val="("/>
              <m:sepChr m:val=""/>
              <m:endChr m:val=")"/>
              <m:grow/>
            </m:dPr>
            <m:e>
              <m:r>
                <m:t>μ</m:t>
              </m:r>
              <m:r>
                <m:rPr>
                  <m:sty m:val="p"/>
                </m:rPr>
                <m:t>−</m:t>
              </m:r>
              <m:sSub>
                <m:e>
                  <m:r>
                    <m:t>X</m:t>
                  </m:r>
                </m:e>
                <m:sub>
                  <m:r>
                    <m:t>t</m:t>
                  </m:r>
                </m:sub>
              </m:sSub>
            </m:e>
          </m:d>
          <m:r>
            <m:t>d</m:t>
          </m:r>
          <m:r>
            <m:t>t</m:t>
          </m:r>
          <m:r>
            <m:rPr>
              <m:sty m:val="p"/>
            </m:rPr>
            <m:t>+</m:t>
          </m:r>
          <m:r>
            <m:t>σ</m:t>
          </m:r>
          <m:r>
            <m:t>d</m:t>
          </m:r>
          <m:sSub>
            <m:e>
              <m:r>
                <m:t>W</m:t>
              </m:r>
            </m:e>
            <m:sub>
              <m:r>
                <m:t>t</m:t>
              </m:r>
            </m:sub>
          </m:sSub>
        </m:oMath>
      </m:oMathPara>
    </w:p>
    <w:p>
      <w:pPr>
        <w:pStyle w:val="FirstParagraph"/>
      </w:pPr>
      <w:r>
        <w:t xml:space="preserve">where:</w:t>
      </w:r>
      <w:r>
        <w:t xml:space="preserve"> </w:t>
      </w:r>
      <w:r>
        <w:t xml:space="preserve">- $ X_t $ is the state variable.</w:t>
      </w:r>
      <w:r>
        <w:t xml:space="preserve"> </w:t>
      </w:r>
      <w:r>
        <w:t xml:space="preserve">- $</w:t>
      </w:r>
      <w:r>
        <w:t xml:space="preserve"> </w:t>
      </w:r>
      <w:r>
        <w:t xml:space="preserve">$ is the speed of reversion to the mean.</w:t>
      </w:r>
      <w:r>
        <w:t xml:space="preserve"> </w:t>
      </w:r>
      <w:r>
        <w:t xml:space="preserve">- $</w:t>
      </w:r>
      <w:r>
        <w:t xml:space="preserve"> </w:t>
      </w:r>
      <w:r>
        <w:t xml:space="preserve">$ is the long-term mean level.</w:t>
      </w:r>
      <w:r>
        <w:t xml:space="preserve"> </w:t>
      </w:r>
      <w:r>
        <w:t xml:space="preserve">- $</w:t>
      </w:r>
      <w:r>
        <w:t xml:space="preserve"> </w:t>
      </w:r>
      <w:r>
        <w:t xml:space="preserve">$ is the volatility coefficient.</w:t>
      </w:r>
      <w:r>
        <w:t xml:space="preserve"> </w:t>
      </w:r>
      <w:r>
        <w:t xml:space="preserve">- $ W_t $ is a Wiener process (standard Brownian motion).</w:t>
      </w:r>
    </w:p>
    <w:bookmarkEnd w:id="26"/>
    <w:bookmarkStart w:id="27" w:name="discretization-1"/>
    <w:p>
      <w:pPr>
        <w:pStyle w:val="Heading3"/>
      </w:pPr>
      <w:r>
        <w:t xml:space="preserve">Discretization</w:t>
      </w:r>
    </w:p>
    <w:p>
      <w:pPr>
        <w:pStyle w:val="FirstParagraph"/>
      </w:pPr>
      <w:r>
        <w:t xml:space="preserve">To discretize the mean reversion process using the Euler-Maruyama method, we approximate the continuous-time process with discrete-time steps. Let $</w:t>
      </w:r>
      <w:r>
        <w:t xml:space="preserve"> </w:t>
      </w:r>
      <w:r>
        <w:t xml:space="preserve">t $ be the time step size, and let $ t_n = n</w:t>
      </w:r>
      <w:r>
        <w:t xml:space="preserve"> </w:t>
      </w:r>
      <w:r>
        <w:t xml:space="preserve">t $ for $ n = 0, 1, 2,</w:t>
      </w:r>
      <w:r>
        <w:t xml:space="preserve"> </w:t>
      </w:r>
      <w:r>
        <w:t xml:space="preserve">$. The discretized version of the SDE is given by:</w:t>
      </w:r>
    </w:p>
    <w:p>
      <w:pPr>
        <w:pStyle w:val="BodyText"/>
      </w:pPr>
      <m:oMathPara>
        <m:oMathParaPr>
          <m:jc m:val="center"/>
        </m:oMathParaPr>
        <m:oMath>
          <m:sSub>
            <m:e>
              <m:r>
                <m:t>X</m:t>
              </m:r>
            </m:e>
            <m:sub>
              <m:sSub>
                <m:e>
                  <m:r>
                    <m:t>t</m:t>
                  </m:r>
                </m:e>
                <m:sub>
                  <m:r>
                    <m:t>n</m:t>
                  </m:r>
                  <m:r>
                    <m:rPr>
                      <m:sty m:val="p"/>
                    </m:rPr>
                    <m:t>+</m:t>
                  </m:r>
                  <m:r>
                    <m:t>1</m:t>
                  </m:r>
                </m:sub>
              </m:sSub>
            </m:sub>
          </m:sSub>
          <m:r>
            <m:rPr>
              <m:sty m:val="p"/>
            </m:rPr>
            <m:t>=</m:t>
          </m:r>
          <m:sSub>
            <m:e>
              <m:r>
                <m:t>X</m:t>
              </m:r>
            </m:e>
            <m:sub>
              <m:sSub>
                <m:e>
                  <m:r>
                    <m:t>t</m:t>
                  </m:r>
                </m:e>
                <m:sub>
                  <m:r>
                    <m:t>n</m:t>
                  </m:r>
                </m:sub>
              </m:sSub>
            </m:sub>
          </m:sSub>
          <m:r>
            <m:rPr>
              <m:sty m:val="p"/>
            </m:rPr>
            <m:t>+</m:t>
          </m:r>
          <m:r>
            <m:t>θ</m:t>
          </m:r>
          <m:d>
            <m:dPr>
              <m:begChr m:val="("/>
              <m:sepChr m:val=""/>
              <m:endChr m:val=")"/>
              <m:grow/>
            </m:dPr>
            <m:e>
              <m:r>
                <m:t>μ</m:t>
              </m:r>
              <m:r>
                <m:rPr>
                  <m:sty m:val="p"/>
                </m:rPr>
                <m:t>−</m:t>
              </m:r>
              <m:sSub>
                <m:e>
                  <m:r>
                    <m:t>X</m:t>
                  </m:r>
                </m:e>
                <m:sub>
                  <m:sSub>
                    <m:e>
                      <m:r>
                        <m:t>t</m:t>
                      </m:r>
                    </m:e>
                    <m:sub>
                      <m:r>
                        <m:t>n</m:t>
                      </m:r>
                    </m:sub>
                  </m:sSub>
                </m:sub>
              </m:sSub>
            </m:e>
          </m:d>
          <m:r>
            <m:t>Δ</m:t>
          </m:r>
          <m:r>
            <m:t>t</m:t>
          </m:r>
          <m:r>
            <m:rPr>
              <m:sty m:val="p"/>
            </m:rPr>
            <m:t>+</m:t>
          </m:r>
          <m:r>
            <m:t>σ</m:t>
          </m:r>
          <m:rad>
            <m:radPr>
              <m:degHide m:val="on"/>
            </m:radPr>
            <m:deg/>
            <m:e>
              <m:r>
                <m:t>Δ</m:t>
              </m:r>
              <m:r>
                <m:t>t</m:t>
              </m:r>
            </m:e>
          </m:rad>
          <m:sSub>
            <m:e>
              <m:r>
                <m:t>Z</m:t>
              </m:r>
            </m:e>
            <m:sub>
              <m:r>
                <m:t>n</m:t>
              </m:r>
            </m:sub>
          </m:sSub>
        </m:oMath>
      </m:oMathPara>
    </w:p>
    <w:p>
      <w:pPr>
        <w:pStyle w:val="FirstParagraph"/>
      </w:pPr>
      <w:r>
        <w:t xml:space="preserve">where $ Z_n $ are independent standard normal random variables (i.e., $ Z_n</w:t>
      </w:r>
      <w:r>
        <w:t xml:space="preserve"> </w:t>
      </w:r>
      <w:r>
        <w:t xml:space="preserve">(0, 1) $) representing the increments of the Wiener process.</w:t>
      </w:r>
    </w:p>
    <w:bookmarkEnd w:id="27"/>
    <w:bookmarkStart w:id="28" w:name="properties-1"/>
    <w:p>
      <w:pPr>
        <w:pStyle w:val="Heading3"/>
      </w:pPr>
      <w:r>
        <w:t xml:space="preserve">Properties</w:t>
      </w:r>
    </w:p>
    <w:p>
      <w:pPr>
        <w:pStyle w:val="Compact"/>
        <w:numPr>
          <w:ilvl w:val="0"/>
          <w:numId w:val="1003"/>
        </w:numPr>
      </w:pPr>
      <w:r>
        <w:rPr>
          <w:b/>
          <w:bCs/>
        </w:rPr>
        <w:t xml:space="preserve">Stationarity</w:t>
      </w:r>
      <w:r>
        <w:t xml:space="preserve">: The mean reversion process is stationary, meaning its statistical properties, such as mean and variance, remain constant over time.</w:t>
      </w:r>
    </w:p>
    <w:p>
      <w:pPr>
        <w:pStyle w:val="Compact"/>
        <w:numPr>
          <w:ilvl w:val="0"/>
          <w:numId w:val="1003"/>
        </w:numPr>
      </w:pPr>
      <w:r>
        <w:rPr>
          <w:b/>
          <w:bCs/>
        </w:rPr>
        <w:t xml:space="preserve">Mean-Reverting Behavior</w:t>
      </w:r>
      <w:r>
        <w:t xml:space="preserve">: The process tends to move towards a long-term mean level $</w:t>
      </w:r>
      <w:r>
        <w:t xml:space="preserve"> </w:t>
      </w:r>
      <w:r>
        <w:t xml:space="preserve">$ over time.</w:t>
      </w:r>
    </w:p>
    <w:p>
      <w:pPr>
        <w:pStyle w:val="Compact"/>
        <w:numPr>
          <w:ilvl w:val="0"/>
          <w:numId w:val="1003"/>
        </w:numPr>
      </w:pPr>
      <w:r>
        <w:rPr>
          <w:b/>
          <w:bCs/>
        </w:rPr>
        <w:t xml:space="preserve">Bounded Fluctuations</w:t>
      </w:r>
      <w:r>
        <w:t xml:space="preserve">: The state variable $ X_t $ fluctuates around the mean level $</w:t>
      </w:r>
      <w:r>
        <w:t xml:space="preserve"> </w:t>
      </w:r>
      <w:r>
        <w:t xml:space="preserve">$, making it suitable for modeling variables that exhibit cyclical behavior.</w:t>
      </w:r>
    </w:p>
    <w:bookmarkEnd w:id="28"/>
    <w:bookmarkStart w:id="29" w:name="typical-use-cases-1"/>
    <w:p>
      <w:pPr>
        <w:pStyle w:val="Heading3"/>
      </w:pPr>
      <w:r>
        <w:t xml:space="preserve">Typical Use Cases</w:t>
      </w:r>
    </w:p>
    <w:p>
      <w:pPr>
        <w:pStyle w:val="Compact"/>
        <w:numPr>
          <w:ilvl w:val="0"/>
          <w:numId w:val="1004"/>
        </w:numPr>
      </w:pPr>
      <w:r>
        <w:rPr>
          <w:b/>
          <w:bCs/>
        </w:rPr>
        <w:t xml:space="preserve">Interest Rates</w:t>
      </w:r>
      <w:r>
        <w:t xml:space="preserve">: Mean reversion processes are commonly used to model interest rates, which tend to revert to a long-term average over time.</w:t>
      </w:r>
    </w:p>
    <w:p>
      <w:pPr>
        <w:pStyle w:val="Compact"/>
        <w:numPr>
          <w:ilvl w:val="0"/>
          <w:numId w:val="1004"/>
        </w:numPr>
      </w:pPr>
      <w:r>
        <w:rPr>
          <w:b/>
          <w:bCs/>
        </w:rPr>
        <w:t xml:space="preserve">Credit Spreads</w:t>
      </w:r>
      <w:r>
        <w:t xml:space="preserve">: Mean reversion processes can be used to model credit spreads, which tend to revert to a long-term average due to changes in credit risk and economic conditions.</w:t>
      </w:r>
    </w:p>
    <w:p>
      <w:pPr>
        <w:pStyle w:val="Compact"/>
        <w:numPr>
          <w:ilvl w:val="0"/>
          <w:numId w:val="1004"/>
        </w:numPr>
      </w:pPr>
      <w:r>
        <w:rPr>
          <w:b/>
          <w:bCs/>
        </w:rPr>
        <w:t xml:space="preserve">Volatility</w:t>
      </w:r>
      <w:r>
        <w:t xml:space="preserve">: The mean reversion process is also used to model volatility, which often exhibits mean-reverting behavior in financial markets.</w:t>
      </w:r>
    </w:p>
    <w:bookmarkEnd w:id="29"/>
    <w:bookmarkEnd w:id="30"/>
    <w:bookmarkStart w:id="31" w:name="comparison"/>
    <w:p>
      <w:pPr>
        <w:pStyle w:val="Heading2"/>
      </w:pPr>
      <w:r>
        <w:t xml:space="preserve">Comparison</w:t>
      </w:r>
    </w:p>
    <w:tbl>
      <w:tblPr>
        <w:tblStyle w:val="Table"/>
        <w:tblW w:type="pct" w:w="5000"/>
        <w:tblLayout w:type="fixed"/>
        <w:tblLook w:firstRow="1" w:lastRow="0" w:firstColumn="0" w:lastColumn="0" w:noHBand="0" w:noVBand="0" w:val="0020"/>
      </w:tblPr>
      <w:tblGrid>
        <w:gridCol w:w="2250"/>
        <w:gridCol w:w="2970"/>
        <w:gridCol w:w="2700"/>
      </w:tblGrid>
      <w:tr>
        <w:trPr>
          <w:tblHeader w:val="on"/>
        </w:trPr>
        <w:tc>
          <w:tcPr/>
          <w:p>
            <w:pPr>
              <w:pStyle w:val="Compact"/>
            </w:pPr>
            <w:r>
              <w:t xml:space="preserve">Property</w:t>
            </w:r>
          </w:p>
        </w:tc>
        <w:tc>
          <w:tcPr/>
          <w:p>
            <w:pPr>
              <w:pStyle w:val="Compact"/>
            </w:pPr>
            <w:r>
              <w:t xml:space="preserve">Geometric Brownian Motion (GBM)</w:t>
            </w:r>
          </w:p>
        </w:tc>
        <w:tc>
          <w:tcPr/>
          <w:p>
            <w:pPr>
              <w:pStyle w:val="Compact"/>
            </w:pPr>
            <w:r>
              <w:t xml:space="preserve">Mean Reversion Process</w:t>
            </w:r>
          </w:p>
        </w:tc>
      </w:tr>
      <w:tr>
        <w:tc>
          <w:tcPr/>
          <w:p>
            <w:pPr>
              <w:pStyle w:val="Compact"/>
            </w:pPr>
            <w:r>
              <w:rPr>
                <w:b/>
                <w:bCs/>
              </w:rPr>
              <w:t xml:space="preserve">Stationarity</w:t>
            </w:r>
          </w:p>
        </w:tc>
        <w:tc>
          <w:tcPr/>
          <w:p>
            <w:pPr>
              <w:pStyle w:val="Compact"/>
            </w:pPr>
            <w:r>
              <w:t xml:space="preserve">Non-Stationary</w:t>
            </w:r>
          </w:p>
        </w:tc>
        <w:tc>
          <w:tcPr/>
          <w:p>
            <w:pPr>
              <w:pStyle w:val="Compact"/>
            </w:pPr>
            <w:r>
              <w:t xml:space="preserve">Stationary</w:t>
            </w:r>
          </w:p>
        </w:tc>
      </w:tr>
      <w:tr>
        <w:tc>
          <w:tcPr/>
          <w:p>
            <w:pPr>
              <w:pStyle w:val="Compact"/>
            </w:pPr>
            <w:r>
              <w:rPr>
                <w:b/>
                <w:bCs/>
              </w:rPr>
              <w:t xml:space="preserve">Growth Behavior</w:t>
            </w:r>
          </w:p>
        </w:tc>
        <w:tc>
          <w:tcPr/>
          <w:p>
            <w:pPr>
              <w:pStyle w:val="Compact"/>
            </w:pPr>
            <w:r>
              <w:t xml:space="preserve">Unbounded Growth</w:t>
            </w:r>
          </w:p>
        </w:tc>
        <w:tc>
          <w:tcPr/>
          <w:p>
            <w:pPr>
              <w:pStyle w:val="Compact"/>
            </w:pPr>
            <w:r>
              <w:t xml:space="preserve">Bounded Fluctuations</w:t>
            </w:r>
          </w:p>
        </w:tc>
      </w:tr>
      <w:tr>
        <w:tc>
          <w:tcPr/>
          <w:p>
            <w:pPr>
              <w:pStyle w:val="Compact"/>
            </w:pPr>
            <w:r>
              <w:rPr>
                <w:b/>
                <w:bCs/>
              </w:rPr>
              <w:t xml:space="preserve">Distribution</w:t>
            </w:r>
          </w:p>
        </w:tc>
        <w:tc>
          <w:tcPr/>
          <w:p>
            <w:pPr>
              <w:pStyle w:val="Compact"/>
            </w:pPr>
            <w:r>
              <w:t xml:space="preserve">Log-Normal</w:t>
            </w:r>
          </w:p>
        </w:tc>
        <w:tc>
          <w:tcPr/>
          <w:p>
            <w:pPr>
              <w:pStyle w:val="Compact"/>
            </w:pPr>
            <w:r>
              <w:t xml:space="preserve">Normal</w:t>
            </w:r>
          </w:p>
        </w:tc>
      </w:tr>
      <w:tr>
        <w:tc>
          <w:tcPr/>
          <w:p>
            <w:pPr>
              <w:pStyle w:val="Compact"/>
            </w:pPr>
            <w:r>
              <w:rPr>
                <w:b/>
                <w:bCs/>
              </w:rPr>
              <w:t xml:space="preserve">Typical Use Cases</w:t>
            </w:r>
          </w:p>
        </w:tc>
        <w:tc>
          <w:tcPr/>
          <w:p>
            <w:pPr>
              <w:pStyle w:val="Compact"/>
            </w:pPr>
            <w:r>
              <w:t xml:space="preserve">Stock Prices, Commodity Prices</w:t>
            </w:r>
          </w:p>
        </w:tc>
        <w:tc>
          <w:tcPr/>
          <w:p>
            <w:pPr>
              <w:pStyle w:val="Compact"/>
            </w:pPr>
            <w:r>
              <w:t xml:space="preserve">Interest Rates, Volatility, Credit Spreads</w:t>
            </w:r>
          </w:p>
        </w:tc>
      </w:tr>
      <w:tr>
        <w:tc>
          <w:tcPr/>
          <w:p>
            <w:pPr>
              <w:pStyle w:val="Compact"/>
            </w:pPr>
            <w:r>
              <w:rPr>
                <w:b/>
                <w:bCs/>
              </w:rPr>
              <w:t xml:space="preserve">Mean-Reverting</w:t>
            </w:r>
          </w:p>
        </w:tc>
        <w:tc>
          <w:tcPr/>
          <w:p>
            <w:pPr>
              <w:pStyle w:val="Compact"/>
            </w:pPr>
            <w:r>
              <w:t xml:space="preserve">No</w:t>
            </w:r>
          </w:p>
        </w:tc>
        <w:tc>
          <w:tcPr/>
          <w:p>
            <w:pPr>
              <w:pStyle w:val="Compact"/>
            </w:pPr>
            <w:r>
              <w:t xml:space="preserve">Yes</w:t>
            </w:r>
          </w:p>
        </w:tc>
      </w:tr>
    </w:tbl>
    <w:bookmarkEnd w:id="31"/>
    <w:bookmarkStart w:id="36" w:name="correlated-mean-reversion-processes"/>
    <w:p>
      <w:pPr>
        <w:pStyle w:val="Heading2"/>
      </w:pPr>
      <w:r>
        <w:t xml:space="preserve">Correlated Mean Reversion Processes</w:t>
      </w:r>
    </w:p>
    <w:bookmarkStart w:id="32" w:name="continuous-time-model-2"/>
    <w:p>
      <w:pPr>
        <w:pStyle w:val="Heading3"/>
      </w:pPr>
      <w:r>
        <w:t xml:space="preserve">Continuous-Time Model</w:t>
      </w:r>
    </w:p>
    <w:p>
      <w:pPr>
        <w:pStyle w:val="FirstParagraph"/>
      </w:pPr>
      <w:r>
        <w:t xml:space="preserve">Two correlated mean reversion processes can be described by the following system of stochastic differential equations (SDEs):</w:t>
      </w:r>
    </w:p>
    <w:p>
      <w:pPr>
        <w:pStyle w:val="BodyText"/>
      </w:pPr>
      <m:oMathPara>
        <m:oMathParaPr>
          <m:jc m:val="center"/>
        </m:oMathParaPr>
        <m:oMath>
          <m:m>
            <m:mPr>
              <m:baseJc m:val="center"/>
              <m:plcHide m:val="on"/>
              <m:mcs>
                <m:mc>
                  <m:mcPr>
                    <m:mcJc m:val="right"/>
                    <m:count m:val="1"/>
                  </m:mcPr>
                </m:mc>
                <m:mc>
                  <m:mcPr>
                    <m:mcJc m:val="left"/>
                    <m:count m:val="1"/>
                  </m:mcPr>
                </m:mc>
              </m:mcs>
            </m:mPr>
            <m:mr>
              <m:e>
                <m:r>
                  <m:t>d</m:t>
                </m:r>
                <m:sSubSup>
                  <m:e>
                    <m:r>
                      <m:t>X</m:t>
                    </m:r>
                  </m:e>
                  <m:sub>
                    <m:r>
                      <m:t>t</m:t>
                    </m:r>
                  </m:sub>
                  <m:sup>
                    <m:r>
                      <m:t>1</m:t>
                    </m:r>
                  </m:sup>
                </m:sSubSup>
              </m:e>
              <m:e>
                <m:r>
                  <m:rPr>
                    <m:sty m:val="p"/>
                  </m:rPr>
                  <m:t>=</m:t>
                </m:r>
                <m:sSub>
                  <m:e>
                    <m:r>
                      <m:t>θ</m:t>
                    </m:r>
                  </m:e>
                  <m:sub>
                    <m:r>
                      <m:t>1</m:t>
                    </m:r>
                  </m:sub>
                </m:sSub>
                <m:d>
                  <m:dPr>
                    <m:begChr m:val="("/>
                    <m:sepChr m:val=""/>
                    <m:endChr m:val=")"/>
                    <m:grow/>
                  </m:dPr>
                  <m:e>
                    <m:sSub>
                      <m:e>
                        <m:r>
                          <m:t>μ</m:t>
                        </m:r>
                      </m:e>
                      <m:sub>
                        <m:r>
                          <m:t>1</m:t>
                        </m:r>
                      </m:sub>
                    </m:sSub>
                    <m:r>
                      <m:rPr>
                        <m:sty m:val="p"/>
                      </m:rPr>
                      <m:t>−</m:t>
                    </m:r>
                    <m:sSubSup>
                      <m:e>
                        <m:r>
                          <m:t>X</m:t>
                        </m:r>
                      </m:e>
                      <m:sub>
                        <m:r>
                          <m:t>t</m:t>
                        </m:r>
                      </m:sub>
                      <m:sup>
                        <m:r>
                          <m:t>1</m:t>
                        </m:r>
                      </m:sup>
                    </m:sSubSup>
                  </m:e>
                </m:d>
                <m:r>
                  <m:t>d</m:t>
                </m:r>
                <m:r>
                  <m:t>t</m:t>
                </m:r>
                <m:r>
                  <m:rPr>
                    <m:sty m:val="p"/>
                  </m:rPr>
                  <m:t>+</m:t>
                </m:r>
                <m:sSub>
                  <m:e>
                    <m:r>
                      <m:t>σ</m:t>
                    </m:r>
                  </m:e>
                  <m:sub>
                    <m:r>
                      <m:t>1</m:t>
                    </m:r>
                  </m:sub>
                </m:sSub>
                <m:r>
                  <m:t>d</m:t>
                </m:r>
                <m:sSubSup>
                  <m:e>
                    <m:r>
                      <m:t>W</m:t>
                    </m:r>
                  </m:e>
                  <m:sub>
                    <m:r>
                      <m:t>t</m:t>
                    </m:r>
                  </m:sub>
                  <m:sup>
                    <m:r>
                      <m:t>1</m:t>
                    </m:r>
                  </m:sup>
                </m:sSubSup>
                <m:r>
                  <m:rPr>
                    <m:sty m:val="p"/>
                  </m:rPr>
                  <m:t>,</m:t>
                </m:r>
              </m:e>
            </m:mr>
            <m:mr>
              <m:e>
                <m:r>
                  <m:t>d</m:t>
                </m:r>
                <m:sSubSup>
                  <m:e>
                    <m:r>
                      <m:t>X</m:t>
                    </m:r>
                  </m:e>
                  <m:sub>
                    <m:r>
                      <m:t>t</m:t>
                    </m:r>
                  </m:sub>
                  <m:sup>
                    <m:r>
                      <m:t>2</m:t>
                    </m:r>
                  </m:sup>
                </m:sSubSup>
              </m:e>
              <m:e>
                <m:r>
                  <m:rPr>
                    <m:sty m:val="p"/>
                  </m:rPr>
                  <m:t>=</m:t>
                </m:r>
                <m:sSub>
                  <m:e>
                    <m:r>
                      <m:t>θ</m:t>
                    </m:r>
                  </m:e>
                  <m:sub>
                    <m:r>
                      <m:t>2</m:t>
                    </m:r>
                  </m:sub>
                </m:sSub>
                <m:d>
                  <m:dPr>
                    <m:begChr m:val="("/>
                    <m:sepChr m:val=""/>
                    <m:endChr m:val=")"/>
                    <m:grow/>
                  </m:dPr>
                  <m:e>
                    <m:sSub>
                      <m:e>
                        <m:r>
                          <m:t>μ</m:t>
                        </m:r>
                      </m:e>
                      <m:sub>
                        <m:r>
                          <m:t>2</m:t>
                        </m:r>
                      </m:sub>
                    </m:sSub>
                    <m:r>
                      <m:rPr>
                        <m:sty m:val="p"/>
                      </m:rPr>
                      <m:t>−</m:t>
                    </m:r>
                    <m:sSubSup>
                      <m:e>
                        <m:r>
                          <m:t>X</m:t>
                        </m:r>
                      </m:e>
                      <m:sub>
                        <m:r>
                          <m:t>t</m:t>
                        </m:r>
                      </m:sub>
                      <m:sup>
                        <m:r>
                          <m:t>2</m:t>
                        </m:r>
                      </m:sup>
                    </m:sSubSup>
                  </m:e>
                </m:d>
                <m:r>
                  <m:t>d</m:t>
                </m:r>
                <m:r>
                  <m:t>t</m:t>
                </m:r>
                <m:r>
                  <m:rPr>
                    <m:sty m:val="p"/>
                  </m:rPr>
                  <m:t>+</m:t>
                </m:r>
                <m:sSub>
                  <m:e>
                    <m:r>
                      <m:t>σ</m:t>
                    </m:r>
                  </m:e>
                  <m:sub>
                    <m:r>
                      <m:t>2</m:t>
                    </m:r>
                  </m:sub>
                </m:sSub>
                <m:r>
                  <m:t>d</m:t>
                </m:r>
                <m:sSubSup>
                  <m:e>
                    <m:r>
                      <m:t>W</m:t>
                    </m:r>
                  </m:e>
                  <m:sub>
                    <m:r>
                      <m:t>t</m:t>
                    </m:r>
                  </m:sub>
                  <m:sup>
                    <m:r>
                      <m:t>2</m:t>
                    </m:r>
                  </m:sup>
                </m:sSubSup>
                <m:r>
                  <m:rPr>
                    <m:sty m:val="p"/>
                  </m:rPr>
                  <m:t>,</m:t>
                </m:r>
              </m:e>
            </m:mr>
          </m:m>
        </m:oMath>
      </m:oMathPara>
    </w:p>
    <w:p>
      <w:pPr>
        <w:pStyle w:val="FirstParagraph"/>
      </w:pPr>
      <w:r>
        <w:t xml:space="preserve">where:</w:t>
      </w:r>
      <w:r>
        <w:t xml:space="preserve"> </w:t>
      </w:r>
      <w:r>
        <w:t xml:space="preserve">- $ X_t^1 $ and $ X_t^2 $ are the state variables of the two processes.</w:t>
      </w:r>
      <w:r>
        <w:t xml:space="preserve"> </w:t>
      </w:r>
      <w:r>
        <w:t xml:space="preserve">- $</w:t>
      </w:r>
      <w:r>
        <w:t xml:space="preserve"> </w:t>
      </w:r>
      <w:r>
        <w:t xml:space="preserve">_1 $ and $</w:t>
      </w:r>
      <w:r>
        <w:t xml:space="preserve"> </w:t>
      </w:r>
      <w:r>
        <w:t xml:space="preserve">_2 $ are the speeds of reversion to the means $</w:t>
      </w:r>
      <w:r>
        <w:t xml:space="preserve"> </w:t>
      </w:r>
      <w:r>
        <w:t xml:space="preserve">_1 $ and $</w:t>
      </w:r>
      <w:r>
        <w:t xml:space="preserve"> </w:t>
      </w:r>
      <w:r>
        <w:t xml:space="preserve">_2 $, respectively.</w:t>
      </w:r>
      <w:r>
        <w:t xml:space="preserve"> </w:t>
      </w:r>
      <w:r>
        <w:t xml:space="preserve">- $</w:t>
      </w:r>
      <w:r>
        <w:t xml:space="preserve"> </w:t>
      </w:r>
      <w:r>
        <w:t xml:space="preserve">_1 $ and $</w:t>
      </w:r>
      <w:r>
        <w:t xml:space="preserve"> </w:t>
      </w:r>
      <w:r>
        <w:t xml:space="preserve">_2 $ are the volatility coefficients.</w:t>
      </w:r>
      <w:r>
        <w:t xml:space="preserve"> </w:t>
      </w:r>
      <w:r>
        <w:t xml:space="preserve">- $ W_t^1 $ and $ W_t^2 $ are Wiener processes (standard Brownian motions) with a constant correlation $</w:t>
      </w:r>
      <w:r>
        <w:t xml:space="preserve"> </w:t>
      </w:r>
      <w:r>
        <w:t xml:space="preserve">$.</w:t>
      </w:r>
    </w:p>
    <w:bookmarkEnd w:id="32"/>
    <w:bookmarkStart w:id="33" w:name="discretization-2"/>
    <w:p>
      <w:pPr>
        <w:pStyle w:val="Heading3"/>
      </w:pPr>
      <w:r>
        <w:t xml:space="preserve">Discretization</w:t>
      </w:r>
    </w:p>
    <w:p>
      <w:pPr>
        <w:pStyle w:val="FirstParagraph"/>
      </w:pPr>
      <w:r>
        <w:t xml:space="preserve">To discretize the correlated mean reversion processes using the Euler-Maruyama method, we approximate the continuous-time processes with discrete-time steps. Let $</w:t>
      </w:r>
      <w:r>
        <w:t xml:space="preserve"> </w:t>
      </w:r>
      <w:r>
        <w:t xml:space="preserve">t $ be the time step size, and let $ t_n = n</w:t>
      </w:r>
      <w:r>
        <w:t xml:space="preserve"> </w:t>
      </w:r>
      <w:r>
        <w:t xml:space="preserve">t $ for $ n = 0, 1, 2,</w:t>
      </w:r>
      <w:r>
        <w:t xml:space="preserve"> </w:t>
      </w:r>
      <w:r>
        <w:t xml:space="preserve">$. The discretized version of the SDEs is given by:</w:t>
      </w:r>
    </w:p>
    <w:p>
      <w:pPr>
        <w:pStyle w:val="BodyText"/>
      </w:pPr>
      <m:oMathPara>
        <m:oMathParaPr>
          <m:jc m:val="center"/>
        </m:oMathParaPr>
        <m:oMath>
          <m:m>
            <m:mPr>
              <m:baseJc m:val="center"/>
              <m:plcHide m:val="on"/>
              <m:mcs>
                <m:mc>
                  <m:mcPr>
                    <m:mcJc m:val="right"/>
                    <m:count m:val="1"/>
                  </m:mcPr>
                </m:mc>
                <m:mc>
                  <m:mcPr>
                    <m:mcJc m:val="left"/>
                    <m:count m:val="1"/>
                  </m:mcPr>
                </m:mc>
              </m:mcs>
            </m:mPr>
            <m:mr>
              <m:e>
                <m:sSubSup>
                  <m:e>
                    <m:r>
                      <m:t>X</m:t>
                    </m:r>
                  </m:e>
                  <m:sub>
                    <m:sSub>
                      <m:e>
                        <m:r>
                          <m:t>t</m:t>
                        </m:r>
                      </m:e>
                      <m:sub>
                        <m:r>
                          <m:t>n</m:t>
                        </m:r>
                        <m:r>
                          <m:rPr>
                            <m:sty m:val="p"/>
                          </m:rPr>
                          <m:t>+</m:t>
                        </m:r>
                        <m:r>
                          <m:t>1</m:t>
                        </m:r>
                      </m:sub>
                    </m:sSub>
                  </m:sub>
                  <m:sup>
                    <m:r>
                      <m:t>1</m:t>
                    </m:r>
                  </m:sup>
                </m:sSubSup>
              </m:e>
              <m:e>
                <m:r>
                  <m:rPr>
                    <m:sty m:val="p"/>
                  </m:rPr>
                  <m:t>=</m:t>
                </m:r>
                <m:sSubSup>
                  <m:e>
                    <m:r>
                      <m:t>X</m:t>
                    </m:r>
                  </m:e>
                  <m:sub>
                    <m:sSub>
                      <m:e>
                        <m:r>
                          <m:t>t</m:t>
                        </m:r>
                      </m:e>
                      <m:sub>
                        <m:r>
                          <m:t>n</m:t>
                        </m:r>
                      </m:sub>
                    </m:sSub>
                  </m:sub>
                  <m:sup>
                    <m:r>
                      <m:t>1</m:t>
                    </m:r>
                  </m:sup>
                </m:sSubSup>
                <m:r>
                  <m:rPr>
                    <m:sty m:val="p"/>
                  </m:rPr>
                  <m:t>+</m:t>
                </m:r>
                <m:sSub>
                  <m:e>
                    <m:r>
                      <m:t>θ</m:t>
                    </m:r>
                  </m:e>
                  <m:sub>
                    <m:r>
                      <m:t>1</m:t>
                    </m:r>
                  </m:sub>
                </m:sSub>
                <m:d>
                  <m:dPr>
                    <m:begChr m:val="("/>
                    <m:sepChr m:val=""/>
                    <m:endChr m:val=")"/>
                    <m:grow/>
                  </m:dPr>
                  <m:e>
                    <m:sSub>
                      <m:e>
                        <m:r>
                          <m:t>μ</m:t>
                        </m:r>
                      </m:e>
                      <m:sub>
                        <m:r>
                          <m:t>1</m:t>
                        </m:r>
                      </m:sub>
                    </m:sSub>
                    <m:r>
                      <m:rPr>
                        <m:sty m:val="p"/>
                      </m:rPr>
                      <m:t>−</m:t>
                    </m:r>
                    <m:sSubSup>
                      <m:e>
                        <m:r>
                          <m:t>X</m:t>
                        </m:r>
                      </m:e>
                      <m:sub>
                        <m:sSub>
                          <m:e>
                            <m:r>
                              <m:t>t</m:t>
                            </m:r>
                          </m:e>
                          <m:sub>
                            <m:r>
                              <m:t>n</m:t>
                            </m:r>
                          </m:sub>
                        </m:sSub>
                      </m:sub>
                      <m:sup>
                        <m:r>
                          <m:t>1</m:t>
                        </m:r>
                      </m:sup>
                    </m:sSubSup>
                  </m:e>
                </m:d>
                <m:r>
                  <m:t>Δ</m:t>
                </m:r>
                <m:r>
                  <m:t>t</m:t>
                </m:r>
                <m:r>
                  <m:rPr>
                    <m:sty m:val="p"/>
                  </m:rPr>
                  <m:t>+</m:t>
                </m:r>
                <m:sSub>
                  <m:e>
                    <m:r>
                      <m:t>σ</m:t>
                    </m:r>
                  </m:e>
                  <m:sub>
                    <m:r>
                      <m:t>1</m:t>
                    </m:r>
                  </m:sub>
                </m:sSub>
                <m:rad>
                  <m:radPr>
                    <m:degHide m:val="on"/>
                  </m:radPr>
                  <m:deg/>
                  <m:e>
                    <m:r>
                      <m:t>Δ</m:t>
                    </m:r>
                    <m:r>
                      <m:t>t</m:t>
                    </m:r>
                  </m:e>
                </m:rad>
                <m:sSubSup>
                  <m:e>
                    <m:r>
                      <m:t>Z</m:t>
                    </m:r>
                  </m:e>
                  <m:sub>
                    <m:r>
                      <m:t>n</m:t>
                    </m:r>
                  </m:sub>
                  <m:sup>
                    <m:r>
                      <m:t>1</m:t>
                    </m:r>
                  </m:sup>
                </m:sSubSup>
                <m:r>
                  <m:rPr>
                    <m:sty m:val="p"/>
                  </m:rPr>
                  <m:t>,</m:t>
                </m:r>
              </m:e>
            </m:mr>
            <m:mr>
              <m:e>
                <m:sSubSup>
                  <m:e>
                    <m:r>
                      <m:t>X</m:t>
                    </m:r>
                  </m:e>
                  <m:sub>
                    <m:sSub>
                      <m:e>
                        <m:r>
                          <m:t>t</m:t>
                        </m:r>
                      </m:e>
                      <m:sub>
                        <m:r>
                          <m:t>n</m:t>
                        </m:r>
                        <m:r>
                          <m:rPr>
                            <m:sty m:val="p"/>
                          </m:rPr>
                          <m:t>+</m:t>
                        </m:r>
                        <m:r>
                          <m:t>1</m:t>
                        </m:r>
                      </m:sub>
                    </m:sSub>
                  </m:sub>
                  <m:sup>
                    <m:r>
                      <m:t>2</m:t>
                    </m:r>
                  </m:sup>
                </m:sSubSup>
              </m:e>
              <m:e>
                <m:r>
                  <m:rPr>
                    <m:sty m:val="p"/>
                  </m:rPr>
                  <m:t>=</m:t>
                </m:r>
                <m:sSubSup>
                  <m:e>
                    <m:r>
                      <m:t>X</m:t>
                    </m:r>
                  </m:e>
                  <m:sub>
                    <m:sSub>
                      <m:e>
                        <m:r>
                          <m:t>t</m:t>
                        </m:r>
                      </m:e>
                      <m:sub>
                        <m:r>
                          <m:t>n</m:t>
                        </m:r>
                      </m:sub>
                    </m:sSub>
                  </m:sub>
                  <m:sup>
                    <m:r>
                      <m:t>2</m:t>
                    </m:r>
                  </m:sup>
                </m:sSubSup>
                <m:r>
                  <m:rPr>
                    <m:sty m:val="p"/>
                  </m:rPr>
                  <m:t>+</m:t>
                </m:r>
                <m:sSub>
                  <m:e>
                    <m:r>
                      <m:t>θ</m:t>
                    </m:r>
                  </m:e>
                  <m:sub>
                    <m:r>
                      <m:t>2</m:t>
                    </m:r>
                  </m:sub>
                </m:sSub>
                <m:d>
                  <m:dPr>
                    <m:begChr m:val="("/>
                    <m:sepChr m:val=""/>
                    <m:endChr m:val=")"/>
                    <m:grow/>
                  </m:dPr>
                  <m:e>
                    <m:sSub>
                      <m:e>
                        <m:r>
                          <m:t>μ</m:t>
                        </m:r>
                      </m:e>
                      <m:sub>
                        <m:r>
                          <m:t>2</m:t>
                        </m:r>
                      </m:sub>
                    </m:sSub>
                    <m:r>
                      <m:rPr>
                        <m:sty m:val="p"/>
                      </m:rPr>
                      <m:t>−</m:t>
                    </m:r>
                    <m:sSubSup>
                      <m:e>
                        <m:r>
                          <m:t>X</m:t>
                        </m:r>
                      </m:e>
                      <m:sub>
                        <m:sSub>
                          <m:e>
                            <m:r>
                              <m:t>t</m:t>
                            </m:r>
                          </m:e>
                          <m:sub>
                            <m:r>
                              <m:t>n</m:t>
                            </m:r>
                          </m:sub>
                        </m:sSub>
                      </m:sub>
                      <m:sup>
                        <m:r>
                          <m:t>2</m:t>
                        </m:r>
                      </m:sup>
                    </m:sSubSup>
                  </m:e>
                </m:d>
                <m:r>
                  <m:t>Δ</m:t>
                </m:r>
                <m:r>
                  <m:t>t</m:t>
                </m:r>
                <m:r>
                  <m:rPr>
                    <m:sty m:val="p"/>
                  </m:rPr>
                  <m:t>+</m:t>
                </m:r>
                <m:sSub>
                  <m:e>
                    <m:r>
                      <m:t>σ</m:t>
                    </m:r>
                  </m:e>
                  <m:sub>
                    <m:r>
                      <m:t>2</m:t>
                    </m:r>
                  </m:sub>
                </m:sSub>
                <m:rad>
                  <m:radPr>
                    <m:degHide m:val="on"/>
                  </m:radPr>
                  <m:deg/>
                  <m:e>
                    <m:r>
                      <m:t>Δ</m:t>
                    </m:r>
                    <m:r>
                      <m:t>t</m:t>
                    </m:r>
                  </m:e>
                </m:rad>
                <m:sSubSup>
                  <m:e>
                    <m:r>
                      <m:t>Z</m:t>
                    </m:r>
                  </m:e>
                  <m:sub>
                    <m:r>
                      <m:t>n</m:t>
                    </m:r>
                  </m:sub>
                  <m:sup>
                    <m:r>
                      <m:t>2</m:t>
                    </m:r>
                  </m:sup>
                </m:sSubSup>
                <m:r>
                  <m:rPr>
                    <m:sty m:val="p"/>
                  </m:rPr>
                  <m:t>,</m:t>
                </m:r>
              </m:e>
            </m:mr>
          </m:m>
        </m:oMath>
      </m:oMathPara>
    </w:p>
    <w:p>
      <w:pPr>
        <w:pStyle w:val="FirstParagraph"/>
      </w:pPr>
      <w:r>
        <w:t xml:space="preserve">where $ Z_n^1 $ and $ Z_n^2 $ are correlated standard normal random variables with correlation $</w:t>
      </w:r>
      <w:r>
        <w:t xml:space="preserve"> </w:t>
      </w:r>
      <w:r>
        <w:t xml:space="preserve">$. To generate these correlated normal variables, we use the Cholesky decomposition of the correlation matrix:</w:t>
      </w:r>
    </w:p>
    <w:p>
      <w:pPr>
        <w:pStyle w:val="BodyText"/>
      </w:pPr>
      <m:oMathPara>
        <m:oMathParaPr>
          <m:jc m:val="center"/>
        </m:oMathParaPr>
        <m:oMath>
          <m:m>
            <m:mPr>
              <m:baseJc m:val="center"/>
              <m:plcHide m:val="on"/>
              <m:mcs>
                <m:mc>
                  <m:mcPr>
                    <m:mcJc m:val="right"/>
                    <m:count m:val="1"/>
                  </m:mcPr>
                </m:mc>
              </m:mcs>
            </m:mPr>
            <m:mr>
              <m:e>
                <m:d>
                  <m:dPr>
                    <m:begChr m:val="["/>
                    <m:sepChr m:val=""/>
                    <m:endChr m:val="]"/>
                    <m:grow/>
                  </m:dPr>
                  <m:e>
                    <m:m>
                      <m:mPr>
                        <m:baseJc m:val="center"/>
                        <m:plcHide m:val="on"/>
                        <m:mcs>
                          <m:mc>
                            <m:mcPr>
                              <m:mcJc m:val="center"/>
                              <m:count m:val="1"/>
                            </m:mcPr>
                          </m:mc>
                        </m:mcs>
                      </m:mPr>
                      <m:mr>
                        <m:e>
                          <m:sSubSup>
                            <m:e>
                              <m:r>
                                <m:t>Z</m:t>
                              </m:r>
                            </m:e>
                            <m:sub>
                              <m:r>
                                <m:t>n</m:t>
                              </m:r>
                            </m:sub>
                            <m:sup>
                              <m:r>
                                <m:t>1</m:t>
                              </m:r>
                            </m:sup>
                          </m:sSubSup>
                        </m:e>
                      </m:mr>
                      <m:mr>
                        <m:e>
                          <m:sSubSup>
                            <m:e>
                              <m:r>
                                <m:t>Z</m:t>
                              </m:r>
                            </m:e>
                            <m:sub>
                              <m:r>
                                <m:t>n</m:t>
                              </m:r>
                            </m:sub>
                            <m:sup>
                              <m:r>
                                <m:t>2</m:t>
                              </m:r>
                            </m:sup>
                          </m:sSubSup>
                        </m:e>
                      </m:mr>
                    </m:m>
                  </m:e>
                </m:d>
                <m:r>
                  <m:rPr>
                    <m:sty m:val="p"/>
                  </m:rPr>
                  <m:t>=</m:t>
                </m:r>
                <m:d>
                  <m:dPr>
                    <m:begChr m:val="["/>
                    <m:sepChr m:val=""/>
                    <m:endChr m:val="]"/>
                    <m:grow/>
                  </m:dPr>
                  <m:e>
                    <m:m>
                      <m:mPr>
                        <m:baseJc m:val="center"/>
                        <m:plcHide m:val="on"/>
                        <m:mcs>
                          <m:mc>
                            <m:mcPr>
                              <m:mcJc m:val="center"/>
                              <m:count m:val="1"/>
                            </m:mcPr>
                          </m:mc>
                          <m:mc>
                            <m:mcPr>
                              <m:mcJc m:val="center"/>
                              <m:count m:val="1"/>
                            </m:mcPr>
                          </m:mc>
                        </m:mcs>
                      </m:mPr>
                      <m:mr>
                        <m:e>
                          <m:r>
                            <m:t>1</m:t>
                          </m:r>
                        </m:e>
                        <m:e>
                          <m:r>
                            <m:t>0</m:t>
                          </m:r>
                        </m:e>
                      </m:mr>
                      <m:mr>
                        <m:e>
                          <m:r>
                            <m:t>ρ</m:t>
                          </m:r>
                        </m:e>
                        <m:e>
                          <m:rad>
                            <m:radPr>
                              <m:degHide m:val="on"/>
                            </m:radPr>
                            <m:deg/>
                            <m:e>
                              <m:r>
                                <m:t>1</m:t>
                              </m:r>
                              <m:r>
                                <m:rPr>
                                  <m:sty m:val="p"/>
                                </m:rPr>
                                <m:t>−</m:t>
                              </m:r>
                              <m:sSup>
                                <m:e>
                                  <m:r>
                                    <m:t>ρ</m:t>
                                  </m:r>
                                </m:e>
                                <m:sup>
                                  <m:r>
                                    <m:t>2</m:t>
                                  </m:r>
                                </m:sup>
                              </m:sSup>
                            </m:e>
                          </m:rad>
                        </m:e>
                      </m:mr>
                    </m:m>
                  </m:e>
                </m:d>
                <m:d>
                  <m:dPr>
                    <m:begChr m:val="["/>
                    <m:sepChr m:val=""/>
                    <m:endChr m:val="]"/>
                    <m:grow/>
                  </m:dPr>
                  <m:e>
                    <m:m>
                      <m:mPr>
                        <m:baseJc m:val="center"/>
                        <m:plcHide m:val="on"/>
                        <m:mcs>
                          <m:mc>
                            <m:mcPr>
                              <m:mcJc m:val="center"/>
                              <m:count m:val="1"/>
                            </m:mcPr>
                          </m:mc>
                        </m:mcs>
                      </m:mPr>
                      <m:mr>
                        <m:e>
                          <m:sSubSup>
                            <m:e>
                              <m:acc>
                                <m:accPr>
                                  <m:chr m:val="̃"/>
                                </m:accPr>
                                <m:e>
                                  <m:r>
                                    <m:t>Z</m:t>
                                  </m:r>
                                </m:e>
                              </m:acc>
                            </m:e>
                            <m:sub>
                              <m:r>
                                <m:t>n</m:t>
                              </m:r>
                            </m:sub>
                            <m:sup>
                              <m:r>
                                <m:t>1</m:t>
                              </m:r>
                            </m:sup>
                          </m:sSubSup>
                        </m:e>
                      </m:mr>
                      <m:mr>
                        <m:e>
                          <m:sSubSup>
                            <m:e>
                              <m:acc>
                                <m:accPr>
                                  <m:chr m:val="̃"/>
                                </m:accPr>
                                <m:e>
                                  <m:r>
                                    <m:t>Z</m:t>
                                  </m:r>
                                </m:e>
                              </m:acc>
                            </m:e>
                            <m:sub>
                              <m:r>
                                <m:t>n</m:t>
                              </m:r>
                            </m:sub>
                            <m:sup>
                              <m:r>
                                <m:t>2</m:t>
                              </m:r>
                            </m:sup>
                          </m:sSubSup>
                        </m:e>
                      </m:mr>
                    </m:m>
                  </m:e>
                </m:d>
                <m:r>
                  <m:rPr>
                    <m:sty m:val="p"/>
                  </m:rPr>
                  <m:t>,</m:t>
                </m:r>
              </m:e>
            </m:mr>
          </m:m>
        </m:oMath>
      </m:oMathPara>
    </w:p>
    <w:p>
      <w:pPr>
        <w:pStyle w:val="FirstParagraph"/>
      </w:pPr>
      <w:r>
        <w:t xml:space="preserve">where $</w:t>
      </w:r>
      <w:r>
        <w:t xml:space="preserve"> </w:t>
      </w:r>
      <w:r>
        <w:t xml:space="preserve">_n^1 $ and $</w:t>
      </w:r>
      <w:r>
        <w:t xml:space="preserve"> </w:t>
      </w:r>
      <w:r>
        <w:t xml:space="preserve">_n^2 $ are independent standard normal random variables.</w:t>
      </w:r>
    </w:p>
    <w:bookmarkEnd w:id="33"/>
    <w:bookmarkStart w:id="34" w:name="properties-2"/>
    <w:p>
      <w:pPr>
        <w:pStyle w:val="Heading3"/>
      </w:pPr>
      <w:r>
        <w:t xml:space="preserve">Properties</w:t>
      </w:r>
    </w:p>
    <w:p>
      <w:pPr>
        <w:pStyle w:val="Compact"/>
        <w:numPr>
          <w:ilvl w:val="0"/>
          <w:numId w:val="1005"/>
        </w:numPr>
      </w:pPr>
      <w:r>
        <w:rPr>
          <w:b/>
          <w:bCs/>
        </w:rPr>
        <w:t xml:space="preserve">Stationarity</w:t>
      </w:r>
      <w:r>
        <w:t xml:space="preserve">: The correlated mean reversion processes are stationary, meaning their statistical properties, such as mean and variance, remain constant over time.</w:t>
      </w:r>
    </w:p>
    <w:p>
      <w:pPr>
        <w:pStyle w:val="Compact"/>
        <w:numPr>
          <w:ilvl w:val="0"/>
          <w:numId w:val="1005"/>
        </w:numPr>
      </w:pPr>
      <w:r>
        <w:rPr>
          <w:b/>
          <w:bCs/>
        </w:rPr>
        <w:t xml:space="preserve">Mean-Reverting Behavior</w:t>
      </w:r>
      <w:r>
        <w:t xml:space="preserve">: Both processes tend to move towards their respective long-term mean levels $</w:t>
      </w:r>
      <w:r>
        <w:t xml:space="preserve"> </w:t>
      </w:r>
      <w:r>
        <w:t xml:space="preserve">_1 $ and $</w:t>
      </w:r>
      <w:r>
        <w:t xml:space="preserve"> </w:t>
      </w:r>
      <w:r>
        <w:t xml:space="preserve">_2 $ over time.</w:t>
      </w:r>
    </w:p>
    <w:p>
      <w:pPr>
        <w:pStyle w:val="Compact"/>
        <w:numPr>
          <w:ilvl w:val="0"/>
          <w:numId w:val="1005"/>
        </w:numPr>
      </w:pPr>
      <w:r>
        <w:rPr>
          <w:b/>
          <w:bCs/>
        </w:rPr>
        <w:t xml:space="preserve">Bounded Fluctuations</w:t>
      </w:r>
      <w:r>
        <w:t xml:space="preserve">: The state variables $ X_t^1 $ and $ X_t^2 $ fluctuate around their mean levels, making them suitable for modeling variables that exhibit cyclical behavior.</w:t>
      </w:r>
    </w:p>
    <w:p>
      <w:pPr>
        <w:pStyle w:val="Compact"/>
        <w:numPr>
          <w:ilvl w:val="0"/>
          <w:numId w:val="1005"/>
        </w:numPr>
      </w:pPr>
      <w:r>
        <w:rPr>
          <w:b/>
          <w:bCs/>
        </w:rPr>
        <w:t xml:space="preserve">Correlation</w:t>
      </w:r>
      <w:r>
        <w:t xml:space="preserve">: The processes exhibit a constant correlation $</w:t>
      </w:r>
      <w:r>
        <w:t xml:space="preserve"> </w:t>
      </w:r>
      <w:r>
        <w:t xml:space="preserve">$, which can be used to model the relationship between two mean-reverting variables.</w:t>
      </w:r>
    </w:p>
    <w:bookmarkEnd w:id="34"/>
    <w:bookmarkStart w:id="35" w:name="typical-use-cases-2"/>
    <w:p>
      <w:pPr>
        <w:pStyle w:val="Heading3"/>
      </w:pPr>
      <w:r>
        <w:t xml:space="preserve">Typical Use Cases</w:t>
      </w:r>
    </w:p>
    <w:p>
      <w:pPr>
        <w:pStyle w:val="Compact"/>
        <w:numPr>
          <w:ilvl w:val="0"/>
          <w:numId w:val="1006"/>
        </w:numPr>
      </w:pPr>
      <w:r>
        <w:rPr>
          <w:b/>
          <w:bCs/>
        </w:rPr>
        <w:t xml:space="preserve">Interest Rates</w:t>
      </w:r>
      <w:r>
        <w:t xml:space="preserve">: Correlated mean reversion processes can be used to model the relationship between different interest rates that tend to revert to their long-term averages.</w:t>
      </w:r>
    </w:p>
    <w:p>
      <w:pPr>
        <w:pStyle w:val="Compact"/>
        <w:numPr>
          <w:ilvl w:val="0"/>
          <w:numId w:val="1006"/>
        </w:numPr>
      </w:pPr>
      <w:r>
        <w:rPr>
          <w:b/>
          <w:bCs/>
        </w:rPr>
        <w:t xml:space="preserve">Credit Spreads</w:t>
      </w:r>
      <w:r>
        <w:t xml:space="preserve">: These processes can be used to model the relationship between different credit spreads, which tend to revert to their long-term averages due to changes in credit risk and economic conditions.</w:t>
      </w:r>
    </w:p>
    <w:p>
      <w:pPr>
        <w:pStyle w:val="Compact"/>
        <w:numPr>
          <w:ilvl w:val="0"/>
          <w:numId w:val="1006"/>
        </w:numPr>
      </w:pPr>
      <w:r>
        <w:rPr>
          <w:b/>
          <w:bCs/>
        </w:rPr>
        <w:t xml:space="preserve">Volatility</w:t>
      </w:r>
      <w:r>
        <w:t xml:space="preserve">: Correlated mean reversion processes can also be used to model the relationship between different volatilities, which often exhibit mean-reverting behavior in financial markets.</w:t>
      </w:r>
    </w:p>
    <w:bookmarkEnd w:id="35"/>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