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97D1" w14:textId="77777777" w:rsidR="0004328B" w:rsidRPr="004F2F8A" w:rsidRDefault="0004328B" w:rsidP="0004328B">
      <w:pPr>
        <w:pStyle w:val="Heading1"/>
        <w:rPr>
          <w:rFonts w:ascii="Calibri" w:hAnsi="Calibri" w:cs="Calibri"/>
        </w:rPr>
      </w:pPr>
      <w:r w:rsidRPr="004F2F8A">
        <w:rPr>
          <w:rFonts w:ascii="Calibri" w:hAnsi="Calibri" w:cs="Calibri"/>
        </w:rPr>
        <w:t>Module 11: Week 13: Required Assignment</w:t>
      </w:r>
    </w:p>
    <w:p w14:paraId="329FAB3B" w14:textId="77777777" w:rsidR="0004328B" w:rsidRPr="004F2F8A" w:rsidRDefault="0004328B" w:rsidP="0004328B">
      <w:pPr>
        <w:pStyle w:val="Heading2"/>
        <w:rPr>
          <w:rFonts w:ascii="Calibri" w:hAnsi="Calibri" w:cs="Calibri"/>
        </w:rPr>
      </w:pPr>
      <w:r w:rsidRPr="004F2F8A">
        <w:rPr>
          <w:rFonts w:ascii="Calibri" w:hAnsi="Calibri" w:cs="Calibri"/>
        </w:rPr>
        <w:t>1. Understanding NoSQL Databases (8 Marks) </w:t>
      </w:r>
    </w:p>
    <w:p w14:paraId="29B8EA71" w14:textId="525D10B6" w:rsidR="0004328B" w:rsidRPr="004F2F8A" w:rsidRDefault="0004328B" w:rsidP="0004328B">
      <w:pPr>
        <w:pStyle w:val="Heading3"/>
        <w:rPr>
          <w:rFonts w:ascii="Calibri" w:hAnsi="Calibri" w:cs="Calibri"/>
        </w:rPr>
      </w:pPr>
      <w:r w:rsidRPr="004F2F8A">
        <w:rPr>
          <w:rFonts w:ascii="Calibri" w:hAnsi="Calibri" w:cs="Calibri"/>
        </w:rPr>
        <w:t xml:space="preserve">a) </w:t>
      </w:r>
      <w:r w:rsidRPr="004F2F8A">
        <w:rPr>
          <w:rFonts w:ascii="Calibri" w:hAnsi="Calibri" w:cs="Calibri"/>
        </w:rPr>
        <w:t xml:space="preserve">Define </w:t>
      </w:r>
      <w:r w:rsidRPr="004F2F8A">
        <w:rPr>
          <w:rFonts w:ascii="Calibri" w:hAnsi="Calibri" w:cs="Calibri"/>
        </w:rPr>
        <w:t xml:space="preserve">NoSQL </w:t>
      </w:r>
      <w:r w:rsidRPr="004F2F8A">
        <w:rPr>
          <w:rFonts w:ascii="Calibri" w:hAnsi="Calibri" w:cs="Calibri"/>
        </w:rPr>
        <w:t>d</w:t>
      </w:r>
      <w:r w:rsidRPr="004F2F8A">
        <w:rPr>
          <w:rFonts w:ascii="Calibri" w:hAnsi="Calibri" w:cs="Calibri"/>
        </w:rPr>
        <w:t>atabases</w:t>
      </w:r>
      <w:r w:rsidRPr="004F2F8A">
        <w:rPr>
          <w:rFonts w:ascii="Calibri" w:hAnsi="Calibri" w:cs="Calibri"/>
        </w:rPr>
        <w:t xml:space="preserve"> and describe their key f</w:t>
      </w:r>
      <w:r w:rsidRPr="004F2F8A">
        <w:rPr>
          <w:rFonts w:ascii="Calibri" w:hAnsi="Calibri" w:cs="Calibri"/>
        </w:rPr>
        <w:t>eatures</w:t>
      </w:r>
    </w:p>
    <w:p w14:paraId="3606C259" w14:textId="03684163" w:rsidR="0004328B" w:rsidRPr="004F2F8A" w:rsidRDefault="0004328B" w:rsidP="0004328B">
      <w:pPr>
        <w:rPr>
          <w:rFonts w:ascii="Calibri" w:hAnsi="Calibri" w:cs="Calibri"/>
        </w:rPr>
      </w:pPr>
      <w:r w:rsidRPr="004F2F8A">
        <w:rPr>
          <w:rFonts w:ascii="Calibri" w:hAnsi="Calibri" w:cs="Calibri"/>
        </w:rPr>
        <w:t>NoSQL databases are non-relational data</w:t>
      </w:r>
      <w:r w:rsidRPr="004F2F8A">
        <w:rPr>
          <w:rFonts w:ascii="Calibri" w:hAnsi="Calibri" w:cs="Calibri"/>
        </w:rPr>
        <w:t>bases</w:t>
      </w:r>
      <w:r w:rsidR="00113280">
        <w:rPr>
          <w:rFonts w:ascii="Calibri" w:hAnsi="Calibri" w:cs="Calibri" w:hint="eastAsia"/>
        </w:rPr>
        <w:t xml:space="preserve"> or sometimes </w:t>
      </w:r>
      <w:r w:rsidR="00113280">
        <w:rPr>
          <w:rFonts w:ascii="Calibri" w:hAnsi="Calibri" w:cs="Calibri"/>
        </w:rPr>
        <w:t>“</w:t>
      </w:r>
      <w:r w:rsidR="00113280">
        <w:rPr>
          <w:rFonts w:ascii="Calibri" w:hAnsi="Calibri" w:cs="Calibri" w:hint="eastAsia"/>
        </w:rPr>
        <w:t>Not-only SQL</w:t>
      </w:r>
      <w:r w:rsidR="00113280">
        <w:rPr>
          <w:rFonts w:ascii="Calibri" w:hAnsi="Calibri" w:cs="Calibri"/>
        </w:rPr>
        <w:t>”</w:t>
      </w:r>
      <w:r w:rsidR="00113280">
        <w:rPr>
          <w:rFonts w:ascii="Calibri" w:hAnsi="Calibri" w:cs="Calibri" w:hint="eastAsia"/>
        </w:rPr>
        <w:t xml:space="preserve"> databases if it </w:t>
      </w:r>
      <w:r w:rsidR="00113280">
        <w:rPr>
          <w:rFonts w:ascii="Calibri" w:hAnsi="Calibri" w:cs="Calibri"/>
        </w:rPr>
        <w:t>supports</w:t>
      </w:r>
      <w:r w:rsidR="00113280">
        <w:rPr>
          <w:rFonts w:ascii="Calibri" w:hAnsi="Calibri" w:cs="Calibri" w:hint="eastAsia"/>
        </w:rPr>
        <w:t xml:space="preserve"> SQL queries. Its key features are f</w:t>
      </w:r>
      <w:r w:rsidRPr="004F2F8A">
        <w:rPr>
          <w:rFonts w:ascii="Calibri" w:hAnsi="Calibri" w:cs="Calibri"/>
        </w:rPr>
        <w:t>lexible schema</w:t>
      </w:r>
      <w:r w:rsidR="00113280">
        <w:rPr>
          <w:rFonts w:ascii="Calibri" w:hAnsi="Calibri" w:cs="Calibri" w:hint="eastAsia"/>
        </w:rPr>
        <w:t xml:space="preserve"> and horizontal scalability.</w:t>
      </w:r>
    </w:p>
    <w:p w14:paraId="70B8CD5A" w14:textId="57FA272B" w:rsidR="0004328B" w:rsidRPr="004F2F8A" w:rsidRDefault="0004328B" w:rsidP="0004328B">
      <w:pPr>
        <w:pStyle w:val="Heading3"/>
        <w:rPr>
          <w:rFonts w:ascii="Calibri" w:hAnsi="Calibri" w:cs="Calibri" w:hint="eastAsia"/>
        </w:rPr>
      </w:pPr>
      <w:r w:rsidRPr="004F2F8A">
        <w:rPr>
          <w:rFonts w:ascii="Calibri" w:hAnsi="Calibri" w:cs="Calibri"/>
        </w:rPr>
        <w:t xml:space="preserve">b) </w:t>
      </w:r>
      <w:r w:rsidRPr="004F2F8A">
        <w:rPr>
          <w:rFonts w:ascii="Calibri" w:hAnsi="Calibri" w:cs="Calibri"/>
        </w:rPr>
        <w:t xml:space="preserve">Compare </w:t>
      </w:r>
      <w:r w:rsidRPr="004F2F8A">
        <w:rPr>
          <w:rFonts w:ascii="Calibri" w:hAnsi="Calibri" w:cs="Calibri"/>
        </w:rPr>
        <w:t xml:space="preserve">NoSQL vs SQL </w:t>
      </w:r>
      <w:r w:rsidRPr="004F2F8A">
        <w:rPr>
          <w:rFonts w:ascii="Calibri" w:hAnsi="Calibri" w:cs="Calibri"/>
        </w:rPr>
        <w:t>databases by creating a table</w:t>
      </w:r>
      <w:r w:rsidR="00113280">
        <w:rPr>
          <w:rFonts w:ascii="Calibri" w:hAnsi="Calibri" w:cs="Calibri" w:hint="eastAsia"/>
        </w:rPr>
        <w:t xml:space="preserve"> with at least 4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765"/>
        <w:gridCol w:w="4110"/>
      </w:tblGrid>
      <w:tr w:rsidR="0004328B" w:rsidRPr="004F2F8A" w14:paraId="0F772D39" w14:textId="77777777" w:rsidTr="00043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AF778" w14:textId="77777777" w:rsidR="0004328B" w:rsidRPr="004F2F8A" w:rsidRDefault="0004328B" w:rsidP="0004328B">
            <w:pPr>
              <w:rPr>
                <w:rFonts w:ascii="Calibri" w:hAnsi="Calibri" w:cs="Calibri"/>
                <w:b/>
                <w:bCs/>
              </w:rPr>
            </w:pPr>
            <w:r w:rsidRPr="004F2F8A">
              <w:rPr>
                <w:rFonts w:ascii="Calibri" w:hAnsi="Calibri" w:cs="Calibri"/>
                <w:b/>
                <w:bCs/>
              </w:rPr>
              <w:t>Parameter</w:t>
            </w:r>
          </w:p>
        </w:tc>
        <w:tc>
          <w:tcPr>
            <w:tcW w:w="3735" w:type="dxa"/>
            <w:vAlign w:val="center"/>
            <w:hideMark/>
          </w:tcPr>
          <w:p w14:paraId="45E4A783" w14:textId="77777777" w:rsidR="0004328B" w:rsidRPr="004F2F8A" w:rsidRDefault="0004328B" w:rsidP="0004328B">
            <w:pPr>
              <w:rPr>
                <w:rFonts w:ascii="Calibri" w:hAnsi="Calibri" w:cs="Calibri"/>
                <w:b/>
                <w:bCs/>
              </w:rPr>
            </w:pPr>
            <w:r w:rsidRPr="004F2F8A">
              <w:rPr>
                <w:rFonts w:ascii="Calibri" w:hAnsi="Calibri" w:cs="Calibri"/>
                <w:b/>
                <w:bCs/>
              </w:rPr>
              <w:t>SQL</w:t>
            </w:r>
          </w:p>
        </w:tc>
        <w:tc>
          <w:tcPr>
            <w:tcW w:w="4065" w:type="dxa"/>
            <w:vAlign w:val="center"/>
            <w:hideMark/>
          </w:tcPr>
          <w:p w14:paraId="6FFB1C3C" w14:textId="77777777" w:rsidR="0004328B" w:rsidRPr="004F2F8A" w:rsidRDefault="0004328B" w:rsidP="0004328B">
            <w:pPr>
              <w:rPr>
                <w:rFonts w:ascii="Calibri" w:hAnsi="Calibri" w:cs="Calibri"/>
                <w:b/>
                <w:bCs/>
              </w:rPr>
            </w:pPr>
            <w:r w:rsidRPr="004F2F8A">
              <w:rPr>
                <w:rFonts w:ascii="Calibri" w:hAnsi="Calibri" w:cs="Calibri"/>
                <w:b/>
                <w:bCs/>
              </w:rPr>
              <w:t>NoSQL</w:t>
            </w:r>
          </w:p>
        </w:tc>
      </w:tr>
      <w:tr w:rsidR="0004328B" w:rsidRPr="004F2F8A" w14:paraId="162065F9" w14:textId="77777777" w:rsidTr="00043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AE42" w14:textId="77777777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  <w:b/>
                <w:bCs/>
              </w:rPr>
              <w:t>Schema</w:t>
            </w:r>
          </w:p>
        </w:tc>
        <w:tc>
          <w:tcPr>
            <w:tcW w:w="3735" w:type="dxa"/>
            <w:hideMark/>
          </w:tcPr>
          <w:p w14:paraId="50400FEA" w14:textId="52119933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</w:rPr>
              <w:t>Fixed, predefined schema; all rows in a table share the same structure</w:t>
            </w:r>
            <w:r w:rsidR="009A6D31" w:rsidRPr="004F2F8A">
              <w:rPr>
                <w:rFonts w:ascii="Calibri" w:hAnsi="Calibri" w:cs="Calibri"/>
              </w:rPr>
              <w:t>, type of the column is declared at table creation</w:t>
            </w:r>
          </w:p>
        </w:tc>
        <w:tc>
          <w:tcPr>
            <w:tcW w:w="4065" w:type="dxa"/>
            <w:hideMark/>
          </w:tcPr>
          <w:p w14:paraId="44AF5A1A" w14:textId="180EA817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</w:rPr>
              <w:t xml:space="preserve">Dynamic/flexible schema; structure can vary per </w:t>
            </w:r>
            <w:proofErr w:type="gramStart"/>
            <w:r w:rsidRPr="004F2F8A">
              <w:rPr>
                <w:rFonts w:ascii="Calibri" w:hAnsi="Calibri" w:cs="Calibri"/>
              </w:rPr>
              <w:t>record</w:t>
            </w:r>
            <w:r w:rsidR="009A6D31" w:rsidRPr="004F2F8A">
              <w:rPr>
                <w:rFonts w:ascii="Calibri" w:hAnsi="Calibri" w:cs="Calibri"/>
              </w:rPr>
              <w:t>,</w:t>
            </w:r>
            <w:proofErr w:type="gramEnd"/>
            <w:r w:rsidR="009A6D31" w:rsidRPr="004F2F8A">
              <w:rPr>
                <w:rFonts w:ascii="Calibri" w:hAnsi="Calibri" w:cs="Calibri"/>
              </w:rPr>
              <w:t xml:space="preserve"> each key can have different types</w:t>
            </w:r>
          </w:p>
        </w:tc>
      </w:tr>
      <w:tr w:rsidR="0004328B" w:rsidRPr="004F2F8A" w14:paraId="7B2BE151" w14:textId="77777777" w:rsidTr="00934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C2B7" w14:textId="77777777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  <w:b/>
                <w:bCs/>
              </w:rPr>
              <w:t>Scalability</w:t>
            </w:r>
          </w:p>
        </w:tc>
        <w:tc>
          <w:tcPr>
            <w:tcW w:w="3735" w:type="dxa"/>
            <w:vAlign w:val="center"/>
            <w:hideMark/>
          </w:tcPr>
          <w:p w14:paraId="0FDEEEB4" w14:textId="29D9EBE8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</w:rPr>
              <w:t>Vertical</w:t>
            </w:r>
          </w:p>
        </w:tc>
        <w:tc>
          <w:tcPr>
            <w:tcW w:w="4065" w:type="dxa"/>
            <w:vAlign w:val="center"/>
          </w:tcPr>
          <w:p w14:paraId="76782B8E" w14:textId="332E58EB" w:rsidR="0004328B" w:rsidRPr="004F2F8A" w:rsidRDefault="00934A40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</w:rPr>
              <w:t>Vertical &amp; horizontal</w:t>
            </w:r>
          </w:p>
        </w:tc>
      </w:tr>
      <w:tr w:rsidR="0004328B" w:rsidRPr="004F2F8A" w14:paraId="18489FF9" w14:textId="77777777" w:rsidTr="00043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CEA5" w14:textId="77777777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  <w:b/>
                <w:bCs/>
              </w:rPr>
              <w:t>Data Storage</w:t>
            </w:r>
          </w:p>
        </w:tc>
        <w:tc>
          <w:tcPr>
            <w:tcW w:w="3735" w:type="dxa"/>
            <w:vAlign w:val="center"/>
            <w:hideMark/>
          </w:tcPr>
          <w:p w14:paraId="25577146" w14:textId="77777777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</w:rPr>
              <w:t>Tables with rows and columns; relational</w:t>
            </w:r>
          </w:p>
        </w:tc>
        <w:tc>
          <w:tcPr>
            <w:tcW w:w="4065" w:type="dxa"/>
            <w:vAlign w:val="center"/>
            <w:hideMark/>
          </w:tcPr>
          <w:p w14:paraId="26A16266" w14:textId="64F0E282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</w:rPr>
              <w:t>Documents, key-value</w:t>
            </w:r>
            <w:r w:rsidRPr="004F2F8A">
              <w:rPr>
                <w:rFonts w:ascii="Calibri" w:hAnsi="Calibri" w:cs="Calibri"/>
              </w:rPr>
              <w:t xml:space="preserve"> pairs, non-relational</w:t>
            </w:r>
          </w:p>
        </w:tc>
      </w:tr>
      <w:tr w:rsidR="009A6D31" w:rsidRPr="004F2F8A" w14:paraId="21DA2E64" w14:textId="77777777" w:rsidTr="0004328B">
        <w:trPr>
          <w:tblCellSpacing w:w="15" w:type="dxa"/>
        </w:trPr>
        <w:tc>
          <w:tcPr>
            <w:tcW w:w="0" w:type="auto"/>
            <w:vAlign w:val="center"/>
          </w:tcPr>
          <w:p w14:paraId="5967E10A" w14:textId="050582B4" w:rsidR="009A6D31" w:rsidRPr="004F2F8A" w:rsidRDefault="009A6D31" w:rsidP="0004328B">
            <w:pPr>
              <w:rPr>
                <w:rFonts w:ascii="Calibri" w:hAnsi="Calibri" w:cs="Calibri"/>
                <w:b/>
                <w:bCs/>
              </w:rPr>
            </w:pPr>
            <w:r w:rsidRPr="004F2F8A">
              <w:rPr>
                <w:rFonts w:ascii="Calibri" w:hAnsi="Calibri" w:cs="Calibri"/>
                <w:b/>
                <w:bCs/>
              </w:rPr>
              <w:t>Data Retrieval</w:t>
            </w:r>
          </w:p>
        </w:tc>
        <w:tc>
          <w:tcPr>
            <w:tcW w:w="3735" w:type="dxa"/>
            <w:vAlign w:val="center"/>
          </w:tcPr>
          <w:p w14:paraId="01312743" w14:textId="57BB5350" w:rsidR="009A6D31" w:rsidRPr="004F2F8A" w:rsidRDefault="009A6D31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</w:rPr>
              <w:t>E</w:t>
            </w:r>
            <w:r w:rsidRPr="004F2F8A">
              <w:rPr>
                <w:rFonts w:ascii="Calibri" w:hAnsi="Calibri" w:cs="Calibri"/>
              </w:rPr>
              <w:t>ven a single-row fetch</w:t>
            </w:r>
            <w:r w:rsidRPr="004F2F8A">
              <w:rPr>
                <w:rFonts w:ascii="Calibri" w:hAnsi="Calibri" w:cs="Calibri"/>
              </w:rPr>
              <w:t xml:space="preserve"> needs to </w:t>
            </w:r>
            <w:r w:rsidR="00934A40" w:rsidRPr="004F2F8A">
              <w:rPr>
                <w:rFonts w:ascii="Calibri" w:hAnsi="Calibri" w:cs="Calibri"/>
              </w:rPr>
              <w:t>go</w:t>
            </w:r>
            <w:r w:rsidRPr="004F2F8A">
              <w:rPr>
                <w:rFonts w:ascii="Calibri" w:hAnsi="Calibri" w:cs="Calibri"/>
              </w:rPr>
              <w:t xml:space="preserve"> through relational overhead</w:t>
            </w:r>
          </w:p>
        </w:tc>
        <w:tc>
          <w:tcPr>
            <w:tcW w:w="4065" w:type="dxa"/>
            <w:vAlign w:val="center"/>
          </w:tcPr>
          <w:p w14:paraId="55BBD4A9" w14:textId="5707A1D2" w:rsidR="009A6D31" w:rsidRPr="004F2F8A" w:rsidRDefault="009A6D31" w:rsidP="009A6D31">
            <w:pPr>
              <w:rPr>
                <w:rFonts w:ascii="Calibri" w:hAnsi="Calibri" w:cs="Calibri"/>
              </w:rPr>
            </w:pPr>
            <w:proofErr w:type="spellStart"/>
            <w:r w:rsidRPr="004F2F8A">
              <w:rPr>
                <w:rFonts w:ascii="Calibri" w:hAnsi="Calibri" w:cs="Calibri"/>
              </w:rPr>
              <w:t>Optimised</w:t>
            </w:r>
            <w:proofErr w:type="spellEnd"/>
            <w:r w:rsidRPr="004F2F8A">
              <w:rPr>
                <w:rFonts w:ascii="Calibri" w:hAnsi="Calibri" w:cs="Calibri"/>
              </w:rPr>
              <w:t xml:space="preserve"> for known access patterns</w:t>
            </w:r>
            <w:r w:rsidRPr="004F2F8A">
              <w:rPr>
                <w:rFonts w:ascii="Calibri" w:hAnsi="Calibri" w:cs="Calibri"/>
              </w:rPr>
              <w:t xml:space="preserve"> with no JOINS</w:t>
            </w:r>
          </w:p>
        </w:tc>
      </w:tr>
      <w:tr w:rsidR="0004328B" w:rsidRPr="004F2F8A" w14:paraId="4051EC39" w14:textId="77777777" w:rsidTr="00043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E0C9" w14:textId="77777777" w:rsidR="0004328B" w:rsidRPr="004F2F8A" w:rsidRDefault="0004328B" w:rsidP="0004328B">
            <w:pPr>
              <w:rPr>
                <w:rFonts w:ascii="Calibri" w:hAnsi="Calibri" w:cs="Calibri"/>
              </w:rPr>
            </w:pPr>
            <w:r w:rsidRPr="004F2F8A">
              <w:rPr>
                <w:rFonts w:ascii="Calibri" w:hAnsi="Calibri" w:cs="Calibri"/>
                <w:b/>
                <w:bCs/>
              </w:rPr>
              <w:t>Consistency</w:t>
            </w:r>
          </w:p>
        </w:tc>
        <w:tc>
          <w:tcPr>
            <w:tcW w:w="3735" w:type="dxa"/>
            <w:vAlign w:val="center"/>
            <w:hideMark/>
          </w:tcPr>
          <w:p w14:paraId="3C1543E1" w14:textId="49AB3764" w:rsidR="0004328B" w:rsidRPr="004F2F8A" w:rsidRDefault="00113280" w:rsidP="0004328B">
            <w:pPr>
              <w:rPr>
                <w:rFonts w:ascii="Calibri" w:hAnsi="Calibri" w:cs="Calibri" w:hint="eastAsia"/>
              </w:rPr>
            </w:pPr>
            <w:r w:rsidRPr="00113280">
              <w:rPr>
                <w:rFonts w:ascii="Calibri" w:hAnsi="Calibri" w:cs="Calibri"/>
              </w:rPr>
              <w:t>ACID (Atomicity, Consistency, Isolation, Durability)</w:t>
            </w:r>
          </w:p>
        </w:tc>
        <w:tc>
          <w:tcPr>
            <w:tcW w:w="4065" w:type="dxa"/>
            <w:vAlign w:val="center"/>
            <w:hideMark/>
          </w:tcPr>
          <w:p w14:paraId="16D9E5CF" w14:textId="24E18C2E" w:rsidR="0004328B" w:rsidRPr="004F2F8A" w:rsidRDefault="00113280" w:rsidP="0004328B">
            <w:pPr>
              <w:rPr>
                <w:rFonts w:ascii="Calibri" w:hAnsi="Calibri" w:cs="Calibri" w:hint="eastAsia"/>
              </w:rPr>
            </w:pPr>
            <w:r w:rsidRPr="00113280">
              <w:rPr>
                <w:rFonts w:ascii="Calibri" w:hAnsi="Calibri" w:cs="Calibri"/>
              </w:rPr>
              <w:t>BASE (Basically Available, Soft state, Eventual consistency)</w:t>
            </w:r>
          </w:p>
        </w:tc>
      </w:tr>
    </w:tbl>
    <w:p w14:paraId="21E01F20" w14:textId="1EE3002D" w:rsidR="0004328B" w:rsidRPr="004F2F8A" w:rsidRDefault="0004328B" w:rsidP="0004328B">
      <w:pPr>
        <w:pStyle w:val="Heading3"/>
        <w:rPr>
          <w:rFonts w:ascii="Calibri" w:hAnsi="Calibri" w:cs="Calibri"/>
        </w:rPr>
      </w:pPr>
      <w:r w:rsidRPr="004F2F8A">
        <w:rPr>
          <w:rFonts w:ascii="Calibri" w:hAnsi="Calibri" w:cs="Calibri"/>
        </w:rPr>
        <w:t xml:space="preserve">c) </w:t>
      </w:r>
      <w:r w:rsidRPr="004F2F8A">
        <w:rPr>
          <w:rFonts w:ascii="Calibri" w:hAnsi="Calibri" w:cs="Calibri"/>
        </w:rPr>
        <w:t>Mention 2 real-world use cases where NoSQL databases are more suitable than SQL databases</w:t>
      </w:r>
    </w:p>
    <w:p w14:paraId="2ADEED18" w14:textId="7FF3390D" w:rsidR="00934A40" w:rsidRPr="004F2F8A" w:rsidRDefault="00934A40" w:rsidP="004F2F8A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4F2F8A">
        <w:rPr>
          <w:rFonts w:ascii="Calibri" w:eastAsia="Times New Roman" w:hAnsi="Calibri" w:cs="Calibri"/>
          <w:b/>
          <w:bCs/>
          <w:kern w:val="0"/>
          <w14:ligatures w14:val="none"/>
        </w:rPr>
        <w:t>Social media</w:t>
      </w:r>
      <w:r w:rsidRPr="004F2F8A">
        <w:rPr>
          <w:rFonts w:ascii="Calibri" w:hAnsi="Calibri" w:cs="Calibri"/>
          <w:b/>
          <w:bCs/>
          <w:kern w:val="0"/>
          <w14:ligatures w14:val="none"/>
        </w:rPr>
        <w:t xml:space="preserve"> apps </w:t>
      </w:r>
      <w:r w:rsidRPr="004F2F8A">
        <w:rPr>
          <w:rFonts w:ascii="Calibri" w:eastAsia="Times New Roman" w:hAnsi="Calibri" w:cs="Calibri"/>
          <w:kern w:val="0"/>
          <w14:ligatures w14:val="none"/>
        </w:rPr>
        <w:t>— user-generated data (posts, likes, connections) is high-volume and structurally variable; document stores allow data that's frequently accessed together (</w:t>
      </w:r>
      <w:r w:rsidRPr="004F2F8A">
        <w:rPr>
          <w:rFonts w:ascii="Calibri" w:hAnsi="Calibri" w:cs="Calibri"/>
          <w:kern w:val="0"/>
          <w14:ligatures w14:val="none"/>
        </w:rPr>
        <w:t xml:space="preserve">e.g. </w:t>
      </w:r>
      <w:r w:rsidRPr="004F2F8A">
        <w:rPr>
          <w:rFonts w:ascii="Calibri" w:eastAsia="Times New Roman" w:hAnsi="Calibri" w:cs="Calibri"/>
          <w:kern w:val="0"/>
          <w14:ligatures w14:val="none"/>
        </w:rPr>
        <w:t xml:space="preserve">a post, its comments, </w:t>
      </w:r>
      <w:proofErr w:type="spellStart"/>
      <w:proofErr w:type="gramStart"/>
      <w:r w:rsidRPr="004F2F8A">
        <w:rPr>
          <w:rFonts w:ascii="Calibri" w:eastAsia="Times New Roman" w:hAnsi="Calibri" w:cs="Calibri"/>
          <w:kern w:val="0"/>
          <w14:ligatures w14:val="none"/>
        </w:rPr>
        <w:t>its</w:t>
      </w:r>
      <w:proofErr w:type="spellEnd"/>
      <w:proofErr w:type="gramEnd"/>
      <w:r w:rsidRPr="004F2F8A">
        <w:rPr>
          <w:rFonts w:ascii="Calibri" w:eastAsia="Times New Roman" w:hAnsi="Calibri" w:cs="Calibri"/>
          <w:kern w:val="0"/>
          <w14:ligatures w14:val="none"/>
        </w:rPr>
        <w:t xml:space="preserve"> like count) to be stored in the same place</w:t>
      </w:r>
      <w:r w:rsidRPr="004F2F8A">
        <w:rPr>
          <w:rFonts w:ascii="Calibri" w:hAnsi="Calibri" w:cs="Calibri"/>
          <w:kern w:val="0"/>
          <w14:ligatures w14:val="none"/>
        </w:rPr>
        <w:t xml:space="preserve"> </w:t>
      </w:r>
      <w:r w:rsidRPr="004F2F8A">
        <w:rPr>
          <w:rFonts w:ascii="Calibri" w:eastAsia="Times New Roman" w:hAnsi="Calibri" w:cs="Calibri"/>
          <w:kern w:val="0"/>
          <w14:ligatures w14:val="none"/>
        </w:rPr>
        <w:t xml:space="preserve">and retrieved as one unit, avoiding the multiple joins a relational schema </w:t>
      </w:r>
      <w:r w:rsidRPr="004F2F8A">
        <w:rPr>
          <w:rFonts w:ascii="Calibri" w:hAnsi="Calibri" w:cs="Calibri"/>
          <w:kern w:val="0"/>
          <w14:ligatures w14:val="none"/>
        </w:rPr>
        <w:t>and allowing for fast scaling</w:t>
      </w:r>
    </w:p>
    <w:p w14:paraId="5B6560C4" w14:textId="2D646B9E" w:rsidR="0004328B" w:rsidRPr="00113280" w:rsidRDefault="00934A40" w:rsidP="004F2F8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4F2F8A">
        <w:rPr>
          <w:rFonts w:ascii="Calibri" w:eastAsia="Times New Roman" w:hAnsi="Calibri" w:cs="Calibri"/>
          <w:b/>
          <w:bCs/>
          <w:kern w:val="0"/>
          <w14:ligatures w14:val="none"/>
        </w:rPr>
        <w:t>Navigation systems</w:t>
      </w:r>
      <w:r w:rsidRPr="004F2F8A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4F2F8A" w:rsidRPr="004F2F8A">
        <w:rPr>
          <w:rFonts w:ascii="Calibri" w:eastAsia="Times New Roman" w:hAnsi="Calibri" w:cs="Calibri"/>
          <w:kern w:val="0"/>
          <w14:ligatures w14:val="none"/>
        </w:rPr>
        <w:t xml:space="preserve">— location data needs fast, continuously updating "find nearest" or "within radius" queries (e.g., nearest petrol station, points along a route). MongoDB </w:t>
      </w:r>
      <w:r w:rsidR="004F2F8A" w:rsidRPr="004F2F8A">
        <w:rPr>
          <w:rFonts w:ascii="Calibri" w:hAnsi="Calibri" w:cs="Calibri"/>
          <w:kern w:val="0"/>
          <w14:ligatures w14:val="none"/>
        </w:rPr>
        <w:t xml:space="preserve">(NoSQL) </w:t>
      </w:r>
      <w:r w:rsidR="004F2F8A" w:rsidRPr="004F2F8A">
        <w:rPr>
          <w:rFonts w:ascii="Calibri" w:eastAsia="Times New Roman" w:hAnsi="Calibri" w:cs="Calibri"/>
          <w:kern w:val="0"/>
          <w14:ligatures w14:val="none"/>
        </w:rPr>
        <w:t xml:space="preserve">supports this natively with </w:t>
      </w:r>
      <w:proofErr w:type="spellStart"/>
      <w:r w:rsidR="004F2F8A" w:rsidRPr="004F2F8A">
        <w:rPr>
          <w:rFonts w:ascii="Calibri" w:eastAsia="Times New Roman" w:hAnsi="Calibri" w:cs="Calibri"/>
          <w:kern w:val="0"/>
          <w14:ligatures w14:val="none"/>
        </w:rPr>
        <w:t>GeoJSON</w:t>
      </w:r>
      <w:proofErr w:type="spellEnd"/>
      <w:r w:rsidR="004F2F8A" w:rsidRPr="004F2F8A">
        <w:rPr>
          <w:rFonts w:ascii="Calibri" w:eastAsia="Times New Roman" w:hAnsi="Calibri" w:cs="Calibri"/>
          <w:kern w:val="0"/>
          <w14:ligatures w14:val="none"/>
        </w:rPr>
        <w:t xml:space="preserve"> storage and </w:t>
      </w:r>
      <w:proofErr w:type="spellStart"/>
      <w:r w:rsidR="004F2F8A" w:rsidRPr="004F2F8A">
        <w:rPr>
          <w:rFonts w:ascii="Calibri" w:eastAsia="Times New Roman" w:hAnsi="Calibri" w:cs="Calibri"/>
          <w:kern w:val="0"/>
          <w14:ligatures w14:val="none"/>
        </w:rPr>
        <w:t>specialised</w:t>
      </w:r>
      <w:proofErr w:type="spellEnd"/>
      <w:r w:rsidR="004F2F8A" w:rsidRPr="004F2F8A">
        <w:rPr>
          <w:rFonts w:ascii="Calibri" w:eastAsia="Times New Roman" w:hAnsi="Calibri" w:cs="Calibri"/>
          <w:kern w:val="0"/>
          <w14:ligatures w14:val="none"/>
        </w:rPr>
        <w:t xml:space="preserve"> geospatial indexes, whereas SQL databases need separate spatial extensions and are less suited to high-frequency location </w:t>
      </w:r>
      <w:r w:rsidR="004F2F8A" w:rsidRPr="004F2F8A">
        <w:rPr>
          <w:rFonts w:ascii="Calibri" w:eastAsia="Times New Roman" w:hAnsi="Calibri" w:cs="Calibri"/>
          <w:kern w:val="0"/>
          <w14:ligatures w14:val="none"/>
        </w:rPr>
        <w:t xml:space="preserve">updates </w:t>
      </w:r>
      <w:r w:rsidR="004F2F8A" w:rsidRPr="004F2F8A">
        <w:rPr>
          <w:rFonts w:ascii="Calibri" w:hAnsi="Calibri" w:cs="Calibri"/>
          <w:kern w:val="0"/>
          <w14:ligatures w14:val="none"/>
        </w:rPr>
        <w:t xml:space="preserve">at </w:t>
      </w:r>
      <w:r w:rsidR="004F2F8A" w:rsidRPr="004F2F8A">
        <w:rPr>
          <w:rFonts w:ascii="Calibri" w:eastAsia="Times New Roman" w:hAnsi="Calibri" w:cs="Calibri"/>
          <w:kern w:val="0"/>
          <w14:ligatures w14:val="none"/>
        </w:rPr>
        <w:t>scale</w:t>
      </w:r>
      <w:r w:rsidR="004F2F8A" w:rsidRPr="004F2F8A">
        <w:rPr>
          <w:rFonts w:ascii="Calibri" w:hAnsi="Calibri" w:cs="Calibri"/>
          <w:kern w:val="0"/>
          <w14:ligatures w14:val="none"/>
        </w:rPr>
        <w:t xml:space="preserve"> due to the compute power required.</w:t>
      </w:r>
    </w:p>
    <w:p w14:paraId="695D2E22" w14:textId="77777777" w:rsidR="00113280" w:rsidRPr="00113280" w:rsidRDefault="00113280" w:rsidP="00113280">
      <w:pPr>
        <w:pStyle w:val="Heading2"/>
        <w:rPr>
          <w:rFonts w:ascii="Lato" w:hAnsi="Lato"/>
        </w:rPr>
      </w:pPr>
      <w:r w:rsidRPr="00113280">
        <w:lastRenderedPageBreak/>
        <w:t>2. Working with MongoDB Collections and Documents (7 Marks)</w:t>
      </w:r>
    </w:p>
    <w:p w14:paraId="0B8ACD28" w14:textId="77777777" w:rsidR="00113280" w:rsidRDefault="00113280" w:rsidP="00113280">
      <w:pPr>
        <w:pStyle w:val="Heading3"/>
      </w:pPr>
      <w:r w:rsidRPr="00113280">
        <w:t>a) Create a MongoDB database called LibraryDB. </w:t>
      </w:r>
    </w:p>
    <w:p w14:paraId="0BC1883A" w14:textId="1A93E08E" w:rsidR="00F86E08" w:rsidRPr="00F86E08" w:rsidRDefault="00F86E08" w:rsidP="00F86E08">
      <w:r w:rsidRPr="00F86E08">
        <w:drawing>
          <wp:inline distT="0" distB="0" distL="0" distR="0" wp14:anchorId="361A6601" wp14:editId="371ECED1">
            <wp:extent cx="3714750" cy="2324100"/>
            <wp:effectExtent l="0" t="0" r="0" b="0"/>
            <wp:docPr id="76206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2808" name=""/>
                    <pic:cNvPicPr/>
                  </pic:nvPicPr>
                  <pic:blipFill rotWithShape="1">
                    <a:blip r:embed="rId5"/>
                    <a:srcRect b="2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1" cy="2330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248CB" w14:textId="77777777" w:rsidR="00113280" w:rsidRDefault="00113280" w:rsidP="00113280">
      <w:pPr>
        <w:pStyle w:val="Heading3"/>
      </w:pPr>
      <w:r w:rsidRPr="00113280">
        <w:t>b) Create a collection Books and insert at least three documents with fields like title, author, year, and genre. </w:t>
      </w:r>
    </w:p>
    <w:p w14:paraId="07DC4F74" w14:textId="185735AC" w:rsidR="00F86E08" w:rsidRPr="00F86E08" w:rsidRDefault="00F86E08" w:rsidP="00F86E08">
      <w:r w:rsidRPr="00F86E08">
        <w:drawing>
          <wp:inline distT="0" distB="0" distL="0" distR="0" wp14:anchorId="64B2C081" wp14:editId="5C544D3F">
            <wp:extent cx="3058422" cy="3643313"/>
            <wp:effectExtent l="0" t="0" r="8890" b="0"/>
            <wp:docPr id="4167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56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2" cy="364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7D67" w14:textId="77777777" w:rsidR="00F86E08" w:rsidRDefault="00F86E08" w:rsidP="00113280">
      <w:pPr>
        <w:pStyle w:val="Heading3"/>
      </w:pPr>
    </w:p>
    <w:p w14:paraId="155F64BF" w14:textId="4A70EDBA" w:rsidR="00113280" w:rsidRPr="00113280" w:rsidRDefault="001120F7" w:rsidP="00113280">
      <w:pPr>
        <w:pStyle w:val="Heading3"/>
      </w:pPr>
      <w:r w:rsidRPr="001120F7">
        <w:drawing>
          <wp:anchor distT="0" distB="0" distL="114300" distR="114300" simplePos="0" relativeHeight="251668480" behindDoc="0" locked="0" layoutInCell="1" allowOverlap="1" wp14:anchorId="53E58691" wp14:editId="4229BE39">
            <wp:simplePos x="0" y="0"/>
            <wp:positionH relativeFrom="margin">
              <wp:align>left</wp:align>
            </wp:positionH>
            <wp:positionV relativeFrom="paragraph">
              <wp:posOffset>354965</wp:posOffset>
            </wp:positionV>
            <wp:extent cx="2566670" cy="4119245"/>
            <wp:effectExtent l="0" t="0" r="5080" b="0"/>
            <wp:wrapSquare wrapText="bothSides"/>
            <wp:docPr id="65650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05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782" cy="4125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280" w:rsidRPr="00113280">
        <w:t>c) Use the find command to fetch all books where year is greater than 2000.</w:t>
      </w:r>
    </w:p>
    <w:p w14:paraId="4DDC7DE6" w14:textId="62D2C232" w:rsidR="001120F7" w:rsidRDefault="001120F7" w:rsidP="001120F7">
      <w:r w:rsidRPr="001120F7">
        <w:drawing>
          <wp:inline distT="0" distB="0" distL="0" distR="0" wp14:anchorId="143F8F02" wp14:editId="48D73D54">
            <wp:extent cx="2619375" cy="4131590"/>
            <wp:effectExtent l="0" t="0" r="0" b="2540"/>
            <wp:docPr id="151556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69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0219" cy="414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0374" w14:textId="12547A17" w:rsidR="00DE1BD1" w:rsidRPr="00DE1BD1" w:rsidRDefault="00DE1BD1" w:rsidP="00DE1BD1">
      <w:pPr>
        <w:pStyle w:val="Heading2"/>
      </w:pPr>
      <w:r w:rsidRPr="00DE1BD1">
        <w:t>3. Updating and Deleting Documents in MongoDB (5 Marks)</w:t>
      </w:r>
    </w:p>
    <w:p w14:paraId="39AA76F2" w14:textId="77777777" w:rsidR="00DE1BD1" w:rsidRDefault="00DE1BD1" w:rsidP="00DE1BD1">
      <w:pPr>
        <w:pStyle w:val="Heading3"/>
      </w:pPr>
      <w:r w:rsidRPr="00DE1BD1">
        <w:t xml:space="preserve">a) Use the </w:t>
      </w:r>
      <w:proofErr w:type="spellStart"/>
      <w:r w:rsidRPr="00DE1BD1">
        <w:t>LibraryDB</w:t>
      </w:r>
      <w:proofErr w:type="spellEnd"/>
      <w:r w:rsidRPr="00DE1BD1">
        <w:t xml:space="preserve"> database and update the genre of the book titled "Book1" to "Classic Fiction". </w:t>
      </w:r>
    </w:p>
    <w:p w14:paraId="4211E110" w14:textId="42F3EA4B" w:rsidR="00DE1BD1" w:rsidRPr="00DE1BD1" w:rsidRDefault="00DE1BD1" w:rsidP="00DE1BD1">
      <w:r w:rsidRPr="00DE1BD1">
        <w:rPr>
          <w:rFonts w:ascii="Calibri" w:hAnsi="Calibri" w:cs="Calibri"/>
        </w:rPr>
        <w:drawing>
          <wp:inline distT="0" distB="0" distL="0" distR="0" wp14:anchorId="22702407" wp14:editId="5ACC7976">
            <wp:extent cx="5943600" cy="2246630"/>
            <wp:effectExtent l="0" t="0" r="0" b="1270"/>
            <wp:docPr id="43483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36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FAC7" w14:textId="77777777" w:rsidR="00DE1BD1" w:rsidRDefault="00DE1BD1" w:rsidP="00DE1BD1">
      <w:pPr>
        <w:pStyle w:val="Heading3"/>
      </w:pPr>
      <w:r w:rsidRPr="00DE1BD1">
        <w:lastRenderedPageBreak/>
        <w:t>b) Delete any book in the collection where the year is less than 2000. </w:t>
      </w:r>
    </w:p>
    <w:p w14:paraId="7EB8BAE8" w14:textId="3C3FF6EC" w:rsidR="00DE1BD1" w:rsidRDefault="00DE1BD1" w:rsidP="00DE1BD1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757E48C" wp14:editId="7CF07FD7">
                <wp:simplePos x="0" y="0"/>
                <wp:positionH relativeFrom="column">
                  <wp:posOffset>156210</wp:posOffset>
                </wp:positionH>
                <wp:positionV relativeFrom="paragraph">
                  <wp:posOffset>6298565</wp:posOffset>
                </wp:positionV>
                <wp:extent cx="378205" cy="142560"/>
                <wp:effectExtent l="38100" t="38100" r="3175" b="48260"/>
                <wp:wrapNone/>
                <wp:docPr id="67449826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78205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B6D7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1.8pt;margin-top:495.45pt;width:30.8pt;height:1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tiYx3AQAACQMAAA4AAABkcnMvZTJvRG9jLnhtbJxSyW7CMBC9V+o/&#10;WL6XLASKIhIORZU4dDm0H+A6NrEae6KxIfD3HQIUaFVV4hLN+CnPb/F0trENWyv0BlzBk0HMmXIS&#10;KuOWBX9/e7ybcOaDcJVowKmCb5Xns/L2Ztq1uUqhhqZSyIjE+bxrC16H0OZR5GWtrPADaJUjUANa&#10;EWjFZVSh6IjdNlEax+OoA6xaBKm8p9P5HuRlz6+1kuFFa68Cawo+TtIhZ6EfSCfSMIozzj5oyLKY&#10;R+VU5EsUbW3kQZK4QpEVxpGAb6q5CIKt0PyiskYieNBhIMFGoLWRqvdDzpL4h7OF+9y5SjK5wlyC&#10;C8qFV4HhmF0PXHOFbSiB7gkqakesAvADI8Xzfxl70XOQK0t69o2gakSg5+Br03qKOTdVwXFRJSf9&#10;bv1wcvCKJ1/PlwA1Eh0s//XLRqPdhU1K2Kbg1Ot29+27VJvAJB0O7ydpPOJMEpRk6Wjc40fmPcNx&#10;O4uWLr8o8XzfCTt7weUXAAAA//8DAFBLAwQUAAYACAAAACEAolsUgYwDAAAiCwAAEAAAAGRycy9p&#10;bmsvaW5rMS54bWy8Vl1v2jAUfZ+0/2C5D33BYDtfgAp9aqVJmzatnbQ9UjAQlSQoMaX997vXdpyk&#10;hK2atkmtY9+P43PPtd1eXT9nO/Kkyiot8hkVQ06JypfFKs03M/rt/paNKan0Il8tdkWuZvRFVfR6&#10;/v7dVZo/ZrspjAQQ8gpn2W5Gt1rvp6PR8XgcHoNhUW5GkvNg9CF//PSRzl3WSq3TPNWwZVWblkWu&#10;1bNGsGm6mtGlfuY+HrDvikO5VN6NlnLZROhysVS3RZkttEfcLvJc7Ui+yID3d0r0yx4mKeyzUSUl&#10;WQoFMzkUYRKObyZgWDzPaGt9AIoVMMnoqB/zxz/AvD3FRFqBTOKEEkdppZ6Q08hoPj1f+5ey2KtS&#10;p6qR2YriHC9kaddGHytUqapid8DeUPK02B1AMsE5HAu3txj1CHKKB9r8VTzQ5Sxem1xXGldeWwcn&#10;mj9SdWt1mik46NnenzFdATCa73RproPkMmZ8wsTkXiRT+OHjYTKWrVa4U1xjPpSHauvxHsrmvBqP&#10;V81WdkxXeutF50MeRF71tuZ9uVuVbrb6D5OXxa6AC+G6fXGTCCnDVlVmQ3/cei6vOYHEFf9VrWf0&#10;wtxfYjKtwVQfTiQRYURkGCXR4BKUvBSXfEAF5ZQPmCCS8IEgHEYmJYnxG0+InOBEEDGGr5RMQMhA&#10;JkxyJoI4GkQSolkUxqJzJ+o2vJWeafbn9bpSGh4CKfgwkXQeJzGZADNLWQBpZMwE/iBZ5AKEcQSK&#10;OG9ZrP2XI0RDFqb6ZGGAOqbAmKBOCEIF8MudXLhfCDn4ZXFMQDmvYg2L4Jarg43stqAoeOD3ZES0&#10;uiLr7bc4PMvZFW/I2nnttjsYBwwI1abWiWJtLBvl/JbnK5OtFkePgvAepSnNo6C/WxsGebfJwFWn&#10;ma8AG4x6W5MBg01sgxj0iAR+Wwjx6PXcWkyoAO0wWMRwRfD7hv7ULFrIpyUCut/3f3ptAbU2Rqia&#10;iiXUjL8J9e4m4xTpbNBZh8XocYvI3DmRMHyNYs7MW5RAl0NYMwGPmW9QTwvgUgIoxEEnzdcefaeA&#10;NZlF+9h0cPoWvWwRrNvTtqWZAyAu4NcneJM5dPbddYRwe7wZJt+ksIBA1XwQMGklMCGdZ++MpYYx&#10;brt/x3TayLoeRwIZ+8fR2EIrb2zuVn1DDT5ITpBfbPoHMxZGkROIBRHBEuDVnLA4SF7/3Wj+SZj/&#10;BAAA//8DAFBLAwQUAAYACAAAACEAn8VXkeIAAAAKAQAADwAAAGRycy9kb3ducmV2LnhtbEyPy07D&#10;MBBF90j8gzVI7KjdQKMmxKmiIoQAUdEHrKfxEEfEdhS7beDrMStYju7RvWeKxWg6dqTBt85KmE4E&#10;MLK1U61tJOy291dzYD6gVdg5SxK+yMOiPD8rMFfuZNd03ISGxRLrc5SgQ+hzzn2tyaCfuJ5szD7c&#10;YDDEc2i4GvAUy03HEyFSbrC1cUFjT0tN9efmYCQ8Pizv3l93oV+llX57/lZYrV6epLy8GKtbYIHG&#10;8AfDr35UhzI67d3BKs86Ccl1GkkJWSYyYBGYzxJg+wiK6ewGeFnw/y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bYmMdwEAAAkDAAAOAAAAAAAAAAAA&#10;AAAAADwCAABkcnMvZTJvRG9jLnhtbFBLAQItABQABgAIAAAAIQCiWxSBjAMAACILAAAQAAAAAAAA&#10;AAAAAAAAAN8DAABkcnMvaW5rL2luazEueG1sUEsBAi0AFAAGAAgAAAAhAJ/FV5HiAAAACgEAAA8A&#10;AAAAAAAAAAAAAAAAmQcAAGRycy9kb3ducmV2LnhtbFBLAQItABQABgAIAAAAIQB5GLydvwAAACEB&#10;AAAZAAAAAAAAAAAAAAAAAKgIAABkcnMvX3JlbHMvZTJvRG9jLnhtbC5yZWxzUEsFBgAAAAAGAAYA&#10;eAEAAJ4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A0BD7CF" wp14:editId="436E5EE8">
                <wp:simplePos x="0" y="0"/>
                <wp:positionH relativeFrom="column">
                  <wp:posOffset>343535</wp:posOffset>
                </wp:positionH>
                <wp:positionV relativeFrom="paragraph">
                  <wp:posOffset>4822190</wp:posOffset>
                </wp:positionV>
                <wp:extent cx="2099310" cy="949960"/>
                <wp:effectExtent l="38100" t="38100" r="0" b="40640"/>
                <wp:wrapNone/>
                <wp:docPr id="103196898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99310" cy="94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1FB9B" id="Ink 6" o:spid="_x0000_s1026" type="#_x0000_t75" style="position:absolute;margin-left:26.55pt;margin-top:379.2pt;width:166.25pt;height:7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GV91AQAACgMAAA4AAABkcnMvZTJvRG9jLnhtbJxSy07DMBC8I/EP&#10;lu80SakKiZr0QIXUA48DfIBx7MYi9kZrp2n/nm2a0haEkHqJvDvOeGZnZ/ONrdlaoTfgcp6MYs6U&#10;k1Aat8r5+9vjzT1nPghXihqcyvlWeT4vrq9mXZOpMVRQlwoZkTifdU3OqxCaLIq8rJQVfgSNcgRq&#10;QCsClbiKShQdsds6GsfxNOoAywZBKu+pu9iDvOj5tVYyvGjtVWB1zqdJQmpCf7jjDPtDytnH0ImK&#10;mchWKJrKyEGSuECRFcaRgG+qhQiCtWh+UVkjETzoMJJgI9DaSNX7IWdJ/MPZ0n3uXCUT2WImwQXl&#10;wqvAcJhdD1zyhK1pAt0TlJSOaAPwgZHG838Ye9ELkK0lPftEUNUi0Dr4yjSexpyZMue4LJOjfrd+&#10;ODp4xaOv53OAEokGy3/9stFod8MmJWyTc9q/7e7bZ6k2gUlqjuM0vU0IkoSlkzSd9hcO1HuKQ3Uy&#10;W3r9LMXTeqfsZIWLLwAAAP//AwBQSwMEFAAGAAgAAAAhAFth8JlsAwAAWggAABAAAABkcnMvaW5r&#10;L2luazEueG1stFVLj9tGDL4X6H8gJgdfNPaQ8zZi55QFCrRo0aRAe3Rs7VqILS0keR//vpyRrPV2&#10;HaAo0oug4eMb8uNH6f2Hp+MBHsq2q5p6JXCuBJT1ttlV9d1K/PH5RgYBXb+pd5tDU5cr8Vx24sP6&#10;xx/eV/XX42HJT2CEuktvx8NK7Pv+frlYPD4+zh/1vGnvFqSUXvxUf/3lZ7Ees3blbVVXPV/ZnU3b&#10;pu7Lpz6BLavdSmz7JzXFM/an5tRuy8mdLO32JaJvN9vypmmPm35C3G/qujxAvTly3X8K6J/v+aXi&#10;e+7KVsCx4oYlzdF4Ez5GNmyeVuLifOISO67kKBbXMf/6HzBv3mKmsjR55wWMJe3Kh1TTInO+/Hbv&#10;v7XNfdn2VflC80DK6HiG7XDO/AxEtWXXHE5pNgIeNocTU4ZKsSzGu3FxhZC3eMzNd8VjXr6Jd1nc&#10;a2rG9i55GEmbJHUebV8dSxb68X7SWN8xcDJ/6tu8DqTISRUlxs/ol+iW1s9R+YtRjCo+Y35pT91+&#10;wvvSvug1eybWhs4eq12/n0hXc6XtxPol59dy92V1t+//Y/K2OTS8EOO03330SGQuusoXTnK7srxZ&#10;gTA2/3t5uxLv8v5CzhwMuXuLwQASkLHeFjM1kzhThVAChSqUROAnpKfEfMB8eO0Axf7BfSU2pb3x&#10;X5jYn/CHqFe3nDNz8LXDUIZEl5wFKtDTRf9AHe4bG0EwHCe1B4z8YoKklC/RG4jZZTwTkkyECD5K&#10;Z20hHZ+kj1RQDJIHApEZk44DySDoUJA1MkZApATOtFoHmqgwyAq13KbDgnmWqCxg0LbAYGUg9gXk&#10;DEMcQaCNLshxBnq+kHQRrbQkrXH46vtylvS/HXVenF9vb7uy5w9IRD1nNa9t0ARGu7MApJ7pQQCK&#10;BTCSfjnukXNuOvHjM+UyEYBkk0Vz3yG9BMXAikejyLOZIniSzsQCmSBpQqLYhMJazgZUQSfSHJPG&#10;BHkfC8vhZKL0jstQESihMvN6mJVSXDZbmGRpgzSGh2XAsYWU9DwfrQvDcrLWxO/HG0Xyc17FNWHU&#10;QD41kRdHYphRIk7y4qTVGUWdi02cJLoMF5RqlsHC2AZacGk9HKsrFR8dU5NCyKWkHM2/GkCT2DUs&#10;BFI++zUTyjrUzrLAePtYfFc08vJxXf8NAAD//wMAUEsDBBQABgAIAAAAIQBYzruR4AAAAAoBAAAP&#10;AAAAZHJzL2Rvd25yZXYueG1sTI/BTsMwEETvSPyDtUhcKuq0JSUJ2VQIiSNqKVx6c+NtHBGvQ+y0&#10;4e8xJziu5mnmbbmZbCfONPjWMcJinoAgrp1uuUH4eH+5y0D4oFirzjEhfJOHTXV9VapCuwu/0Xkf&#10;GhFL2BcKwYTQF1L62pBVfu564pid3GBViOfQSD2oSyy3nVwmyVpa1XJcMKqnZ0P15360CGG73c0S&#10;aWm3rL/C7PV0GE1zQLy9mZ4eQQSawh8Mv/pRHarodHQjay86hHS1iCTCQ5rdg4jAKkvXII4IeZLn&#10;IKtS/n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jBlfdQEAAAoDAAAOAAAAAAAAAAAAAAAAADwCAABkcnMvZTJvRG9jLnhtbFBLAQItABQABgAIAAAA&#10;IQBbYfCZbAMAAFoIAAAQAAAAAAAAAAAAAAAAAN0DAABkcnMvaW5rL2luazEueG1sUEsBAi0AFAAG&#10;AAgAAAAhAFjOu5HgAAAACgEAAA8AAAAAAAAAAAAAAAAAdwcAAGRycy9kb3ducmV2LnhtbFBLAQIt&#10;ABQABgAIAAAAIQB5GLydvwAAACEBAAAZAAAAAAAAAAAAAAAAAIQIAABkcnMvX3JlbHMvZTJvRG9j&#10;LnhtbC5yZWxzUEsFBgAAAAAGAAYAeAEAAHo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EA3F87" wp14:editId="41405F83">
                <wp:simplePos x="0" y="0"/>
                <wp:positionH relativeFrom="column">
                  <wp:posOffset>2314117</wp:posOffset>
                </wp:positionH>
                <wp:positionV relativeFrom="paragraph">
                  <wp:posOffset>20630</wp:posOffset>
                </wp:positionV>
                <wp:extent cx="95760" cy="149400"/>
                <wp:effectExtent l="38100" t="38100" r="38100" b="41275"/>
                <wp:wrapNone/>
                <wp:docPr id="211175658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57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14B0A" id="Ink 1" o:spid="_x0000_s1026" type="#_x0000_t75" style="position:absolute;margin-left:181.7pt;margin-top:1.1pt;width:8.5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/hHp0AQAACAMAAA4AAABkcnMvZTJvRG9jLnhtbJxSy27CMBC8V+o/&#10;WL6XPAq0RAQORZU49HFoP8B1bGI19kZrh4S/7xKgQKuqEhdrd0cez+x4Ou9sxdYKvQGX82QQc6ac&#10;hMK4Vc7f3x5v7jnzQbhCVOBUzjfK8/ns+mra1plKoYSqUMiIxPmsrXNehlBnUeRlqazwA6iVI1AD&#10;WhGoxVVUoGiJ3VZRGsfjqAUsagSpvKfpYgfyWc+vtZLhRWuvAqtyPk5SkhcOBVIxvqXJBxXpZMSj&#10;2VRkKxR1aeRekrhAkRXGkYBvqoUIgjVoflFZIxE86DCQYCPQ2kjV+yFnSfzD2dJ9bl0lQ9lgJsEF&#10;5cKrwHDYXQ9c8oStaAPtExSUjmgC8D0jref/MHaiFyAbS3p2iaCqRKDv4EtTe84wM0XOcVkkR/1u&#10;/XB08IpHX8/nACUS7S3/daXTaLfLJiWsyznFudmefZaqC0zScDK6GxMgCUmGk2HcwwfiHcGhO9ks&#10;vX2W4Wm/1XXygWdfAAAA//8DAFBLAwQUAAYACAAAACEAR8SL5tYCAAACCAAAEAAAAGRycy9pbmsv&#10;aW5rMS54bWy0VU1v2zAMvQ/YfxDUQy9RLMlfSdC0pxYYsAHD2gHb0XXUxKg/Altp0n8/UpIVJ3Ev&#10;wwYksimSj49PVHJzd6hK8qbarmjqJRVTTomq82ZV1Osl/fn0wGaUdDqrV1nZ1GpJ31VH724/f7op&#10;6teqXMBKAKHu8K0ql3Sj9XYRBPv9froPp027DiTnYfClfv32ld66rJV6KepCQ8mu38qbWquDRrBF&#10;sVrSXB+4jwfsx2bX5sq7cafNjxG6zXL10LRVpj3iJqtrVZI6q4D3L0r0+xZeCqizVi0lVQENMzkV&#10;URrN7uewkR2WdGDvgGIHTCoajGP+/g+YD5eYSCuUaZJS4iit1BtyCozmi497/942W9XqQh1ltqI4&#10;xzvJrW30sUK1qmvKHZ4NJW9ZuQPJBOcwFq62CEYEucQDbf4pHujyId6Q3Kk0rr2hDk40P1L90eqi&#10;UjDo1dbPmO4AGLcfdWuug+QyYXzOxPxJpAuRLOJwmoTJ4CjcFPeYz+2u23i85/Y4r8bjVbOd7YuV&#10;3njR+ZSHsVd9qPlY7kYV643+y+S8KRu4EO60r+5TIWU06MoU9OM2cnnNBBLX/A/1sqRX5v4Sk2k3&#10;TPcySUgyJzKK03hyzcQ1k9d8QpnAD58IIgifMFjgYVdncOPhaE1YyCQ8IhKiEbMIHzZ6GObeHaTJ&#10;9PgGRkQmdUYGADYCyiOmjAkWClNrCoeBvrFCdv98PWvjmGzhgAK2AV+s2JdAfrbZvgt0u4yQzNBN&#10;Yr/Vs5aYJ1mIrIGs4IkJiaEBgIsvaltuLtt0ByEYa0Rz5fog6zhfbZBNGKFvkxHaUICnO2R3lLZ2&#10;D3Ie5ACHYlskdyIzdyII6+QyO7CYSsYYZuMGUriMch7wnvs9U+Nx+uD7CDtbK2JGcBN6EuSNi/Qz&#10;z0mVE4MJHBfghEMriLRHbfuBe4GFwQhDiEtiGGESsjhKxMl/hb/K8CN4+wcAAP//AwBQSwMEFAAG&#10;AAgAAAAhAFwJvFbeAAAACAEAAA8AAABkcnMvZG93bnJldi54bWxMj0FPg0AUhO8m/ofNM/FmF0GB&#10;IEujJk2aeGrVet2yr0Bg3xJ229J/7/Nkj5OZzHxTLmc7iBNOvnOk4HERgUCqnemoUfD1uXrIQfig&#10;yejBESq4oIdldXtT6sK4M23wtA2N4BLyhVbQhjAWUvq6Rav9wo1I7B3cZHVgOTXSTPrM5XaQcRSl&#10;0uqOeKHVI763WPfbo1Xws+n9x+Gyy2nOvtc706/f0tVaqfu7+fUFRMA5/IfhD5/RoWKmvTuS8WJQ&#10;kKTJE0cVxDEI9pM8egaxZ51lIKtSXh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/4R6dAEAAAgDAAAOAAAAAAAAAAAAAAAAADwCAABkcnMvZTJvRG9j&#10;LnhtbFBLAQItABQABgAIAAAAIQBHxIvm1gIAAAIIAAAQAAAAAAAAAAAAAAAAANwDAABkcnMvaW5r&#10;L2luazEueG1sUEsBAi0AFAAGAAgAAAAhAFwJvFbeAAAACAEAAA8AAAAAAAAAAAAAAAAA4AYAAGRy&#10;cy9kb3ducmV2LnhtbFBLAQItABQABgAIAAAAIQB5GLydvwAAACEBAAAZAAAAAAAAAAAAAAAAAOsH&#10;AABkcnMvX3JlbHMvZTJvRG9jLnhtbC5yZWxzUEsFBgAAAAAGAAYAeAEAAOEIAAAAAA==&#10;">
                <v:imagedata r:id="rId15" o:title=""/>
              </v:shape>
            </w:pict>
          </mc:Fallback>
        </mc:AlternateContent>
      </w:r>
      <w:r w:rsidRPr="00DE1BD1">
        <w:drawing>
          <wp:inline distT="0" distB="0" distL="0" distR="0" wp14:anchorId="6837C4E0" wp14:editId="3E88B0E6">
            <wp:extent cx="3952904" cy="6524673"/>
            <wp:effectExtent l="0" t="0" r="9525" b="9525"/>
            <wp:docPr id="4044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21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904" cy="652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0D77" w14:textId="220F442B" w:rsidR="00DE1BD1" w:rsidRPr="00DE1BD1" w:rsidRDefault="00DE1BD1" w:rsidP="00DE1BD1">
      <w:r w:rsidRPr="00DE1BD1">
        <w:drawing>
          <wp:inline distT="0" distB="0" distL="0" distR="0" wp14:anchorId="3EB6E323" wp14:editId="5DA1DAC8">
            <wp:extent cx="3976688" cy="1075690"/>
            <wp:effectExtent l="0" t="0" r="5080" b="0"/>
            <wp:docPr id="77092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21426" name=""/>
                    <pic:cNvPicPr/>
                  </pic:nvPicPr>
                  <pic:blipFill rotWithShape="1">
                    <a:blip r:embed="rId17"/>
                    <a:srcRect l="1388" r="1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065" cy="1076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E8E77" w14:textId="77777777" w:rsidR="00DE1BD1" w:rsidRDefault="00DE1BD1" w:rsidP="00DE1BD1">
      <w:pPr>
        <w:pStyle w:val="Heading3"/>
      </w:pPr>
      <w:r w:rsidRPr="00DE1BD1">
        <w:lastRenderedPageBreak/>
        <w:t xml:space="preserve">c) Use </w:t>
      </w:r>
      <w:proofErr w:type="gramStart"/>
      <w:r w:rsidRPr="00DE1BD1">
        <w:t>find(</w:t>
      </w:r>
      <w:proofErr w:type="gramEnd"/>
      <w:r w:rsidRPr="00DE1BD1">
        <w:t>) to verify the updates and deletions. </w:t>
      </w:r>
    </w:p>
    <w:p w14:paraId="352BF95C" w14:textId="0D32F2B5" w:rsidR="00DE1BD1" w:rsidRPr="00DE1BD1" w:rsidRDefault="00DE1BD1" w:rsidP="00DE1BD1">
      <w:r w:rsidRPr="00DE1BD1">
        <w:drawing>
          <wp:inline distT="0" distB="0" distL="0" distR="0" wp14:anchorId="7695B7D5" wp14:editId="68BA5B6A">
            <wp:extent cx="5515015" cy="1171584"/>
            <wp:effectExtent l="0" t="0" r="0" b="9525"/>
            <wp:docPr id="144994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41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015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F662" w14:textId="39828F83" w:rsidR="00DE1BD1" w:rsidRPr="00113280" w:rsidRDefault="001120F7" w:rsidP="00113280">
      <w:pPr>
        <w:rPr>
          <w:rFonts w:ascii="Calibri" w:hAnsi="Calibri" w:cs="Calibri"/>
        </w:rPr>
      </w:pPr>
      <w:r w:rsidRPr="001120F7">
        <w:rPr>
          <w:rFonts w:ascii="Calibri" w:hAnsi="Calibri" w:cs="Calibri"/>
        </w:rPr>
        <w:drawing>
          <wp:inline distT="0" distB="0" distL="0" distR="0" wp14:anchorId="60C8703A" wp14:editId="616D3628">
            <wp:extent cx="5453063" cy="1145845"/>
            <wp:effectExtent l="0" t="0" r="0" b="0"/>
            <wp:docPr id="72043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31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2583" cy="115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BD1" w:rsidRPr="001132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4D87"/>
    <w:multiLevelType w:val="multilevel"/>
    <w:tmpl w:val="9EAE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92FEB"/>
    <w:multiLevelType w:val="multilevel"/>
    <w:tmpl w:val="196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08304">
    <w:abstractNumId w:val="1"/>
  </w:num>
  <w:num w:numId="2" w16cid:durableId="192075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8B"/>
    <w:rsid w:val="0004328B"/>
    <w:rsid w:val="001120F7"/>
    <w:rsid w:val="00113280"/>
    <w:rsid w:val="001E2727"/>
    <w:rsid w:val="00374B4A"/>
    <w:rsid w:val="004F2F8A"/>
    <w:rsid w:val="00934A40"/>
    <w:rsid w:val="009A6D31"/>
    <w:rsid w:val="00DE1BD1"/>
    <w:rsid w:val="00F8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4AF1"/>
  <w15:chartTrackingRefBased/>
  <w15:docId w15:val="{4DDA227A-EE8D-4D2C-A37E-05D61799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2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4A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32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customXml" Target="ink/ink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customXml" Target="ink/ink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9T17:17:08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492 145 24575,'-19'1'0,"1"0"0,-1 2 0,1 0 0,-22 6 0,-69 29 0,-1 18 0,22-11 0,27-20-1365,52-22-5461</inkml:trace>
  <inkml:trace contextRef="#ctx0" brushRef="#br0" timeOffset="2210.72">676 91 24575,'1'-1'0,"-1"-1"0,1 1 0,0 0 0,0-1 0,0 1 0,0 0 0,0 0 0,0 0 0,0 0 0,0 0 0,0 0 0,0 0 0,1 0 0,-1 0 0,0 1 0,1-1 0,-1 0 0,0 1 0,3-1 0,2-2 0,22-12 0,0 2 0,1 1 0,41-11 0,-66 22 0,1 0 0,-1 0 0,0 0 0,1 1 0,-1 0 0,5 0 0,-8 0 0,0 0 0,0 0 0,0 0 0,0 1 0,0-1 0,0 0 0,0 1 0,0-1 0,0 0 0,0 1 0,-1 0 0,1-1 0,0 1 0,0-1 0,0 1 0,-1 0 0,1 0 0,0-1 0,-1 1 0,1 0 0,0 0 0,-1 0 0,1 0 0,-1-1 0,0 1 0,1 0 0,-1 0 0,0 0 0,1 0 0,-1 0 0,0 2 0,1 2 0,-1 0 0,1 1 0,-1-1 0,0 0 0,0 0 0,-1 0 0,0 1 0,0-1 0,0 0 0,0 0 0,-1 0 0,0 0 0,0-1 0,0 1 0,0 0 0,-1-1 0,0 0 0,0 1 0,0-1 0,-1 0 0,1-1 0,-1 1 0,0 0 0,0-1 0,0 0 0,-5 3 0,0-1 0,1 0 0,0 1 0,1 0 0,0 0 0,0 0 0,-10 13 0,16-19 0,1 0 0,0 0 0,0 0 0,0 1 0,0-1 0,0 0 0,-1 0 0,1 0 0,0 1 0,0-1 0,0 0 0,0 0 0,0 0 0,0 1 0,0-1 0,0 0 0,0 0 0,0 0 0,0 1 0,0-1 0,0 0 0,0 0 0,0 0 0,0 1 0,0-1 0,0 0 0,0 0 0,0 0 0,0 1 0,0-1 0,0 0 0,0 0 0,1 0 0,-1 1 0,0-1 0,0 0 0,0 0 0,0 0 0,0 0 0,1 0 0,-1 1 0,0-1 0,0 0 0,0 0 0,1 0 0,-1 0 0,0 0 0,0 0 0,0 0 0,0 0 0,1 0 0,-1 0 0,0 0 0,0 0 0,1 0 0,-1 0 0,0 0 0,0 0 0,0 0 0,1 0 0,-1 0 0,0 0 0,15-2 0,17-6 0,60-9 0,-71 14 0,-15 2 0,1 0 0,-1 0 0,1 0 0,0 1 0,11 1 0,-16-1 0,-1 1 0,1-1 0,0 1 0,-1-1 0,1 1 0,0 0 0,-1 0 0,1 0 0,-1 0 0,1 0 0,-1 0 0,0 0 0,1 0 0,-1 0 0,0 1 0,0-1 0,0 0 0,0 1 0,0-1 0,0 1 0,0-1 0,-1 1 0,1 0 0,0-1 0,-1 1 0,1 3 0,1 6 0,-1 1 0,0-1 0,-1 1 0,0 0 0,-3 15 0,3-24 0,-1-1 0,0 1 0,0 0 0,0-1 0,0 1 0,0 0 0,0-1 0,-1 1 0,0-1 0,1 0 0,-1 1 0,0-1 0,0 0 0,0 0 0,0 0 0,0-1 0,0 1 0,-1 0 0,1-1 0,-1 1 0,-4 1 0,-6 3 0,-1-1 0,0-1 0,-16 4 0,6-2 0,4 0-455,0-1 0,-35 5 0,41-9-6371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9T17:16:57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5184 12 24575,'0'-1'0,"0"1"0,0-1 0,0 1 0,-1-1 0,1 1 0,0-1 0,0 1 0,-1 0 0,1-1 0,0 1 0,-1-1 0,1 1 0,-1 0 0,1-1 0,0 1 0,-1 0 0,1-1 0,-1 1 0,1 0 0,-1-1 0,1 1 0,-1 0 0,1 0 0,-1 0 0,1 0 0,-1 0 0,0-1 0,-16-1 0,10 3 0,1-1 0,-1 1 0,1 0 0,-1 0 0,1 1 0,-11 4 0,-37 19 0,48-21 0,-174 94 0,-47 24 0,-211 79-655,-6-21-792,298-122 975,-624 241 38,254-99 112,-374 156 322,419-151 161,245-105 1835,185-82-1581,-342 162 343,269-117-2123,95-52-5461</inkml:trace>
  <inkml:trace contextRef="#ctx0" brushRef="#br0" timeOffset="1913.35">5832 436 24575,'-3'3'0,"0"0"0,-1 0 0,0-1 0,0 1 0,0-1 0,-4 2 0,-7 3 0,-241 125 0,-34 18 0,-802 406-1027,-329 72-649,1112-487 2448,55-24 1083,-376 155-1779,572-249-76,-109 28 0,98-31 0,-100 43 0,156-58-44,-24 6 0,20-7-1233,4-1-5549</inkml:trace>
  <inkml:trace contextRef="#ctx0" brushRef="#br0" timeOffset="2927.24">2193 277 24575,'-18'2'0,"-1"0"0,0 1 0,1 1 0,-34 12 0,44-13 0,-85 31 0,-115 60 0,66-26 0,96-48 0,-264 123 0,-327 145 0,452-207 0,-239 78-1365,411-154-5461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9T17:16:53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266 69 24575,'-1'-2'0,"-1"-1"0,1 1 0,-1 0 0,1 0 0,-1 0 0,0 1 0,0-1 0,-3-2 0,4 3 0,-5-4 0,-1 0 0,0 1 0,0-1 0,0 1 0,0 1 0,-1-1 0,1 1 0,-1 1 0,-14-4 0,8 4 0,-1 0 0,1 1 0,0 0 0,-25 2 0,37 0 0,-1-1 0,1 0 0,0 1 0,0-1 0,0 1 0,0 0 0,0 0 0,0 0 0,0 0 0,1 0 0,-1 0 0,0 0 0,0 1 0,1-1 0,-4 3 0,3 0 0,-1-1 0,1 1 0,0-1 0,0 1 0,0 0 0,1-1 0,-3 8 0,0 5 0,1-1 0,1 1 0,0 21 0,2-32 0,-1 106 0,1-57 0,0-50 0,0 1 0,1-1 0,-1 0 0,1 1 0,0-1 0,0 0 0,0 1 0,1-1 0,-1 0 0,1 0 0,0 0 0,0 0 0,0 0 0,1-1 0,0 1 0,-1-1 0,1 1 0,0-1 0,1 0 0,-1 0 0,0-1 0,1 1 0,0-1 0,-1 1 0,1-1 0,0 0 0,0-1 0,1 1 0,-1-1 0,0 1 0,0-1 0,1 0 0,7 0 0,-8-1 0,1 1 0,0-1 0,0-1 0,-1 1 0,1-1 0,0 1 0,0-1 0,-1 0 0,1-1 0,-1 1 0,1-1 0,-1 0 0,0 0 0,1-1 0,-1 1 0,0-1 0,-1 0 0,1 0 0,0 0 0,-1-1 0,0 1 0,0-1 0,0 1 0,4-7 0,0 0 0,-1-1 0,0 1 0,-1-1 0,0 0 0,-1-1 0,0 1 0,-1-1 0,0 0 0,-1 0 0,0 0 0,-1 0 0,0 0 0,-1-13 0,0-14 0,1 22 0,-1-1 0,-3-27 0,-1 33-1365,-2 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Yu</dc:creator>
  <cp:keywords/>
  <dc:description/>
  <cp:lastModifiedBy>Stacy Yu</cp:lastModifiedBy>
  <cp:revision>2</cp:revision>
  <cp:lastPrinted>2026-09-19T17:19:00Z</cp:lastPrinted>
  <dcterms:created xsi:type="dcterms:W3CDTF">2026-09-19T17:23:00Z</dcterms:created>
  <dcterms:modified xsi:type="dcterms:W3CDTF">2026-09-19T17:23:00Z</dcterms:modified>
</cp:coreProperties>
</file>