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Stacey Napier Project Evidence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P10 - Pseudocode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2032000"/>
            <wp:effectExtent b="0" l="0" r="0" t="0"/>
            <wp:docPr descr="Pseudocode.tiff" id="2" name="image9.jpg"/>
            <a:graphic>
              <a:graphicData uri="http://schemas.openxmlformats.org/drawingml/2006/picture">
                <pic:pic>
                  <pic:nvPicPr>
                    <pic:cNvPr descr="Pseudocode.tiff" id="0" name="image9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P13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 inputs a new budget which alters the available balance left.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4338638" cy="3698967"/>
            <wp:effectExtent b="0" l="0" r="0" t="0"/>
            <wp:docPr descr="P13 a.tiff" id="3" name="image10.jpg"/>
            <a:graphic>
              <a:graphicData uri="http://schemas.openxmlformats.org/drawingml/2006/picture">
                <pic:pic>
                  <pic:nvPicPr>
                    <pic:cNvPr descr="P13 a.tiff" id="0" name="image10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3698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4401705" cy="3748088"/>
            <wp:effectExtent b="0" l="0" r="0" t="0"/>
            <wp:docPr descr="P13 b.tiff" id="4" name="image11.jpg"/>
            <a:graphic>
              <a:graphicData uri="http://schemas.openxmlformats.org/drawingml/2006/picture">
                <pic:pic>
                  <pic:nvPicPr>
                    <pic:cNvPr descr="P13 b.tiff" id="0" name="image1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1705" cy="3748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 inputs new transaction details.  Showing all transactions confirms transaction saved in the database.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001599" cy="3014663"/>
            <wp:effectExtent b="0" l="0" r="0" t="0"/>
            <wp:docPr descr="P14 a.tiff" id="7" name="image14.jpg"/>
            <a:graphic>
              <a:graphicData uri="http://schemas.openxmlformats.org/drawingml/2006/picture">
                <pic:pic>
                  <pic:nvPicPr>
                    <pic:cNvPr descr="P14 a.tiff" id="0" name="image1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1599" cy="3014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072063" cy="3186296"/>
            <wp:effectExtent b="0" l="0" r="0" t="0"/>
            <wp:docPr descr="P14 b.tiff" id="1" name="image8.jpg"/>
            <a:graphic>
              <a:graphicData uri="http://schemas.openxmlformats.org/drawingml/2006/picture">
                <pic:pic>
                  <pic:nvPicPr>
                    <pic:cNvPr descr="P14 b.tiff"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3186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 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 selects a tag and is taken to a new page with a list of all the transactions with that tag.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2908300"/>
            <wp:effectExtent b="0" l="0" r="0" t="0"/>
            <wp:docPr descr="P 15 a.tiff" id="6" name="image13.jpg"/>
            <a:graphic>
              <a:graphicData uri="http://schemas.openxmlformats.org/drawingml/2006/picture">
                <pic:pic>
                  <pic:nvPicPr>
                    <pic:cNvPr descr="P 15 a.tiff" id="0" name="image1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943600" cy="2971800"/>
            <wp:effectExtent b="0" l="0" r="0" t="0"/>
            <wp:docPr descr="P 15 b.tiff" id="5" name="image12.jpg"/>
            <a:graphic>
              <a:graphicData uri="http://schemas.openxmlformats.org/drawingml/2006/picture">
                <pic:pic>
                  <pic:nvPicPr>
                    <pic:cNvPr descr="P 15 b.tiff" id="0" name="image1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2.jpg"/><Relationship Id="rId10" Type="http://schemas.openxmlformats.org/officeDocument/2006/relationships/image" Target="media/image13.jpg"/><Relationship Id="rId9" Type="http://schemas.openxmlformats.org/officeDocument/2006/relationships/image" Target="media/image8.jpg"/><Relationship Id="rId5" Type="http://schemas.openxmlformats.org/officeDocument/2006/relationships/image" Target="media/image9.jpg"/><Relationship Id="rId6" Type="http://schemas.openxmlformats.org/officeDocument/2006/relationships/image" Target="media/image10.jpg"/><Relationship Id="rId7" Type="http://schemas.openxmlformats.org/officeDocument/2006/relationships/image" Target="media/image11.jpg"/><Relationship Id="rId8" Type="http://schemas.openxmlformats.org/officeDocument/2006/relationships/image" Target="media/image14.jpg"/></Relationships>
</file>