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2DCE" w14:textId="452D3821" w:rsidR="0024174E" w:rsidRDefault="0024174E">
      <w:r>
        <w:t xml:space="preserve">Question: </w:t>
      </w:r>
      <w:r>
        <w:t>Provide a few sentences of commentary about the micromap to answer ALL of the following questions:</w:t>
      </w:r>
    </w:p>
    <w:p w14:paraId="0EF79531" w14:textId="04890224" w:rsidR="0024174E" w:rsidRDefault="0024174E" w:rsidP="0024174E">
      <w:pPr>
        <w:pStyle w:val="ListParagraph"/>
        <w:numPr>
          <w:ilvl w:val="0"/>
          <w:numId w:val="1"/>
        </w:numPr>
      </w:pPr>
      <w:r>
        <w:t>W</w:t>
      </w:r>
      <w:r>
        <w:t>hich geographical areas are experiencing the largest increase in death rates over the 5-year period? Why should we care about this?</w:t>
      </w:r>
    </w:p>
    <w:p w14:paraId="1C5CC471" w14:textId="5009D63B" w:rsid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three states with the highest increases in death rates during the previous five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years are Louisiana, Tennessee, and Oregon. Death rates rising needs attention.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area where the death rate is highest and the trend should interest us since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they may tell why the death rate is rising and suggest potential solutions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B98C56D" w14:textId="06D75472" w:rsid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63B163" w14:textId="7F7D31D8" w:rsidR="0024174E" w:rsidRPr="0024174E" w:rsidRDefault="0024174E" w:rsidP="002417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174E">
        <w:t xml:space="preserve"> </w:t>
      </w:r>
      <w:r>
        <w:t>Which geographical areas are experiencing little to no change in death rates over the 5-year period? Why should we care about this?</w:t>
      </w:r>
    </w:p>
    <w:p w14:paraId="244288ED" w14:textId="4D0C701B" w:rsid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three states that have seen the least to no change in death rates during the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past five years are Montana, Ohio, and Alabama. Similar to the previous answer,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knowing which areas have little to no variation in mortality rates may be helpful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figuring out how to keep a death rate stable.</w:t>
      </w:r>
    </w:p>
    <w:p w14:paraId="310B23D9" w14:textId="77777777" w:rsid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D85F71" w14:textId="6D5500CA" w:rsidR="0024174E" w:rsidRPr="0024174E" w:rsidRDefault="0024174E" w:rsidP="002417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Which geographical areas have a low age-adjusted death rate, but are experiencing a large increase in death rates over the 5-year period? Why should we care about this?</w:t>
      </w:r>
    </w:p>
    <w:p w14:paraId="48B15B84" w14:textId="77777777" w:rsidR="0024174E" w:rsidRDefault="0024174E" w:rsidP="002417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BB786" w14:textId="2BBE9044" w:rsidR="0024174E" w:rsidRDefault="0024174E" w:rsidP="002417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states that have below-median age-adjusted death rates and are seeing a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rise in death rates are Louisiana, Tennessee, and Oregon. This is the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extreme situation in which the trend deviates significantly from the current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pace. Because it is the most alarming death rate trend and needs to be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understood, we should be concerned in this instance.</w:t>
      </w:r>
    </w:p>
    <w:p w14:paraId="6CFA91D3" w14:textId="77777777" w:rsidR="0024174E" w:rsidRDefault="0024174E" w:rsidP="0024174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FF52AB3" w14:textId="77777777" w:rsidR="0024174E" w:rsidRPr="0024174E" w:rsidRDefault="0024174E" w:rsidP="002417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Are certain data elements missing? Why should we care about this?</w:t>
      </w:r>
    </w:p>
    <w:p w14:paraId="60C9B945" w14:textId="28910EE5" w:rsidR="0024174E" w:rsidRPr="0024174E" w:rsidRDefault="0024174E" w:rsidP="002417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Yes, there are missing data elements. The warning that appears when the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micromapST result is produced indicates that 'NA' values have been added to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data, although it is not clear which are missing.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appears that several states do not have recorded values for the confidence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intervals for the most recent 5-year trend. The entire uteruscancer 1 .csv file can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 other missing values. We should be concerned since a NA value could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 a false impression of the data as the ones presenting it. Wyoming, Alaska,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 North Dakota in this instance do not have confidence intervals for the most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417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recent values of the 5-year trend</w:t>
      </w:r>
    </w:p>
    <w:p w14:paraId="2779285C" w14:textId="77777777" w:rsidR="0024174E" w:rsidRP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1D73AE" w14:textId="77777777" w:rsidR="0024174E" w:rsidRP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EA5381" w14:textId="77777777" w:rsidR="0024174E" w:rsidRPr="0024174E" w:rsidRDefault="0024174E" w:rsidP="0024174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24174E" w:rsidRPr="0024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75F8"/>
    <w:multiLevelType w:val="hybridMultilevel"/>
    <w:tmpl w:val="4BC42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4E"/>
    <w:rsid w:val="0024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B36D"/>
  <w15:chartTrackingRefBased/>
  <w15:docId w15:val="{3DB69193-ABE0-4F68-9962-D21ACA2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LIVINGSTONE</dc:creator>
  <cp:keywords/>
  <dc:description/>
  <cp:lastModifiedBy>BILLY LIVINGSTONE</cp:lastModifiedBy>
  <cp:revision>1</cp:revision>
  <dcterms:created xsi:type="dcterms:W3CDTF">2023-09-23T16:25:00Z</dcterms:created>
  <dcterms:modified xsi:type="dcterms:W3CDTF">2023-09-23T16:34:00Z</dcterms:modified>
</cp:coreProperties>
</file>