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0BE1A" w14:textId="6EC27522" w:rsidR="00985D92" w:rsidRPr="008A58FD" w:rsidRDefault="002415DB">
      <w:pPr>
        <w:spacing w:after="200"/>
        <w:rPr>
          <w:b/>
          <w:bCs/>
          <w:sz w:val="28"/>
          <w:szCs w:val="28"/>
        </w:rPr>
      </w:pPr>
      <w:r w:rsidRPr="008A58FD">
        <w:rPr>
          <w:b/>
          <w:bCs/>
          <w:sz w:val="28"/>
          <w:szCs w:val="28"/>
        </w:rPr>
        <w:t>Name</w:t>
      </w:r>
      <w:r w:rsidR="00000000" w:rsidRPr="008A58FD">
        <w:rPr>
          <w:b/>
          <w:bCs/>
          <w:sz w:val="28"/>
          <w:szCs w:val="28"/>
        </w:rPr>
        <w:t xml:space="preserve">: </w:t>
      </w:r>
      <w:r w:rsidRPr="008A58FD">
        <w:rPr>
          <w:b/>
          <w:bCs/>
          <w:sz w:val="28"/>
          <w:szCs w:val="28"/>
        </w:rPr>
        <w:t xml:space="preserve">Bhuvi Sudheendra </w:t>
      </w:r>
      <w:proofErr w:type="gramStart"/>
      <w:r w:rsidRPr="008A58FD">
        <w:rPr>
          <w:b/>
          <w:bCs/>
          <w:sz w:val="28"/>
          <w:szCs w:val="28"/>
        </w:rPr>
        <w:t>Katti</w:t>
      </w:r>
      <w:r w:rsidR="00000000" w:rsidRPr="008A58FD">
        <w:rPr>
          <w:b/>
          <w:bCs/>
          <w:sz w:val="28"/>
          <w:szCs w:val="28"/>
        </w:rPr>
        <w:t xml:space="preserve">  |</w:t>
      </w:r>
      <w:proofErr w:type="gramEnd"/>
      <w:r w:rsidR="00000000" w:rsidRPr="008A58FD">
        <w:rPr>
          <w:b/>
          <w:bCs/>
          <w:sz w:val="28"/>
          <w:szCs w:val="28"/>
        </w:rPr>
        <w:t xml:space="preserve">  Course:</w:t>
      </w:r>
      <w:r w:rsidRPr="008A58FD">
        <w:rPr>
          <w:b/>
          <w:bCs/>
          <w:sz w:val="28"/>
          <w:szCs w:val="28"/>
        </w:rPr>
        <w:t xml:space="preserve"> Software Engineering</w:t>
      </w:r>
      <w:r w:rsidR="00000000" w:rsidRPr="008A58FD">
        <w:rPr>
          <w:b/>
          <w:bCs/>
          <w:sz w:val="28"/>
          <w:szCs w:val="28"/>
        </w:rPr>
        <w:t xml:space="preserve">— Lab </w:t>
      </w:r>
      <w:proofErr w:type="gramStart"/>
      <w:r w:rsidR="00000000" w:rsidRPr="008A58FD">
        <w:rPr>
          <w:b/>
          <w:bCs/>
          <w:sz w:val="28"/>
          <w:szCs w:val="28"/>
        </w:rPr>
        <w:t>1  |</w:t>
      </w:r>
      <w:proofErr w:type="gramEnd"/>
      <w:r w:rsidR="00000000" w:rsidRPr="008A58FD">
        <w:rPr>
          <w:b/>
          <w:bCs/>
          <w:sz w:val="28"/>
          <w:szCs w:val="28"/>
        </w:rPr>
        <w:t xml:space="preserve">  Section G</w:t>
      </w:r>
    </w:p>
    <w:p w14:paraId="434299A6" w14:textId="6868DB47" w:rsidR="002415DB" w:rsidRDefault="002415DB">
      <w:pPr>
        <w:spacing w:after="200"/>
        <w:rPr>
          <w:b/>
          <w:bCs/>
          <w:sz w:val="28"/>
          <w:szCs w:val="28"/>
        </w:rPr>
      </w:pPr>
      <w:r w:rsidRPr="008A58FD">
        <w:rPr>
          <w:b/>
          <w:bCs/>
          <w:sz w:val="28"/>
          <w:szCs w:val="28"/>
        </w:rPr>
        <w:t>SRN: PES1UG24AM418</w:t>
      </w:r>
    </w:p>
    <w:p w14:paraId="551ADF3D" w14:textId="77777777" w:rsidR="008A58FD" w:rsidRDefault="008A58FD">
      <w:pPr>
        <w:spacing w:after="200"/>
        <w:rPr>
          <w:b/>
          <w:bCs/>
          <w:sz w:val="28"/>
          <w:szCs w:val="28"/>
        </w:rPr>
      </w:pPr>
    </w:p>
    <w:p w14:paraId="48AD8BB3" w14:textId="19AA6B79" w:rsidR="008A58FD" w:rsidRPr="008A58FD" w:rsidRDefault="008A58FD" w:rsidP="008A58FD">
      <w:pPr>
        <w:spacing w:after="200"/>
        <w:jc w:val="center"/>
        <w:rPr>
          <w:sz w:val="32"/>
          <w:szCs w:val="32"/>
        </w:rPr>
      </w:pPr>
      <w:r w:rsidRPr="008A58FD">
        <w:rPr>
          <w:i/>
          <w:iCs/>
          <w:sz w:val="32"/>
          <w:szCs w:val="32"/>
        </w:rPr>
        <w:t>Problem Statement #17 — Vaccination Cohort &amp; Dose Scheduling System</w:t>
      </w:r>
    </w:p>
    <w:p w14:paraId="31A958EE" w14:textId="77777777" w:rsidR="002415DB" w:rsidRDefault="002415DB" w:rsidP="002415DB">
      <w:pPr>
        <w:jc w:val="center"/>
        <w:rPr>
          <w:color w:val="4472C4" w:themeColor="accent1"/>
          <w:sz w:val="36"/>
          <w:szCs w:val="36"/>
        </w:rPr>
      </w:pPr>
      <w:r w:rsidRPr="008A58FD">
        <w:rPr>
          <w:color w:val="4472C4" w:themeColor="accent1"/>
          <w:sz w:val="36"/>
          <w:szCs w:val="36"/>
        </w:rPr>
        <w:t>Use-Case flow specification</w:t>
      </w:r>
    </w:p>
    <w:p w14:paraId="2B491FC3" w14:textId="77777777" w:rsidR="008A58FD" w:rsidRPr="008A58FD" w:rsidRDefault="008A58FD" w:rsidP="002415DB">
      <w:pPr>
        <w:jc w:val="center"/>
        <w:rPr>
          <w:color w:val="4472C4" w:themeColor="accent1"/>
          <w:sz w:val="36"/>
          <w:szCs w:val="36"/>
        </w:rPr>
      </w:pPr>
    </w:p>
    <w:p w14:paraId="48C56CDD" w14:textId="77777777" w:rsidR="002415DB" w:rsidRDefault="002415DB" w:rsidP="002415DB">
      <w:pPr>
        <w:rPr>
          <w:color w:val="4472C4" w:themeColor="accent1"/>
          <w:sz w:val="28"/>
          <w:szCs w:val="28"/>
        </w:rPr>
      </w:pPr>
    </w:p>
    <w:p w14:paraId="58EE4249" w14:textId="77777777" w:rsidR="002415DB" w:rsidRPr="002415DB" w:rsidRDefault="002415DB" w:rsidP="002415DB">
      <w:pPr>
        <w:rPr>
          <w:color w:val="4472C4" w:themeColor="accent1"/>
          <w:sz w:val="28"/>
          <w:szCs w:val="28"/>
        </w:rPr>
      </w:pPr>
      <w:r w:rsidRPr="002415DB">
        <w:rPr>
          <w:color w:val="4472C4" w:themeColor="accent1"/>
          <w:sz w:val="28"/>
          <w:szCs w:val="28"/>
        </w:rPr>
        <w:t>Preconditions</w:t>
      </w:r>
    </w:p>
    <w:p w14:paraId="4771C8DB" w14:textId="29EA29A9" w:rsidR="002415DB" w:rsidRPr="002415DB" w:rsidRDefault="002415DB" w:rsidP="002415DB">
      <w:pPr>
        <w:numPr>
          <w:ilvl w:val="0"/>
          <w:numId w:val="2"/>
        </w:numPr>
        <w:rPr>
          <w:sz w:val="24"/>
          <w:szCs w:val="24"/>
        </w:rPr>
      </w:pPr>
      <w:r w:rsidRPr="002415DB">
        <w:rPr>
          <w:sz w:val="24"/>
          <w:szCs w:val="24"/>
        </w:rPr>
        <w:t>The citizen is registered on the platform and has a verified profile</w:t>
      </w:r>
      <w:r w:rsidR="008A58FD">
        <w:rPr>
          <w:sz w:val="24"/>
          <w:szCs w:val="24"/>
        </w:rPr>
        <w:t>.</w:t>
      </w:r>
    </w:p>
    <w:p w14:paraId="73334755" w14:textId="77777777" w:rsidR="002415DB" w:rsidRPr="002415DB" w:rsidRDefault="002415DB" w:rsidP="002415DB">
      <w:pPr>
        <w:numPr>
          <w:ilvl w:val="0"/>
          <w:numId w:val="2"/>
        </w:numPr>
        <w:rPr>
          <w:sz w:val="24"/>
          <w:szCs w:val="24"/>
        </w:rPr>
      </w:pPr>
      <w:r w:rsidRPr="002415DB">
        <w:rPr>
          <w:sz w:val="24"/>
          <w:szCs w:val="24"/>
        </w:rPr>
        <w:t>The citizen has been assigned to an eligibility cohort with a defined vaccine type and dose count.</w:t>
      </w:r>
    </w:p>
    <w:p w14:paraId="1144768D" w14:textId="77777777" w:rsidR="002415DB" w:rsidRPr="002415DB" w:rsidRDefault="002415DB" w:rsidP="002415DB">
      <w:pPr>
        <w:numPr>
          <w:ilvl w:val="0"/>
          <w:numId w:val="2"/>
        </w:numPr>
        <w:rPr>
          <w:sz w:val="24"/>
          <w:szCs w:val="24"/>
        </w:rPr>
      </w:pPr>
      <w:r w:rsidRPr="002415DB">
        <w:rPr>
          <w:sz w:val="24"/>
          <w:szCs w:val="24"/>
        </w:rPr>
        <w:t>For Dose 2 or later, the previous dose has already been recorded as administered.</w:t>
      </w:r>
    </w:p>
    <w:p w14:paraId="0A84BDA4" w14:textId="77777777" w:rsidR="002415DB" w:rsidRPr="002415DB" w:rsidRDefault="002415DB" w:rsidP="002415DB">
      <w:pPr>
        <w:ind w:left="400"/>
      </w:pPr>
    </w:p>
    <w:p w14:paraId="216BFBD2" w14:textId="77777777" w:rsidR="002415DB" w:rsidRPr="002415DB" w:rsidRDefault="002415DB" w:rsidP="002415DB">
      <w:pPr>
        <w:rPr>
          <w:color w:val="4472C4" w:themeColor="accent1"/>
          <w:sz w:val="28"/>
          <w:szCs w:val="28"/>
        </w:rPr>
      </w:pPr>
      <w:r w:rsidRPr="002415DB">
        <w:rPr>
          <w:color w:val="4472C4" w:themeColor="accent1"/>
          <w:sz w:val="28"/>
          <w:szCs w:val="28"/>
        </w:rPr>
        <w:t>Postconditions</w:t>
      </w:r>
    </w:p>
    <w:p w14:paraId="46A86674" w14:textId="77777777" w:rsidR="002415DB" w:rsidRPr="002415DB" w:rsidRDefault="002415DB" w:rsidP="002415DB">
      <w:pPr>
        <w:rPr>
          <w:sz w:val="24"/>
          <w:szCs w:val="24"/>
        </w:rPr>
      </w:pPr>
      <w:r w:rsidRPr="002415DB">
        <w:rPr>
          <w:sz w:val="24"/>
          <w:szCs w:val="24"/>
        </w:rPr>
        <w:t xml:space="preserve">Success: A vaccination slot is reserved for the citizen at a specific </w:t>
      </w:r>
      <w:proofErr w:type="spellStart"/>
      <w:r w:rsidRPr="002415DB">
        <w:rPr>
          <w:sz w:val="24"/>
          <w:szCs w:val="24"/>
        </w:rPr>
        <w:t>center</w:t>
      </w:r>
      <w:proofErr w:type="spellEnd"/>
      <w:r w:rsidRPr="002415DB">
        <w:rPr>
          <w:sz w:val="24"/>
          <w:szCs w:val="24"/>
        </w:rPr>
        <w:t>, date, and time, and the slot's remaining capacity is decremented. The citizen receives a booking confirmation.</w:t>
      </w:r>
    </w:p>
    <w:p w14:paraId="456F4EB3" w14:textId="77777777" w:rsidR="002415DB" w:rsidRPr="002415DB" w:rsidRDefault="002415DB" w:rsidP="002415DB">
      <w:pPr>
        <w:rPr>
          <w:sz w:val="24"/>
          <w:szCs w:val="24"/>
        </w:rPr>
      </w:pPr>
      <w:r w:rsidRPr="002415DB">
        <w:rPr>
          <w:sz w:val="24"/>
          <w:szCs w:val="24"/>
        </w:rPr>
        <w:t>Failure: No slot is reserved; the citizen's booking status remains unchanged and an explanatory message is shown.</w:t>
      </w:r>
    </w:p>
    <w:p w14:paraId="5A2B0BB5" w14:textId="77777777" w:rsidR="002415DB" w:rsidRPr="002415DB" w:rsidRDefault="002415DB" w:rsidP="002415DB"/>
    <w:p w14:paraId="406D010F" w14:textId="77777777" w:rsidR="002415DB" w:rsidRPr="002415DB" w:rsidRDefault="002415DB" w:rsidP="002415DB">
      <w:pPr>
        <w:rPr>
          <w:color w:val="4472C4" w:themeColor="accent1"/>
          <w:sz w:val="28"/>
          <w:szCs w:val="28"/>
        </w:rPr>
      </w:pPr>
      <w:r w:rsidRPr="002415DB">
        <w:rPr>
          <w:color w:val="4472C4" w:themeColor="accent1"/>
          <w:sz w:val="28"/>
          <w:szCs w:val="28"/>
        </w:rPr>
        <w:t>Main Success Scenario</w:t>
      </w:r>
    </w:p>
    <w:p w14:paraId="30CE8247" w14:textId="77777777" w:rsidR="002415DB" w:rsidRPr="002415DB" w:rsidRDefault="002415DB" w:rsidP="002415DB">
      <w:pPr>
        <w:numPr>
          <w:ilvl w:val="0"/>
          <w:numId w:val="3"/>
        </w:numPr>
        <w:rPr>
          <w:sz w:val="24"/>
          <w:szCs w:val="24"/>
        </w:rPr>
      </w:pPr>
      <w:r w:rsidRPr="002415DB">
        <w:rPr>
          <w:sz w:val="24"/>
          <w:szCs w:val="24"/>
        </w:rPr>
        <w:t>Citizen selects “Book Vaccination Slot” from the app/portal.</w:t>
      </w:r>
    </w:p>
    <w:p w14:paraId="7D68B1DC" w14:textId="77777777" w:rsidR="002415DB" w:rsidRPr="002415DB" w:rsidRDefault="002415DB" w:rsidP="002415DB">
      <w:pPr>
        <w:numPr>
          <w:ilvl w:val="0"/>
          <w:numId w:val="3"/>
        </w:numPr>
        <w:rPr>
          <w:sz w:val="24"/>
          <w:szCs w:val="24"/>
        </w:rPr>
      </w:pPr>
      <w:r w:rsidRPr="002415DB">
        <w:rPr>
          <w:sz w:val="24"/>
          <w:szCs w:val="24"/>
        </w:rPr>
        <w:t>System retrieves the citizen's cohort, vaccine type, and dose number due next.</w:t>
      </w:r>
    </w:p>
    <w:p w14:paraId="347C3D7C" w14:textId="1938A415" w:rsidR="002415DB" w:rsidRPr="002415DB" w:rsidRDefault="002415DB" w:rsidP="002415DB">
      <w:pPr>
        <w:numPr>
          <w:ilvl w:val="0"/>
          <w:numId w:val="3"/>
        </w:numPr>
        <w:rPr>
          <w:sz w:val="24"/>
          <w:szCs w:val="24"/>
        </w:rPr>
      </w:pPr>
      <w:r w:rsidRPr="002415DB">
        <w:rPr>
          <w:sz w:val="24"/>
          <w:szCs w:val="24"/>
        </w:rPr>
        <w:t>System invokes UC-03</w:t>
      </w:r>
      <w:r w:rsidR="008A58FD">
        <w:rPr>
          <w:sz w:val="24"/>
          <w:szCs w:val="24"/>
        </w:rPr>
        <w:t xml:space="preserve"> (validate dose interval rules)</w:t>
      </w:r>
      <w:r w:rsidRPr="002415DB">
        <w:rPr>
          <w:sz w:val="24"/>
          <w:szCs w:val="24"/>
        </w:rPr>
        <w:t xml:space="preserve"> («include») to validate dose interval rules for the requested dose (e.g., ≥ 28 days since the previous dose).</w:t>
      </w:r>
    </w:p>
    <w:p w14:paraId="1D4F7B91" w14:textId="77777777" w:rsidR="002415DB" w:rsidRPr="002415DB" w:rsidRDefault="002415DB" w:rsidP="002415DB">
      <w:pPr>
        <w:numPr>
          <w:ilvl w:val="0"/>
          <w:numId w:val="3"/>
        </w:numPr>
        <w:rPr>
          <w:sz w:val="24"/>
          <w:szCs w:val="24"/>
        </w:rPr>
      </w:pPr>
      <w:r w:rsidRPr="002415DB">
        <w:rPr>
          <w:sz w:val="24"/>
          <w:szCs w:val="24"/>
        </w:rPr>
        <w:t xml:space="preserve">System confirms the interval requirement is satisfied and displays a list of nearby vaccination </w:t>
      </w:r>
      <w:proofErr w:type="spellStart"/>
      <w:r w:rsidRPr="002415DB">
        <w:rPr>
          <w:sz w:val="24"/>
          <w:szCs w:val="24"/>
        </w:rPr>
        <w:t>centers</w:t>
      </w:r>
      <w:proofErr w:type="spellEnd"/>
      <w:r w:rsidRPr="002415DB">
        <w:rPr>
          <w:sz w:val="24"/>
          <w:szCs w:val="24"/>
        </w:rPr>
        <w:t xml:space="preserve"> with available slots.</w:t>
      </w:r>
    </w:p>
    <w:p w14:paraId="0D442206" w14:textId="77777777" w:rsidR="002415DB" w:rsidRPr="002415DB" w:rsidRDefault="002415DB" w:rsidP="002415DB">
      <w:pPr>
        <w:numPr>
          <w:ilvl w:val="0"/>
          <w:numId w:val="3"/>
        </w:numPr>
        <w:rPr>
          <w:sz w:val="24"/>
          <w:szCs w:val="24"/>
        </w:rPr>
      </w:pPr>
      <w:r w:rsidRPr="002415DB">
        <w:rPr>
          <w:sz w:val="24"/>
          <w:szCs w:val="24"/>
        </w:rPr>
        <w:t xml:space="preserve">Citizen selects a </w:t>
      </w:r>
      <w:proofErr w:type="spellStart"/>
      <w:r w:rsidRPr="002415DB">
        <w:rPr>
          <w:sz w:val="24"/>
          <w:szCs w:val="24"/>
        </w:rPr>
        <w:t>center</w:t>
      </w:r>
      <w:proofErr w:type="spellEnd"/>
      <w:r w:rsidRPr="002415DB">
        <w:rPr>
          <w:sz w:val="24"/>
          <w:szCs w:val="24"/>
        </w:rPr>
        <w:t>, date, and time slot.</w:t>
      </w:r>
    </w:p>
    <w:p w14:paraId="09DA0A70" w14:textId="77777777" w:rsidR="002415DB" w:rsidRPr="002415DB" w:rsidRDefault="002415DB" w:rsidP="002415DB">
      <w:pPr>
        <w:numPr>
          <w:ilvl w:val="0"/>
          <w:numId w:val="3"/>
        </w:numPr>
        <w:rPr>
          <w:sz w:val="24"/>
          <w:szCs w:val="24"/>
        </w:rPr>
      </w:pPr>
      <w:r w:rsidRPr="002415DB">
        <w:rPr>
          <w:sz w:val="24"/>
          <w:szCs w:val="24"/>
        </w:rPr>
        <w:t xml:space="preserve">System checks real-time slot capacity at the selected </w:t>
      </w:r>
      <w:proofErr w:type="spellStart"/>
      <w:r w:rsidRPr="002415DB">
        <w:rPr>
          <w:sz w:val="24"/>
          <w:szCs w:val="24"/>
        </w:rPr>
        <w:t>center</w:t>
      </w:r>
      <w:proofErr w:type="spellEnd"/>
      <w:r w:rsidRPr="002415DB">
        <w:rPr>
          <w:sz w:val="24"/>
          <w:szCs w:val="24"/>
        </w:rPr>
        <w:t>.</w:t>
      </w:r>
    </w:p>
    <w:p w14:paraId="0CCF1E64" w14:textId="77777777" w:rsidR="002415DB" w:rsidRPr="002415DB" w:rsidRDefault="002415DB" w:rsidP="002415DB">
      <w:pPr>
        <w:numPr>
          <w:ilvl w:val="0"/>
          <w:numId w:val="3"/>
        </w:numPr>
        <w:rPr>
          <w:sz w:val="24"/>
          <w:szCs w:val="24"/>
        </w:rPr>
      </w:pPr>
      <w:r w:rsidRPr="002415DB">
        <w:rPr>
          <w:sz w:val="24"/>
          <w:szCs w:val="24"/>
        </w:rPr>
        <w:t>System reserves the slot, decrements available capacity, and generates a unique booking reference.</w:t>
      </w:r>
    </w:p>
    <w:p w14:paraId="00CDA28C" w14:textId="77777777" w:rsidR="002415DB" w:rsidRPr="002415DB" w:rsidRDefault="002415DB" w:rsidP="002415DB">
      <w:pPr>
        <w:numPr>
          <w:ilvl w:val="0"/>
          <w:numId w:val="3"/>
        </w:numPr>
        <w:rPr>
          <w:sz w:val="24"/>
          <w:szCs w:val="24"/>
        </w:rPr>
      </w:pPr>
      <w:r w:rsidRPr="002415DB">
        <w:rPr>
          <w:sz w:val="24"/>
          <w:szCs w:val="24"/>
        </w:rPr>
        <w:t>System displays a booking confirmation and sends it to the citizen (in-app notification / SMS / email).</w:t>
      </w:r>
    </w:p>
    <w:p w14:paraId="6BE17B85" w14:textId="77777777" w:rsidR="002415DB" w:rsidRPr="002415DB" w:rsidRDefault="002415DB" w:rsidP="002415DB">
      <w:pPr>
        <w:numPr>
          <w:ilvl w:val="0"/>
          <w:numId w:val="3"/>
        </w:numPr>
        <w:rPr>
          <w:sz w:val="24"/>
          <w:szCs w:val="24"/>
        </w:rPr>
      </w:pPr>
      <w:r w:rsidRPr="002415DB">
        <w:rPr>
          <w:sz w:val="24"/>
          <w:szCs w:val="24"/>
        </w:rPr>
        <w:t>Use case ends successfully.</w:t>
      </w:r>
    </w:p>
    <w:p w14:paraId="444C9308" w14:textId="77777777" w:rsidR="002415DB" w:rsidRPr="002415DB" w:rsidRDefault="002415DB" w:rsidP="002415DB">
      <w:pPr>
        <w:ind w:left="400"/>
      </w:pPr>
    </w:p>
    <w:p w14:paraId="48B166B5" w14:textId="77777777" w:rsidR="002415DB" w:rsidRPr="002415DB" w:rsidRDefault="002415DB" w:rsidP="002415DB">
      <w:pPr>
        <w:rPr>
          <w:color w:val="4472C4" w:themeColor="accent1"/>
          <w:sz w:val="28"/>
          <w:szCs w:val="28"/>
        </w:rPr>
      </w:pPr>
      <w:r w:rsidRPr="002415DB">
        <w:rPr>
          <w:color w:val="4472C4" w:themeColor="accent1"/>
          <w:sz w:val="28"/>
          <w:szCs w:val="28"/>
        </w:rPr>
        <w:t>Alternate Flow — A1: Dose Interval Not Yet Satisfied</w:t>
      </w:r>
    </w:p>
    <w:p w14:paraId="58BE0E8F" w14:textId="7EA2FB19" w:rsidR="002415DB" w:rsidRPr="002415DB" w:rsidRDefault="002415DB" w:rsidP="002415DB">
      <w:pPr>
        <w:rPr>
          <w:sz w:val="24"/>
          <w:szCs w:val="24"/>
        </w:rPr>
      </w:pPr>
      <w:r w:rsidRPr="002415DB">
        <w:rPr>
          <w:sz w:val="24"/>
          <w:szCs w:val="24"/>
        </w:rPr>
        <w:t>Trigger: at Step 3, UC-03</w:t>
      </w:r>
      <w:r w:rsidR="008A58FD">
        <w:rPr>
          <w:sz w:val="24"/>
          <w:szCs w:val="24"/>
        </w:rPr>
        <w:t xml:space="preserve"> (validate dose interval rules)</w:t>
      </w:r>
      <w:r w:rsidRPr="002415DB">
        <w:rPr>
          <w:sz w:val="24"/>
          <w:szCs w:val="24"/>
        </w:rPr>
        <w:t xml:space="preserve"> determines the minimum interval since the previous dose has not elapsed.</w:t>
      </w:r>
    </w:p>
    <w:p w14:paraId="0E4177DE" w14:textId="77777777" w:rsidR="002415DB" w:rsidRPr="002415DB" w:rsidRDefault="002415DB" w:rsidP="002415DB">
      <w:pPr>
        <w:rPr>
          <w:sz w:val="24"/>
          <w:szCs w:val="24"/>
        </w:rPr>
      </w:pPr>
      <w:r w:rsidRPr="002415DB">
        <w:rPr>
          <w:sz w:val="24"/>
          <w:szCs w:val="24"/>
        </w:rPr>
        <w:t>3a1. System blocks the booking and displays the earliest eligible date for the next dose.</w:t>
      </w:r>
    </w:p>
    <w:p w14:paraId="00A0330E" w14:textId="77777777" w:rsidR="002415DB" w:rsidRPr="002415DB" w:rsidRDefault="002415DB" w:rsidP="002415DB">
      <w:pPr>
        <w:rPr>
          <w:sz w:val="24"/>
          <w:szCs w:val="24"/>
        </w:rPr>
      </w:pPr>
      <w:r w:rsidRPr="002415DB">
        <w:rPr>
          <w:sz w:val="24"/>
          <w:szCs w:val="24"/>
        </w:rPr>
        <w:t>3a2. Citizen may choose to be notified automatically once eligible, or exit.</w:t>
      </w:r>
    </w:p>
    <w:p w14:paraId="1CD3446E" w14:textId="77777777" w:rsidR="002415DB" w:rsidRPr="002415DB" w:rsidRDefault="002415DB" w:rsidP="002415DB">
      <w:pPr>
        <w:rPr>
          <w:sz w:val="24"/>
          <w:szCs w:val="24"/>
        </w:rPr>
      </w:pPr>
      <w:r w:rsidRPr="002415DB">
        <w:rPr>
          <w:sz w:val="24"/>
          <w:szCs w:val="24"/>
        </w:rPr>
        <w:t>3a3. If notification is requested, system schedules a reminder for the eligible date; the use case ends without a booking (rejoins Postcondition – Failure).</w:t>
      </w:r>
    </w:p>
    <w:p w14:paraId="6FF4E71B" w14:textId="77777777" w:rsidR="002415DB" w:rsidRPr="002415DB" w:rsidRDefault="002415DB" w:rsidP="002415DB"/>
    <w:p w14:paraId="2152F687" w14:textId="77777777" w:rsidR="002415DB" w:rsidRPr="002415DB" w:rsidRDefault="002415DB" w:rsidP="002415DB">
      <w:pPr>
        <w:rPr>
          <w:color w:val="4472C4" w:themeColor="accent1"/>
          <w:sz w:val="28"/>
          <w:szCs w:val="28"/>
        </w:rPr>
      </w:pPr>
      <w:r w:rsidRPr="002415DB">
        <w:rPr>
          <w:color w:val="4472C4" w:themeColor="accent1"/>
          <w:sz w:val="28"/>
          <w:szCs w:val="28"/>
        </w:rPr>
        <w:t>Alternate Flow — A2: Selected Slot Becomes Full</w:t>
      </w:r>
    </w:p>
    <w:p w14:paraId="06C850B8" w14:textId="77777777" w:rsidR="002415DB" w:rsidRPr="002415DB" w:rsidRDefault="002415DB" w:rsidP="002415DB">
      <w:pPr>
        <w:rPr>
          <w:sz w:val="24"/>
          <w:szCs w:val="24"/>
        </w:rPr>
      </w:pPr>
      <w:r w:rsidRPr="002415DB">
        <w:rPr>
          <w:sz w:val="24"/>
          <w:szCs w:val="24"/>
        </w:rPr>
        <w:t>Trigger: at Step 6, another citizen books the last available slot before this booking is confirmed.</w:t>
      </w:r>
    </w:p>
    <w:p w14:paraId="4DCD54BF" w14:textId="77777777" w:rsidR="002415DB" w:rsidRPr="002415DB" w:rsidRDefault="002415DB" w:rsidP="002415DB">
      <w:pPr>
        <w:rPr>
          <w:sz w:val="24"/>
          <w:szCs w:val="24"/>
        </w:rPr>
      </w:pPr>
      <w:r w:rsidRPr="002415DB">
        <w:rPr>
          <w:sz w:val="24"/>
          <w:szCs w:val="24"/>
        </w:rPr>
        <w:t>6a1. System informs the citizen the slot is no longer available.</w:t>
      </w:r>
    </w:p>
    <w:p w14:paraId="5938FC2D" w14:textId="77777777" w:rsidR="002415DB" w:rsidRPr="002415DB" w:rsidRDefault="002415DB" w:rsidP="002415DB">
      <w:pPr>
        <w:rPr>
          <w:sz w:val="24"/>
          <w:szCs w:val="24"/>
        </w:rPr>
      </w:pPr>
      <w:r w:rsidRPr="002415DB">
        <w:rPr>
          <w:sz w:val="24"/>
          <w:szCs w:val="24"/>
        </w:rPr>
        <w:t xml:space="preserve">6a2. System refreshes and re-displays available slots at the same or nearby </w:t>
      </w:r>
      <w:proofErr w:type="spellStart"/>
      <w:r w:rsidRPr="002415DB">
        <w:rPr>
          <w:sz w:val="24"/>
          <w:szCs w:val="24"/>
        </w:rPr>
        <w:t>centers</w:t>
      </w:r>
      <w:proofErr w:type="spellEnd"/>
      <w:r w:rsidRPr="002415DB">
        <w:rPr>
          <w:sz w:val="24"/>
          <w:szCs w:val="24"/>
        </w:rPr>
        <w:t>.</w:t>
      </w:r>
    </w:p>
    <w:p w14:paraId="7A2F2D8D" w14:textId="77777777" w:rsidR="002415DB" w:rsidRPr="002415DB" w:rsidRDefault="002415DB" w:rsidP="002415DB">
      <w:pPr>
        <w:rPr>
          <w:sz w:val="24"/>
          <w:szCs w:val="24"/>
        </w:rPr>
      </w:pPr>
      <w:r w:rsidRPr="002415DB">
        <w:rPr>
          <w:sz w:val="24"/>
          <w:szCs w:val="24"/>
        </w:rPr>
        <w:t>6a3. Citizen selects a new slot and the flow resumes at Step 6, or the citizen exits (rejoins Postcondition – Failure).</w:t>
      </w:r>
    </w:p>
    <w:p w14:paraId="7EF366F1" w14:textId="77777777" w:rsidR="002415DB" w:rsidRDefault="002415DB" w:rsidP="002415DB"/>
    <w:p w14:paraId="29DCA5FB" w14:textId="77777777" w:rsidR="002415DB" w:rsidRPr="002415DB" w:rsidRDefault="002415DB">
      <w:pPr>
        <w:spacing w:after="200"/>
        <w:rPr>
          <w:sz w:val="24"/>
          <w:szCs w:val="24"/>
        </w:rPr>
      </w:pPr>
    </w:p>
    <w:p w14:paraId="38099E3A" w14:textId="77777777" w:rsidR="002415DB" w:rsidRDefault="002415DB" w:rsidP="002415DB">
      <w:pPr>
        <w:pStyle w:val="Heading1"/>
        <w:jc w:val="center"/>
      </w:pPr>
      <w:r>
        <w:lastRenderedPageBreak/>
        <w:t>Requirements Table</w:t>
      </w:r>
    </w:p>
    <w:p w14:paraId="420795C6" w14:textId="77777777" w:rsidR="002415DB" w:rsidRDefault="002415DB">
      <w:pPr>
        <w:spacing w:after="2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1442"/>
        <w:gridCol w:w="2842"/>
        <w:gridCol w:w="878"/>
        <w:gridCol w:w="2742"/>
        <w:gridCol w:w="2032"/>
      </w:tblGrid>
      <w:tr w:rsidR="00985D92" w14:paraId="035390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9" w:type="dxa"/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9BF4A" w14:textId="77777777" w:rsidR="00985D9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1448" w:type="dxa"/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C5D8A" w14:textId="77777777" w:rsidR="00985D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895" w:type="dxa"/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D40F1" w14:textId="77777777" w:rsidR="00985D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724" w:type="dxa"/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10DCF" w14:textId="77777777" w:rsidR="00985D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2799" w:type="dxa"/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B70C6" w14:textId="77777777" w:rsidR="00985D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Acceptance Criteria</w:t>
            </w:r>
          </w:p>
        </w:tc>
        <w:tc>
          <w:tcPr>
            <w:tcW w:w="2065" w:type="dxa"/>
            <w:shd w:val="clear" w:color="auto" w:fill="2C5F8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24D12" w14:textId="77777777" w:rsidR="00985D9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Rationale</w:t>
            </w:r>
          </w:p>
        </w:tc>
      </w:tr>
      <w:tr w:rsidR="00985D92" w14:paraId="27B36C5B" w14:textId="77777777">
        <w:tblPrEx>
          <w:tblCellMar>
            <w:top w:w="0" w:type="dxa"/>
            <w:bottom w:w="0" w:type="dxa"/>
          </w:tblCellMar>
        </w:tblPrEx>
        <w:tc>
          <w:tcPr>
            <w:tcW w:w="8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E994A" w14:textId="77777777" w:rsidR="00985D92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FR-001 (given)</w:t>
            </w:r>
          </w:p>
        </w:tc>
        <w:tc>
          <w:tcPr>
            <w:tcW w:w="1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B734C" w14:textId="77777777" w:rsidR="00985D92" w:rsidRDefault="00000000">
            <w:pPr>
              <w:jc w:val="center"/>
            </w:pPr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28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2D2B1" w14:textId="77777777" w:rsidR="00985D92" w:rsidRDefault="00000000">
            <w:r>
              <w:rPr>
                <w:sz w:val="19"/>
                <w:szCs w:val="19"/>
              </w:rPr>
              <w:t>The system shall enforce dose interval rules (e.g., minimum 28 days after Dose 1) before unlocking Dose 2 booking for a citizen.</w:t>
            </w:r>
          </w:p>
        </w:tc>
        <w:tc>
          <w:tcPr>
            <w:tcW w:w="7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9D753" w14:textId="77777777" w:rsidR="00985D92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2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64AEC" w14:textId="77777777" w:rsidR="00985D92" w:rsidRDefault="00000000">
            <w:r>
              <w:rPr>
                <w:sz w:val="19"/>
                <w:szCs w:val="19"/>
              </w:rPr>
              <w:t>Pass: Dose 2 booking blocked if interval &lt; 28 days. Fail: Early vaccination slot confirmed.</w:t>
            </w:r>
          </w:p>
        </w:tc>
        <w:tc>
          <w:tcPr>
            <w:tcW w:w="20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4E2F4" w14:textId="77777777" w:rsidR="00985D92" w:rsidRDefault="00000000">
            <w:r>
              <w:rPr>
                <w:sz w:val="19"/>
                <w:szCs w:val="19"/>
              </w:rPr>
              <w:t>Prevents unsafe or non-compliant vaccination schedules and protects citizen health.</w:t>
            </w:r>
          </w:p>
        </w:tc>
      </w:tr>
      <w:tr w:rsidR="00985D92" w14:paraId="08547F43" w14:textId="77777777">
        <w:tblPrEx>
          <w:tblCellMar>
            <w:top w:w="0" w:type="dxa"/>
            <w:bottom w:w="0" w:type="dxa"/>
          </w:tblCellMar>
        </w:tblPrEx>
        <w:tc>
          <w:tcPr>
            <w:tcW w:w="869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09E00" w14:textId="77777777" w:rsidR="00985D92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FR-002</w:t>
            </w:r>
          </w:p>
        </w:tc>
        <w:tc>
          <w:tcPr>
            <w:tcW w:w="1448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A2FA8" w14:textId="77777777" w:rsidR="00985D92" w:rsidRDefault="00000000">
            <w:pPr>
              <w:jc w:val="center"/>
            </w:pPr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2895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308B7" w14:textId="77777777" w:rsidR="00985D92" w:rsidRDefault="00000000">
            <w:r>
              <w:rPr>
                <w:sz w:val="19"/>
                <w:szCs w:val="19"/>
              </w:rPr>
              <w:t>The system shall allow a Citizen Registrant to create a profile with demographic details (age, ID number, contact information) so the system can assign the correct eligibility cohort and vaccine regimen.</w:t>
            </w:r>
          </w:p>
        </w:tc>
        <w:tc>
          <w:tcPr>
            <w:tcW w:w="724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20F4D" w14:textId="77777777" w:rsidR="00985D92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2799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1C701" w14:textId="77777777" w:rsidR="00985D92" w:rsidRDefault="00000000">
            <w:r>
              <w:rPr>
                <w:sz w:val="19"/>
                <w:szCs w:val="19"/>
              </w:rPr>
              <w:t>Pass: Registrant is assigned to the correct eligibility cohort within 5 seconds of submitting valid details. Fail: Registration completes without a cohort assignment, or with an incorrect one.</w:t>
            </w:r>
          </w:p>
        </w:tc>
        <w:tc>
          <w:tcPr>
            <w:tcW w:w="2065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C3685" w14:textId="77777777" w:rsidR="00985D92" w:rsidRDefault="00000000">
            <w:r>
              <w:rPr>
                <w:sz w:val="19"/>
                <w:szCs w:val="19"/>
              </w:rPr>
              <w:t>Correct cohort classification is essential for prioritizing rollout and assigning the right dose regimen.</w:t>
            </w:r>
          </w:p>
        </w:tc>
      </w:tr>
      <w:tr w:rsidR="00985D92" w14:paraId="435C0083" w14:textId="77777777">
        <w:tblPrEx>
          <w:tblCellMar>
            <w:top w:w="0" w:type="dxa"/>
            <w:bottom w:w="0" w:type="dxa"/>
          </w:tblCellMar>
        </w:tblPrEx>
        <w:tc>
          <w:tcPr>
            <w:tcW w:w="8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2D308" w14:textId="77777777" w:rsidR="00985D92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FR-003</w:t>
            </w:r>
          </w:p>
        </w:tc>
        <w:tc>
          <w:tcPr>
            <w:tcW w:w="1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69B64" w14:textId="77777777" w:rsidR="00985D92" w:rsidRDefault="00000000">
            <w:pPr>
              <w:jc w:val="center"/>
            </w:pPr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28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44217" w14:textId="77777777" w:rsidR="00985D92" w:rsidRDefault="00000000">
            <w:r>
              <w:rPr>
                <w:sz w:val="19"/>
                <w:szCs w:val="19"/>
              </w:rPr>
              <w:t xml:space="preserve">The system shall allow a registered Citizen to view available vaccination </w:t>
            </w:r>
            <w:proofErr w:type="spellStart"/>
            <w:r>
              <w:rPr>
                <w:sz w:val="19"/>
                <w:szCs w:val="19"/>
              </w:rPr>
              <w:t>center</w:t>
            </w:r>
            <w:proofErr w:type="spellEnd"/>
            <w:r>
              <w:rPr>
                <w:sz w:val="19"/>
                <w:szCs w:val="19"/>
              </w:rPr>
              <w:t xml:space="preserve"> slots and book an appointment for an eligible dose.</w:t>
            </w:r>
          </w:p>
        </w:tc>
        <w:tc>
          <w:tcPr>
            <w:tcW w:w="7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84273" w14:textId="77777777" w:rsidR="00985D92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2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A044D" w14:textId="77777777" w:rsidR="00985D92" w:rsidRDefault="00000000">
            <w:r>
              <w:rPr>
                <w:sz w:val="19"/>
                <w:szCs w:val="19"/>
              </w:rPr>
              <w:t>Pass: A confirmed booking is created only for a slot with remaining capacity and returns a unique booking reference. Fail: A booking is confirmed for a full slot or without a reference number.</w:t>
            </w:r>
          </w:p>
        </w:tc>
        <w:tc>
          <w:tcPr>
            <w:tcW w:w="20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3E59A" w14:textId="77777777" w:rsidR="00985D92" w:rsidRDefault="00000000">
            <w:r>
              <w:rPr>
                <w:sz w:val="19"/>
                <w:szCs w:val="19"/>
              </w:rPr>
              <w:t xml:space="preserve">Slot booking is the core scheduling function and prevents overcrowding at vaccination </w:t>
            </w:r>
            <w:proofErr w:type="spellStart"/>
            <w:r>
              <w:rPr>
                <w:sz w:val="19"/>
                <w:szCs w:val="19"/>
              </w:rPr>
              <w:t>centers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85D92" w14:paraId="6EC1D5F5" w14:textId="77777777">
        <w:tblPrEx>
          <w:tblCellMar>
            <w:top w:w="0" w:type="dxa"/>
            <w:bottom w:w="0" w:type="dxa"/>
          </w:tblCellMar>
        </w:tblPrEx>
        <w:tc>
          <w:tcPr>
            <w:tcW w:w="869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C8AF1" w14:textId="77777777" w:rsidR="00985D92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FR-004</w:t>
            </w:r>
          </w:p>
        </w:tc>
        <w:tc>
          <w:tcPr>
            <w:tcW w:w="1448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B01DD" w14:textId="77777777" w:rsidR="00985D92" w:rsidRDefault="00000000">
            <w:pPr>
              <w:jc w:val="center"/>
            </w:pPr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2895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34B9C" w14:textId="77777777" w:rsidR="00985D92" w:rsidRDefault="00000000">
            <w:r>
              <w:rPr>
                <w:sz w:val="19"/>
                <w:szCs w:val="19"/>
              </w:rPr>
              <w:t>The system shall allow a Vaccination Officer to mark a booked dose as “Administered,” capturing vaccine batch number, vaccine type, and administration timestamp.</w:t>
            </w:r>
          </w:p>
        </w:tc>
        <w:tc>
          <w:tcPr>
            <w:tcW w:w="724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86EB8" w14:textId="77777777" w:rsidR="00985D92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2799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C7AE3" w14:textId="77777777" w:rsidR="00985D92" w:rsidRDefault="00000000">
            <w:r>
              <w:rPr>
                <w:sz w:val="19"/>
                <w:szCs w:val="19"/>
              </w:rPr>
              <w:t>Pass: The citizen's dose record updates to “Administered” with all required fields captured within 2 seconds of submission. Fail: Dose status remains “Pending,” or a required field is missing after submission.</w:t>
            </w:r>
          </w:p>
        </w:tc>
        <w:tc>
          <w:tcPr>
            <w:tcW w:w="2065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31B7A" w14:textId="77777777" w:rsidR="00985D92" w:rsidRDefault="00000000">
            <w:r>
              <w:rPr>
                <w:sz w:val="19"/>
                <w:szCs w:val="19"/>
              </w:rPr>
              <w:t>Accurate dose records are the basis for interval enforcement, certificate issuance, and cohort reporting.</w:t>
            </w:r>
          </w:p>
        </w:tc>
      </w:tr>
      <w:tr w:rsidR="00985D92" w14:paraId="47F0AC97" w14:textId="77777777">
        <w:tblPrEx>
          <w:tblCellMar>
            <w:top w:w="0" w:type="dxa"/>
            <w:bottom w:w="0" w:type="dxa"/>
          </w:tblCellMar>
        </w:tblPrEx>
        <w:tc>
          <w:tcPr>
            <w:tcW w:w="8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A1284" w14:textId="77777777" w:rsidR="00985D92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FR-005</w:t>
            </w:r>
          </w:p>
        </w:tc>
        <w:tc>
          <w:tcPr>
            <w:tcW w:w="1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504D4" w14:textId="77777777" w:rsidR="00985D92" w:rsidRDefault="00000000">
            <w:pPr>
              <w:jc w:val="center"/>
            </w:pPr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28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71FAC" w14:textId="77777777" w:rsidR="00985D92" w:rsidRDefault="00000000">
            <w:r>
              <w:rPr>
                <w:sz w:val="19"/>
                <w:szCs w:val="19"/>
              </w:rPr>
              <w:t>Upon administration of a citizen's final required dose, the system shall automatically generate a digitally signed QR vaccination certificate that the citizen can download.</w:t>
            </w:r>
          </w:p>
        </w:tc>
        <w:tc>
          <w:tcPr>
            <w:tcW w:w="7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6B71E" w14:textId="77777777" w:rsidR="00985D92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BC521" w14:textId="77777777" w:rsidR="00985D92" w:rsidRDefault="00000000">
            <w:r>
              <w:rPr>
                <w:sz w:val="19"/>
                <w:szCs w:val="19"/>
              </w:rPr>
              <w:t>Pass: A digitally signed QR certificate is generated and available for download within 10 seconds of the final dose being recorded. Fail: No certificate is generated, or the certificate is not digitally signed.</w:t>
            </w:r>
          </w:p>
        </w:tc>
        <w:tc>
          <w:tcPr>
            <w:tcW w:w="20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6448E" w14:textId="77777777" w:rsidR="00985D92" w:rsidRDefault="00000000">
            <w:r>
              <w:rPr>
                <w:sz w:val="19"/>
                <w:szCs w:val="19"/>
              </w:rPr>
              <w:t>Verifiable digital certificates support travel, employment, and public-health compliance checks.</w:t>
            </w:r>
          </w:p>
        </w:tc>
      </w:tr>
      <w:tr w:rsidR="00985D92" w14:paraId="664600B7" w14:textId="77777777">
        <w:tblPrEx>
          <w:tblCellMar>
            <w:top w:w="0" w:type="dxa"/>
            <w:bottom w:w="0" w:type="dxa"/>
          </w:tblCellMar>
        </w:tblPrEx>
        <w:tc>
          <w:tcPr>
            <w:tcW w:w="869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9FA40" w14:textId="77777777" w:rsidR="00985D92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NFR-001 (given)</w:t>
            </w:r>
          </w:p>
        </w:tc>
        <w:tc>
          <w:tcPr>
            <w:tcW w:w="1448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2663B" w14:textId="77777777" w:rsidR="00985D92" w:rsidRDefault="00000000">
            <w:pPr>
              <w:jc w:val="center"/>
            </w:pPr>
            <w:r>
              <w:rPr>
                <w:sz w:val="19"/>
                <w:szCs w:val="19"/>
              </w:rPr>
              <w:t>Nonfunctional (Performance &amp; Security)</w:t>
            </w:r>
          </w:p>
        </w:tc>
        <w:tc>
          <w:tcPr>
            <w:tcW w:w="2895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8BE61" w14:textId="77777777" w:rsidR="00985D92" w:rsidRDefault="00000000">
            <w:r>
              <w:rPr>
                <w:sz w:val="19"/>
                <w:szCs w:val="19"/>
              </w:rPr>
              <w:t xml:space="preserve">The vaccination certificate verification endpoint shall authenticate digitally signed QR codes, offline or online, in under 150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724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C33A8" w14:textId="77777777" w:rsidR="00985D92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2799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67227" w14:textId="77777777" w:rsidR="00985D92" w:rsidRDefault="00000000">
            <w:r>
              <w:rPr>
                <w:sz w:val="19"/>
                <w:szCs w:val="19"/>
              </w:rPr>
              <w:t>Pass: Benchmarking tests confirm target latency and security standards are met under simulated peak load.</w:t>
            </w:r>
          </w:p>
        </w:tc>
        <w:tc>
          <w:tcPr>
            <w:tcW w:w="2065" w:type="dxa"/>
            <w:shd w:val="clear" w:color="auto" w:fill="EAF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5FC8B" w14:textId="77777777" w:rsidR="00985D92" w:rsidRDefault="00000000">
            <w:r>
              <w:rPr>
                <w:sz w:val="19"/>
                <w:szCs w:val="19"/>
              </w:rPr>
              <w:t>Fast, secure verification is critical at high-traffic checkpoints such as airports and workplaces.</w:t>
            </w:r>
          </w:p>
        </w:tc>
      </w:tr>
      <w:tr w:rsidR="00985D92" w14:paraId="281E552B" w14:textId="77777777">
        <w:tblPrEx>
          <w:tblCellMar>
            <w:top w:w="0" w:type="dxa"/>
            <w:bottom w:w="0" w:type="dxa"/>
          </w:tblCellMar>
        </w:tblPrEx>
        <w:tc>
          <w:tcPr>
            <w:tcW w:w="8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64A5F" w14:textId="77777777" w:rsidR="00985D92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NFR-002</w:t>
            </w:r>
          </w:p>
        </w:tc>
        <w:tc>
          <w:tcPr>
            <w:tcW w:w="1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FD97A" w14:textId="77777777" w:rsidR="00985D92" w:rsidRDefault="00000000">
            <w:pPr>
              <w:jc w:val="center"/>
            </w:pPr>
            <w:r>
              <w:rPr>
                <w:sz w:val="19"/>
                <w:szCs w:val="19"/>
              </w:rPr>
              <w:t>Nonfunctional (Security &amp; Privacy)</w:t>
            </w:r>
          </w:p>
        </w:tc>
        <w:tc>
          <w:tcPr>
            <w:tcW w:w="28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71BA6" w14:textId="77777777" w:rsidR="00985D92" w:rsidRDefault="00000000">
            <w:r>
              <w:rPr>
                <w:sz w:val="19"/>
                <w:szCs w:val="19"/>
              </w:rPr>
              <w:t>The system shall encrypt all citizen personally identifiable information (PII) and vaccination/health data at rest (AES-256) and in transit (TLS 1.3).</w:t>
            </w:r>
          </w:p>
        </w:tc>
        <w:tc>
          <w:tcPr>
            <w:tcW w:w="7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C92BC" w14:textId="77777777" w:rsidR="00985D92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27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611A3" w14:textId="77777777" w:rsidR="00985D92" w:rsidRDefault="00000000">
            <w:r>
              <w:rPr>
                <w:sz w:val="19"/>
                <w:szCs w:val="19"/>
              </w:rPr>
              <w:t>Pass: An independent security audit / penetration test confirms no PII or health data is stored or transmitted unencrypted. Fail: Any PII or health data field is found in plaintext at rest or in transit.</w:t>
            </w:r>
          </w:p>
        </w:tc>
        <w:tc>
          <w:tcPr>
            <w:tcW w:w="20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F5DCD" w14:textId="77777777" w:rsidR="00985D92" w:rsidRDefault="00000000">
            <w:r>
              <w:rPr>
                <w:sz w:val="19"/>
                <w:szCs w:val="19"/>
              </w:rPr>
              <w:t>Vaccination records are sensitive health data and must be protected under data-privacy regulations.</w:t>
            </w:r>
          </w:p>
        </w:tc>
      </w:tr>
    </w:tbl>
    <w:p w14:paraId="2EB62857" w14:textId="77777777" w:rsidR="00985D92" w:rsidRDefault="00985D92">
      <w:pPr>
        <w:spacing w:before="200"/>
      </w:pPr>
    </w:p>
    <w:p w14:paraId="1D3663A8" w14:textId="77777777" w:rsidR="00985D92" w:rsidRPr="008A58FD" w:rsidRDefault="00000000">
      <w:pPr>
        <w:rPr>
          <w:i/>
          <w:iCs/>
          <w:color w:val="555555"/>
          <w:sz w:val="24"/>
          <w:szCs w:val="24"/>
        </w:rPr>
      </w:pPr>
      <w:r w:rsidRPr="008A58FD">
        <w:rPr>
          <w:i/>
          <w:iCs/>
          <w:color w:val="555555"/>
          <w:sz w:val="24"/>
          <w:szCs w:val="24"/>
        </w:rPr>
        <w:t>Note: FR-001 and NFR-001 are the requirements provided in the problem statement; FR-002–FR-005 and NFR-002 were authored to complete the set to exactly five FRs and two NFRs as required by the lab deliverables.</w:t>
      </w:r>
    </w:p>
    <w:p w14:paraId="6FB01812" w14:textId="77777777" w:rsidR="002415DB" w:rsidRPr="008A58FD" w:rsidRDefault="002415DB">
      <w:pPr>
        <w:rPr>
          <w:i/>
          <w:iCs/>
          <w:color w:val="555555"/>
          <w:sz w:val="24"/>
          <w:szCs w:val="24"/>
        </w:rPr>
      </w:pPr>
    </w:p>
    <w:p w14:paraId="5A456B33" w14:textId="77777777" w:rsidR="002415DB" w:rsidRPr="008A58FD" w:rsidRDefault="002415DB">
      <w:pPr>
        <w:rPr>
          <w:i/>
          <w:iCs/>
          <w:color w:val="555555"/>
          <w:sz w:val="24"/>
          <w:szCs w:val="24"/>
        </w:rPr>
      </w:pPr>
    </w:p>
    <w:p w14:paraId="2825862F" w14:textId="77777777" w:rsidR="008A58FD" w:rsidRDefault="008A58FD" w:rsidP="002415DB">
      <w:pPr>
        <w:jc w:val="center"/>
        <w:rPr>
          <w:b/>
          <w:bCs/>
          <w:color w:val="555555"/>
          <w:sz w:val="32"/>
          <w:szCs w:val="32"/>
        </w:rPr>
      </w:pPr>
    </w:p>
    <w:p w14:paraId="18BCEBA6" w14:textId="77777777" w:rsidR="008A58FD" w:rsidRDefault="008A58FD" w:rsidP="002415DB">
      <w:pPr>
        <w:jc w:val="center"/>
        <w:rPr>
          <w:b/>
          <w:bCs/>
          <w:color w:val="555555"/>
          <w:sz w:val="32"/>
          <w:szCs w:val="32"/>
        </w:rPr>
      </w:pPr>
    </w:p>
    <w:p w14:paraId="47346BCB" w14:textId="77777777" w:rsidR="008A58FD" w:rsidRDefault="008A58FD" w:rsidP="002415DB">
      <w:pPr>
        <w:jc w:val="center"/>
        <w:rPr>
          <w:b/>
          <w:bCs/>
          <w:color w:val="555555"/>
          <w:sz w:val="32"/>
          <w:szCs w:val="32"/>
        </w:rPr>
      </w:pPr>
    </w:p>
    <w:p w14:paraId="55AAE6E3" w14:textId="77777777" w:rsidR="008A58FD" w:rsidRDefault="008A58FD" w:rsidP="002415DB">
      <w:pPr>
        <w:jc w:val="center"/>
        <w:rPr>
          <w:b/>
          <w:bCs/>
          <w:color w:val="555555"/>
          <w:sz w:val="32"/>
          <w:szCs w:val="32"/>
        </w:rPr>
      </w:pPr>
    </w:p>
    <w:p w14:paraId="740556B2" w14:textId="411820B0" w:rsidR="002415DB" w:rsidRPr="002415DB" w:rsidRDefault="002415DB" w:rsidP="002415DB">
      <w:pPr>
        <w:jc w:val="center"/>
        <w:rPr>
          <w:b/>
          <w:bCs/>
          <w:color w:val="555555"/>
          <w:sz w:val="32"/>
          <w:szCs w:val="32"/>
        </w:rPr>
      </w:pPr>
      <w:r w:rsidRPr="002415DB">
        <w:rPr>
          <w:b/>
          <w:bCs/>
          <w:color w:val="555555"/>
          <w:sz w:val="32"/>
          <w:szCs w:val="32"/>
        </w:rPr>
        <w:t>Use-Case diagram: Vaccination Cohort &amp; Dose scheduling system</w:t>
      </w:r>
    </w:p>
    <w:p w14:paraId="5EFECFDF" w14:textId="1FECBEE7" w:rsidR="002415DB" w:rsidRDefault="002415DB">
      <w:r w:rsidRPr="002415DB">
        <w:drawing>
          <wp:inline distT="0" distB="0" distL="0" distR="0" wp14:anchorId="58646062" wp14:editId="5E046648">
            <wp:extent cx="6858000" cy="5791200"/>
            <wp:effectExtent l="0" t="0" r="0" b="0"/>
            <wp:docPr id="16504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2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C9EB" w14:textId="77777777" w:rsidR="002415DB" w:rsidRDefault="002415DB"/>
    <w:sectPr w:rsidR="002415D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76229"/>
    <w:multiLevelType w:val="hybridMultilevel"/>
    <w:tmpl w:val="29C497B4"/>
    <w:lvl w:ilvl="0" w:tplc="7E4459EA">
      <w:start w:val="1"/>
      <w:numFmt w:val="decimal"/>
      <w:lvlText w:val="%1."/>
      <w:lvlJc w:val="left"/>
      <w:pPr>
        <w:ind w:left="400" w:hanging="260"/>
      </w:pPr>
    </w:lvl>
    <w:lvl w:ilvl="1" w:tplc="F80A5F54">
      <w:numFmt w:val="decimal"/>
      <w:lvlText w:val=""/>
      <w:lvlJc w:val="left"/>
      <w:pPr>
        <w:ind w:left="0" w:firstLine="0"/>
      </w:pPr>
    </w:lvl>
    <w:lvl w:ilvl="2" w:tplc="7046C1DE">
      <w:numFmt w:val="decimal"/>
      <w:lvlText w:val=""/>
      <w:lvlJc w:val="left"/>
      <w:pPr>
        <w:ind w:left="0" w:firstLine="0"/>
      </w:pPr>
    </w:lvl>
    <w:lvl w:ilvl="3" w:tplc="FDCC01AC">
      <w:numFmt w:val="decimal"/>
      <w:lvlText w:val=""/>
      <w:lvlJc w:val="left"/>
      <w:pPr>
        <w:ind w:left="0" w:firstLine="0"/>
      </w:pPr>
    </w:lvl>
    <w:lvl w:ilvl="4" w:tplc="61686B8C">
      <w:numFmt w:val="decimal"/>
      <w:lvlText w:val=""/>
      <w:lvlJc w:val="left"/>
      <w:pPr>
        <w:ind w:left="0" w:firstLine="0"/>
      </w:pPr>
    </w:lvl>
    <w:lvl w:ilvl="5" w:tplc="43847D92">
      <w:numFmt w:val="decimal"/>
      <w:lvlText w:val=""/>
      <w:lvlJc w:val="left"/>
      <w:pPr>
        <w:ind w:left="0" w:firstLine="0"/>
      </w:pPr>
    </w:lvl>
    <w:lvl w:ilvl="6" w:tplc="C6CAAD84">
      <w:numFmt w:val="decimal"/>
      <w:lvlText w:val=""/>
      <w:lvlJc w:val="left"/>
      <w:pPr>
        <w:ind w:left="0" w:firstLine="0"/>
      </w:pPr>
    </w:lvl>
    <w:lvl w:ilvl="7" w:tplc="1C9E45A4">
      <w:numFmt w:val="decimal"/>
      <w:lvlText w:val=""/>
      <w:lvlJc w:val="left"/>
      <w:pPr>
        <w:ind w:left="0" w:firstLine="0"/>
      </w:pPr>
    </w:lvl>
    <w:lvl w:ilvl="8" w:tplc="1E6430C2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5F33ADB"/>
    <w:multiLevelType w:val="hybridMultilevel"/>
    <w:tmpl w:val="65F27F62"/>
    <w:lvl w:ilvl="0" w:tplc="2EE21F04">
      <w:start w:val="1"/>
      <w:numFmt w:val="decimal"/>
      <w:lvlText w:val="%1."/>
      <w:lvlJc w:val="left"/>
      <w:pPr>
        <w:ind w:left="400" w:hanging="260"/>
      </w:pPr>
    </w:lvl>
    <w:lvl w:ilvl="1" w:tplc="26F28B0E">
      <w:numFmt w:val="decimal"/>
      <w:lvlText w:val=""/>
      <w:lvlJc w:val="left"/>
      <w:pPr>
        <w:ind w:left="0" w:firstLine="0"/>
      </w:pPr>
    </w:lvl>
    <w:lvl w:ilvl="2" w:tplc="41CA6E84">
      <w:numFmt w:val="decimal"/>
      <w:lvlText w:val=""/>
      <w:lvlJc w:val="left"/>
      <w:pPr>
        <w:ind w:left="0" w:firstLine="0"/>
      </w:pPr>
    </w:lvl>
    <w:lvl w:ilvl="3" w:tplc="4A5878E2">
      <w:numFmt w:val="decimal"/>
      <w:lvlText w:val=""/>
      <w:lvlJc w:val="left"/>
      <w:pPr>
        <w:ind w:left="0" w:firstLine="0"/>
      </w:pPr>
    </w:lvl>
    <w:lvl w:ilvl="4" w:tplc="DDCA52AE">
      <w:numFmt w:val="decimal"/>
      <w:lvlText w:val=""/>
      <w:lvlJc w:val="left"/>
      <w:pPr>
        <w:ind w:left="0" w:firstLine="0"/>
      </w:pPr>
    </w:lvl>
    <w:lvl w:ilvl="5" w:tplc="61B276CA">
      <w:numFmt w:val="decimal"/>
      <w:lvlText w:val=""/>
      <w:lvlJc w:val="left"/>
      <w:pPr>
        <w:ind w:left="0" w:firstLine="0"/>
      </w:pPr>
    </w:lvl>
    <w:lvl w:ilvl="6" w:tplc="929274E6">
      <w:numFmt w:val="decimal"/>
      <w:lvlText w:val=""/>
      <w:lvlJc w:val="left"/>
      <w:pPr>
        <w:ind w:left="0" w:firstLine="0"/>
      </w:pPr>
    </w:lvl>
    <w:lvl w:ilvl="7" w:tplc="020E2FCC">
      <w:numFmt w:val="decimal"/>
      <w:lvlText w:val=""/>
      <w:lvlJc w:val="left"/>
      <w:pPr>
        <w:ind w:left="0" w:firstLine="0"/>
      </w:pPr>
    </w:lvl>
    <w:lvl w:ilvl="8" w:tplc="112AE0A0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79143BAF"/>
    <w:multiLevelType w:val="hybridMultilevel"/>
    <w:tmpl w:val="C9CC5454"/>
    <w:lvl w:ilvl="0" w:tplc="7A70AD76">
      <w:start w:val="1"/>
      <w:numFmt w:val="bullet"/>
      <w:lvlText w:val="●"/>
      <w:lvlJc w:val="left"/>
      <w:pPr>
        <w:ind w:left="720" w:hanging="360"/>
      </w:pPr>
    </w:lvl>
    <w:lvl w:ilvl="1" w:tplc="0C9E62F4">
      <w:start w:val="1"/>
      <w:numFmt w:val="bullet"/>
      <w:lvlText w:val="○"/>
      <w:lvlJc w:val="left"/>
      <w:pPr>
        <w:ind w:left="1440" w:hanging="360"/>
      </w:pPr>
    </w:lvl>
    <w:lvl w:ilvl="2" w:tplc="98020202">
      <w:start w:val="1"/>
      <w:numFmt w:val="bullet"/>
      <w:lvlText w:val="■"/>
      <w:lvlJc w:val="left"/>
      <w:pPr>
        <w:ind w:left="2160" w:hanging="360"/>
      </w:pPr>
    </w:lvl>
    <w:lvl w:ilvl="3" w:tplc="689CA862">
      <w:start w:val="1"/>
      <w:numFmt w:val="bullet"/>
      <w:lvlText w:val="●"/>
      <w:lvlJc w:val="left"/>
      <w:pPr>
        <w:ind w:left="2880" w:hanging="360"/>
      </w:pPr>
    </w:lvl>
    <w:lvl w:ilvl="4" w:tplc="5F2EBCAA">
      <w:start w:val="1"/>
      <w:numFmt w:val="bullet"/>
      <w:lvlText w:val="○"/>
      <w:lvlJc w:val="left"/>
      <w:pPr>
        <w:ind w:left="3600" w:hanging="360"/>
      </w:pPr>
    </w:lvl>
    <w:lvl w:ilvl="5" w:tplc="40DCB936">
      <w:start w:val="1"/>
      <w:numFmt w:val="bullet"/>
      <w:lvlText w:val="■"/>
      <w:lvlJc w:val="left"/>
      <w:pPr>
        <w:ind w:left="4320" w:hanging="360"/>
      </w:pPr>
    </w:lvl>
    <w:lvl w:ilvl="6" w:tplc="CA1E95CA">
      <w:start w:val="1"/>
      <w:numFmt w:val="bullet"/>
      <w:lvlText w:val="●"/>
      <w:lvlJc w:val="left"/>
      <w:pPr>
        <w:ind w:left="5040" w:hanging="360"/>
      </w:pPr>
    </w:lvl>
    <w:lvl w:ilvl="7" w:tplc="CD88936A">
      <w:start w:val="1"/>
      <w:numFmt w:val="bullet"/>
      <w:lvlText w:val="●"/>
      <w:lvlJc w:val="left"/>
      <w:pPr>
        <w:ind w:left="5760" w:hanging="360"/>
      </w:pPr>
    </w:lvl>
    <w:lvl w:ilvl="8" w:tplc="E8A825AA">
      <w:start w:val="1"/>
      <w:numFmt w:val="bullet"/>
      <w:lvlText w:val="●"/>
      <w:lvlJc w:val="left"/>
      <w:pPr>
        <w:ind w:left="6480" w:hanging="360"/>
      </w:pPr>
    </w:lvl>
  </w:abstractNum>
  <w:num w:numId="1" w16cid:durableId="1505244168">
    <w:abstractNumId w:val="2"/>
    <w:lvlOverride w:ilvl="0">
      <w:startOverride w:val="1"/>
    </w:lvlOverride>
  </w:num>
  <w:num w:numId="2" w16cid:durableId="148061446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9383553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D92"/>
    <w:rsid w:val="002415DB"/>
    <w:rsid w:val="00292C06"/>
    <w:rsid w:val="008A58FD"/>
    <w:rsid w:val="0098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EF62F"/>
  <w15:docId w15:val="{E0C1564B-7A43-4358-9ADE-B14081475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909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Bhuvi Katti</cp:lastModifiedBy>
  <cp:revision>2</cp:revision>
  <dcterms:created xsi:type="dcterms:W3CDTF">2026-08-28T04:14:00Z</dcterms:created>
  <dcterms:modified xsi:type="dcterms:W3CDTF">2026-08-28T04:14:00Z</dcterms:modified>
</cp:coreProperties>
</file>