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67559" w14:textId="7A9C3850" w:rsidR="005D51BB" w:rsidRPr="005D51BB" w:rsidRDefault="005D51BB" w:rsidP="005D51BB">
      <w:pPr>
        <w:rPr>
          <w:rFonts w:ascii="Times New Roman" w:hAnsi="Times New Roman" w:cs="Times New Roman"/>
          <w:sz w:val="48"/>
          <w:szCs w:val="48"/>
        </w:rPr>
      </w:pPr>
      <w:r w:rsidRPr="005D51BB">
        <w:rPr>
          <w:rFonts w:ascii="Times New Roman" w:hAnsi="Times New Roman" w:cs="Times New Roman"/>
          <w:sz w:val="48"/>
          <w:szCs w:val="48"/>
        </w:rPr>
        <w:t xml:space="preserve"> </w:t>
      </w:r>
      <w:r w:rsidR="002B456B">
        <w:rPr>
          <w:rFonts w:ascii="Times New Roman" w:hAnsi="Times New Roman" w:cs="Times New Roman"/>
          <w:sz w:val="48"/>
          <w:szCs w:val="48"/>
        </w:rPr>
        <w:t xml:space="preserve">   </w:t>
      </w:r>
      <w:r w:rsidRPr="005D51BB">
        <w:rPr>
          <w:rFonts w:ascii="Times New Roman" w:hAnsi="Times New Roman" w:cs="Times New Roman"/>
          <w:sz w:val="48"/>
          <w:szCs w:val="48"/>
        </w:rPr>
        <w:t xml:space="preserve"> Zentora-An Adaptive AI for Personalized </w:t>
      </w:r>
    </w:p>
    <w:p w14:paraId="71E4CEC3" w14:textId="0C231329" w:rsidR="005D51BB" w:rsidRDefault="005D51BB" w:rsidP="005D51BB">
      <w:pPr>
        <w:rPr>
          <w:rFonts w:ascii="Times New Roman" w:hAnsi="Times New Roman" w:cs="Times New Roman"/>
          <w:sz w:val="48"/>
          <w:szCs w:val="48"/>
        </w:rPr>
      </w:pPr>
      <w:r w:rsidRPr="005D51BB">
        <w:rPr>
          <w:rFonts w:ascii="Times New Roman" w:hAnsi="Times New Roman" w:cs="Times New Roman"/>
          <w:sz w:val="48"/>
          <w:szCs w:val="48"/>
        </w:rPr>
        <w:t xml:space="preserve">               </w:t>
      </w:r>
      <w:r w:rsidR="002B456B">
        <w:rPr>
          <w:rFonts w:ascii="Times New Roman" w:hAnsi="Times New Roman" w:cs="Times New Roman"/>
          <w:sz w:val="48"/>
          <w:szCs w:val="48"/>
        </w:rPr>
        <w:t xml:space="preserve">  </w:t>
      </w:r>
      <w:r w:rsidRPr="005D51BB">
        <w:rPr>
          <w:rFonts w:ascii="Times New Roman" w:hAnsi="Times New Roman" w:cs="Times New Roman"/>
          <w:sz w:val="48"/>
          <w:szCs w:val="48"/>
        </w:rPr>
        <w:t>Learning on Mental Health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456B" w14:paraId="58F73FD8" w14:textId="77777777" w:rsidTr="002B456B">
        <w:tc>
          <w:tcPr>
            <w:tcW w:w="4675" w:type="dxa"/>
          </w:tcPr>
          <w:p w14:paraId="5CC7062B" w14:textId="7914D5A2" w:rsidR="002B456B" w:rsidRDefault="002B456B" w:rsidP="005D51BB">
            <w:pPr>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V.Ananthitha</w:t>
            </w:r>
            <w:proofErr w:type="spellEnd"/>
          </w:p>
          <w:p w14:paraId="384AA7F5" w14:textId="60FFE484" w:rsidR="002B456B" w:rsidRDefault="005C3200" w:rsidP="005D51BB">
            <w:pPr>
              <w:rPr>
                <w:rFonts w:ascii="Times New Roman" w:hAnsi="Times New Roman" w:cs="Times New Roman"/>
                <w:i/>
                <w:iCs/>
                <w:sz w:val="18"/>
                <w:szCs w:val="18"/>
              </w:rPr>
            </w:pPr>
            <w:r>
              <w:rPr>
                <w:rFonts w:ascii="Times New Roman" w:hAnsi="Times New Roman" w:cs="Times New Roman"/>
                <w:i/>
                <w:iCs/>
                <w:sz w:val="18"/>
                <w:szCs w:val="18"/>
              </w:rPr>
              <w:t xml:space="preserve">               </w:t>
            </w:r>
            <w:r w:rsidR="002B456B">
              <w:rPr>
                <w:rFonts w:ascii="Times New Roman" w:hAnsi="Times New Roman" w:cs="Times New Roman"/>
                <w:i/>
                <w:iCs/>
                <w:sz w:val="18"/>
                <w:szCs w:val="18"/>
              </w:rPr>
              <w:t xml:space="preserve">Department </w:t>
            </w:r>
            <w:r>
              <w:rPr>
                <w:rFonts w:ascii="Times New Roman" w:hAnsi="Times New Roman" w:cs="Times New Roman"/>
                <w:i/>
                <w:iCs/>
                <w:sz w:val="18"/>
                <w:szCs w:val="18"/>
              </w:rPr>
              <w:t>of CSE</w:t>
            </w:r>
            <w:r w:rsidR="002B456B">
              <w:rPr>
                <w:rFonts w:ascii="Times New Roman" w:hAnsi="Times New Roman" w:cs="Times New Roman"/>
                <w:i/>
                <w:iCs/>
                <w:sz w:val="18"/>
                <w:szCs w:val="18"/>
              </w:rPr>
              <w:t>,</w:t>
            </w:r>
          </w:p>
          <w:p w14:paraId="0332FA8C" w14:textId="529BA8A5" w:rsidR="002B456B" w:rsidRDefault="002B456B" w:rsidP="005D51BB">
            <w:pPr>
              <w:rPr>
                <w:rFonts w:ascii="Times New Roman" w:hAnsi="Times New Roman" w:cs="Times New Roman"/>
                <w:sz w:val="18"/>
                <w:szCs w:val="18"/>
              </w:rPr>
            </w:pPr>
            <w:r>
              <w:rPr>
                <w:rFonts w:ascii="Times New Roman" w:hAnsi="Times New Roman" w:cs="Times New Roman"/>
                <w:i/>
                <w:iCs/>
                <w:sz w:val="18"/>
                <w:szCs w:val="18"/>
              </w:rPr>
              <w:t xml:space="preserve">     </w:t>
            </w:r>
            <w:r>
              <w:rPr>
                <w:rFonts w:ascii="Times New Roman" w:hAnsi="Times New Roman" w:cs="Times New Roman"/>
                <w:sz w:val="18"/>
                <w:szCs w:val="18"/>
              </w:rPr>
              <w:t xml:space="preserve">         </w:t>
            </w:r>
            <w:proofErr w:type="spellStart"/>
            <w:proofErr w:type="gramStart"/>
            <w:r>
              <w:rPr>
                <w:rFonts w:ascii="Times New Roman" w:hAnsi="Times New Roman" w:cs="Times New Roman"/>
                <w:sz w:val="18"/>
                <w:szCs w:val="18"/>
              </w:rPr>
              <w:t>Chennai,Tamil</w:t>
            </w:r>
            <w:proofErr w:type="spellEnd"/>
            <w:proofErr w:type="gramEnd"/>
            <w:r>
              <w:rPr>
                <w:rFonts w:ascii="Times New Roman" w:hAnsi="Times New Roman" w:cs="Times New Roman"/>
                <w:sz w:val="18"/>
                <w:szCs w:val="18"/>
              </w:rPr>
              <w:t xml:space="preserve"> Nadu</w:t>
            </w:r>
          </w:p>
          <w:p w14:paraId="1FAF27BD" w14:textId="49F327EF" w:rsidR="002B456B" w:rsidRPr="002B456B" w:rsidRDefault="002B456B" w:rsidP="005D51BB">
            <w:pPr>
              <w:rPr>
                <w:rFonts w:ascii="Times New Roman" w:hAnsi="Times New Roman" w:cs="Times New Roman"/>
                <w:sz w:val="18"/>
                <w:szCs w:val="18"/>
              </w:rPr>
            </w:pPr>
            <w:r>
              <w:rPr>
                <w:rFonts w:ascii="Times New Roman" w:hAnsi="Times New Roman" w:cs="Times New Roman"/>
                <w:sz w:val="18"/>
                <w:szCs w:val="18"/>
              </w:rPr>
              <w:t xml:space="preserve">             </w:t>
            </w:r>
          </w:p>
        </w:tc>
        <w:tc>
          <w:tcPr>
            <w:tcW w:w="4675" w:type="dxa"/>
          </w:tcPr>
          <w:p w14:paraId="28CFE890" w14:textId="070A6C33" w:rsidR="002B456B" w:rsidRDefault="002B456B" w:rsidP="002B456B">
            <w:pPr>
              <w:rPr>
                <w:rFonts w:ascii="Times New Roman" w:hAnsi="Times New Roman" w:cs="Times New Roman"/>
                <w:sz w:val="18"/>
                <w:szCs w:val="18"/>
              </w:rPr>
            </w:pPr>
            <w:r>
              <w:rPr>
                <w:rFonts w:ascii="Times New Roman" w:hAnsi="Times New Roman" w:cs="Times New Roman"/>
                <w:sz w:val="18"/>
                <w:szCs w:val="18"/>
              </w:rPr>
              <w:t xml:space="preserve">                        Ashlin Rithzia GA</w:t>
            </w:r>
          </w:p>
          <w:p w14:paraId="4B1995C8" w14:textId="6CFA0941" w:rsidR="002B456B" w:rsidRDefault="005C3200" w:rsidP="002B456B">
            <w:pPr>
              <w:rPr>
                <w:rFonts w:ascii="Times New Roman" w:hAnsi="Times New Roman" w:cs="Times New Roman"/>
                <w:i/>
                <w:iCs/>
                <w:sz w:val="18"/>
                <w:szCs w:val="18"/>
              </w:rPr>
            </w:pPr>
            <w:r>
              <w:rPr>
                <w:rFonts w:ascii="Times New Roman" w:hAnsi="Times New Roman" w:cs="Times New Roman"/>
                <w:i/>
                <w:iCs/>
                <w:sz w:val="18"/>
                <w:szCs w:val="18"/>
              </w:rPr>
              <w:t xml:space="preserve">                     </w:t>
            </w:r>
            <w:r w:rsidR="002B456B">
              <w:rPr>
                <w:rFonts w:ascii="Times New Roman" w:hAnsi="Times New Roman" w:cs="Times New Roman"/>
                <w:i/>
                <w:iCs/>
                <w:sz w:val="18"/>
                <w:szCs w:val="18"/>
              </w:rPr>
              <w:t>Department of</w:t>
            </w:r>
            <w:r>
              <w:rPr>
                <w:rFonts w:ascii="Times New Roman" w:hAnsi="Times New Roman" w:cs="Times New Roman"/>
                <w:i/>
                <w:iCs/>
                <w:sz w:val="18"/>
                <w:szCs w:val="18"/>
              </w:rPr>
              <w:t xml:space="preserve"> </w:t>
            </w:r>
            <w:proofErr w:type="gramStart"/>
            <w:r>
              <w:rPr>
                <w:rFonts w:ascii="Times New Roman" w:hAnsi="Times New Roman" w:cs="Times New Roman"/>
                <w:i/>
                <w:iCs/>
                <w:sz w:val="18"/>
                <w:szCs w:val="18"/>
              </w:rPr>
              <w:t>CSE</w:t>
            </w:r>
            <w:r w:rsidR="002B456B">
              <w:rPr>
                <w:rFonts w:ascii="Times New Roman" w:hAnsi="Times New Roman" w:cs="Times New Roman"/>
                <w:i/>
                <w:iCs/>
                <w:sz w:val="18"/>
                <w:szCs w:val="18"/>
              </w:rPr>
              <w:t xml:space="preserve"> ,</w:t>
            </w:r>
            <w:proofErr w:type="gramEnd"/>
          </w:p>
          <w:p w14:paraId="12B2AB84" w14:textId="48D88A9B" w:rsidR="005C3200" w:rsidRDefault="002B456B" w:rsidP="005C3200">
            <w:pPr>
              <w:rPr>
                <w:rFonts w:ascii="Times New Roman" w:hAnsi="Times New Roman" w:cs="Times New Roman"/>
                <w:sz w:val="18"/>
                <w:szCs w:val="18"/>
              </w:rPr>
            </w:pPr>
            <w:r>
              <w:rPr>
                <w:rFonts w:ascii="Times New Roman" w:hAnsi="Times New Roman" w:cs="Times New Roman"/>
                <w:i/>
                <w:iCs/>
                <w:sz w:val="18"/>
                <w:szCs w:val="18"/>
              </w:rPr>
              <w:t xml:space="preserve">         </w:t>
            </w:r>
            <w:r w:rsidR="005C3200">
              <w:rPr>
                <w:rFonts w:ascii="Times New Roman" w:hAnsi="Times New Roman" w:cs="Times New Roman"/>
                <w:i/>
                <w:iCs/>
                <w:sz w:val="18"/>
                <w:szCs w:val="18"/>
              </w:rPr>
              <w:t xml:space="preserve">           </w:t>
            </w:r>
            <w:r w:rsidR="005C3200">
              <w:rPr>
                <w:rFonts w:ascii="Times New Roman" w:hAnsi="Times New Roman" w:cs="Times New Roman"/>
                <w:sz w:val="18"/>
                <w:szCs w:val="18"/>
              </w:rPr>
              <w:t xml:space="preserve"> </w:t>
            </w:r>
            <w:proofErr w:type="spellStart"/>
            <w:proofErr w:type="gramStart"/>
            <w:r w:rsidR="005C3200">
              <w:rPr>
                <w:rFonts w:ascii="Times New Roman" w:hAnsi="Times New Roman" w:cs="Times New Roman"/>
                <w:sz w:val="18"/>
                <w:szCs w:val="18"/>
              </w:rPr>
              <w:t>Chennai,Tamil</w:t>
            </w:r>
            <w:proofErr w:type="spellEnd"/>
            <w:proofErr w:type="gramEnd"/>
            <w:r w:rsidR="005C3200">
              <w:rPr>
                <w:rFonts w:ascii="Times New Roman" w:hAnsi="Times New Roman" w:cs="Times New Roman"/>
                <w:sz w:val="18"/>
                <w:szCs w:val="18"/>
              </w:rPr>
              <w:t xml:space="preserve"> Nadu</w:t>
            </w:r>
          </w:p>
          <w:p w14:paraId="2F93FFB6" w14:textId="6B6AA01F" w:rsidR="002B456B" w:rsidRDefault="002B456B" w:rsidP="002B456B">
            <w:pPr>
              <w:rPr>
                <w:rFonts w:ascii="Times New Roman" w:hAnsi="Times New Roman" w:cs="Times New Roman"/>
                <w:sz w:val="18"/>
                <w:szCs w:val="18"/>
              </w:rPr>
            </w:pPr>
          </w:p>
          <w:p w14:paraId="1D942FB7" w14:textId="25F80078" w:rsidR="002B456B" w:rsidRPr="002B456B" w:rsidRDefault="002B456B" w:rsidP="002B456B">
            <w:pPr>
              <w:rPr>
                <w:rFonts w:ascii="Times New Roman" w:hAnsi="Times New Roman" w:cs="Times New Roman"/>
                <w:sz w:val="18"/>
                <w:szCs w:val="18"/>
              </w:rPr>
            </w:pPr>
            <w:r>
              <w:rPr>
                <w:rFonts w:ascii="Times New Roman" w:hAnsi="Times New Roman" w:cs="Times New Roman"/>
                <w:sz w:val="18"/>
                <w:szCs w:val="18"/>
              </w:rPr>
              <w:t xml:space="preserve">             </w:t>
            </w:r>
          </w:p>
        </w:tc>
      </w:tr>
    </w:tbl>
    <w:p w14:paraId="18102505" w14:textId="77777777" w:rsidR="00F340DC" w:rsidRDefault="00F340DC" w:rsidP="005D51BB">
      <w:pPr>
        <w:rPr>
          <w:rFonts w:ascii="Times New Roman" w:hAnsi="Times New Roman" w:cs="Times New Roman"/>
          <w:sz w:val="48"/>
          <w:szCs w:val="48"/>
        </w:rPr>
        <w:sectPr w:rsidR="00F340DC" w:rsidSect="00F340DC">
          <w:pgSz w:w="12240" w:h="15840"/>
          <w:pgMar w:top="1440" w:right="1440" w:bottom="1440" w:left="1440" w:header="720" w:footer="720" w:gutter="0"/>
          <w:cols w:space="720"/>
        </w:sectPr>
      </w:pPr>
    </w:p>
    <w:p w14:paraId="28B980DE" w14:textId="777F5054" w:rsidR="00F340DC" w:rsidRDefault="00F340DC" w:rsidP="00F340DC">
      <w:pPr>
        <w:jc w:val="both"/>
        <w:rPr>
          <w:rFonts w:ascii="Times New Roman" w:hAnsi="Times New Roman" w:cs="Times New Roman"/>
          <w:b/>
          <w:bCs/>
          <w:i/>
          <w:iCs/>
          <w:sz w:val="18"/>
          <w:szCs w:val="18"/>
        </w:rPr>
      </w:pPr>
      <w:r>
        <w:rPr>
          <w:rFonts w:ascii="Times New Roman" w:hAnsi="Times New Roman" w:cs="Times New Roman"/>
          <w:b/>
          <w:bCs/>
          <w:i/>
          <w:iCs/>
          <w:sz w:val="18"/>
          <w:szCs w:val="18"/>
        </w:rPr>
        <w:t>Abstract-</w:t>
      </w:r>
      <w:r w:rsidRPr="003F1360">
        <w:t xml:space="preserve"> </w:t>
      </w:r>
      <w:r w:rsidR="005C3200">
        <w:rPr>
          <w:rFonts w:ascii="Times New Roman" w:hAnsi="Times New Roman" w:cs="Times New Roman"/>
          <w:b/>
          <w:bCs/>
          <w:sz w:val="18"/>
          <w:szCs w:val="18"/>
        </w:rPr>
        <w:t xml:space="preserve">It is about </w:t>
      </w:r>
      <w:proofErr w:type="spellStart"/>
      <w:r w:rsidR="005C3200">
        <w:rPr>
          <w:rFonts w:ascii="Times New Roman" w:hAnsi="Times New Roman" w:cs="Times New Roman"/>
          <w:b/>
          <w:bCs/>
          <w:sz w:val="18"/>
          <w:szCs w:val="18"/>
        </w:rPr>
        <w:t>mentalhealth</w:t>
      </w:r>
      <w:proofErr w:type="spellEnd"/>
      <w:r w:rsidR="005C3200">
        <w:rPr>
          <w:rFonts w:ascii="Times New Roman" w:hAnsi="Times New Roman" w:cs="Times New Roman"/>
          <w:b/>
          <w:bCs/>
          <w:sz w:val="18"/>
          <w:szCs w:val="18"/>
        </w:rPr>
        <w:t xml:space="preserve"> </w:t>
      </w:r>
      <w:r w:rsidR="005247A9" w:rsidRPr="005247A9">
        <w:rPr>
          <w:rFonts w:ascii="Times New Roman" w:hAnsi="Times New Roman" w:cs="Times New Roman"/>
          <w:b/>
          <w:bCs/>
          <w:sz w:val="18"/>
          <w:szCs w:val="18"/>
        </w:rPr>
        <w:t xml:space="preserve">concentrated </w:t>
      </w:r>
      <w:proofErr w:type="gramStart"/>
      <w:r w:rsidR="005247A9" w:rsidRPr="005247A9">
        <w:rPr>
          <w:rFonts w:ascii="Times New Roman" w:hAnsi="Times New Roman" w:cs="Times New Roman"/>
          <w:b/>
          <w:bCs/>
          <w:sz w:val="18"/>
          <w:szCs w:val="18"/>
        </w:rPr>
        <w:t>on  prognosticating</w:t>
      </w:r>
      <w:proofErr w:type="gramEnd"/>
      <w:r w:rsidR="005247A9" w:rsidRPr="005247A9">
        <w:rPr>
          <w:rFonts w:ascii="Times New Roman" w:hAnsi="Times New Roman" w:cs="Times New Roman"/>
          <w:b/>
          <w:bCs/>
          <w:sz w:val="18"/>
          <w:szCs w:val="18"/>
        </w:rPr>
        <w:t xml:space="preserve"> pupil depression using </w:t>
      </w:r>
      <w:proofErr w:type="gramStart"/>
      <w:r w:rsidR="005247A9" w:rsidRPr="005247A9">
        <w:rPr>
          <w:rFonts w:ascii="Times New Roman" w:hAnsi="Times New Roman" w:cs="Times New Roman"/>
          <w:b/>
          <w:bCs/>
          <w:sz w:val="18"/>
          <w:szCs w:val="18"/>
        </w:rPr>
        <w:t>a  internal</w:t>
      </w:r>
      <w:proofErr w:type="gramEnd"/>
      <w:r w:rsidR="005247A9" w:rsidRPr="005247A9">
        <w:rPr>
          <w:rFonts w:ascii="Times New Roman" w:hAnsi="Times New Roman" w:cs="Times New Roman"/>
          <w:b/>
          <w:bCs/>
          <w:sz w:val="18"/>
          <w:szCs w:val="18"/>
        </w:rPr>
        <w:t xml:space="preserve"> health dataset that includes demographic and academic information. We tested six machine  literacy classifiers Logistic Retrogression, Decision Trees, grade Boosting, Random Forest, XGBoost, and Naive Bayes. The </w:t>
      </w:r>
      <w:proofErr w:type="gramStart"/>
      <w:r w:rsidR="005247A9" w:rsidRPr="005247A9">
        <w:rPr>
          <w:rFonts w:ascii="Times New Roman" w:hAnsi="Times New Roman" w:cs="Times New Roman"/>
          <w:b/>
          <w:bCs/>
          <w:sz w:val="18"/>
          <w:szCs w:val="18"/>
        </w:rPr>
        <w:t>performance  criteria</w:t>
      </w:r>
      <w:proofErr w:type="gramEnd"/>
      <w:r w:rsidR="005247A9" w:rsidRPr="005247A9">
        <w:rPr>
          <w:rFonts w:ascii="Times New Roman" w:hAnsi="Times New Roman" w:cs="Times New Roman"/>
          <w:b/>
          <w:bCs/>
          <w:sz w:val="18"/>
          <w:szCs w:val="18"/>
        </w:rPr>
        <w:t xml:space="preserve">  </w:t>
      </w:r>
      <w:proofErr w:type="gramStart"/>
      <w:r w:rsidR="005247A9" w:rsidRPr="005247A9">
        <w:rPr>
          <w:rFonts w:ascii="Times New Roman" w:hAnsi="Times New Roman" w:cs="Times New Roman"/>
          <w:b/>
          <w:bCs/>
          <w:sz w:val="18"/>
          <w:szCs w:val="18"/>
        </w:rPr>
        <w:t>—  ranged</w:t>
      </w:r>
      <w:proofErr w:type="gramEnd"/>
      <w:r w:rsidR="005247A9" w:rsidRPr="005247A9">
        <w:rPr>
          <w:rFonts w:ascii="Times New Roman" w:hAnsi="Times New Roman" w:cs="Times New Roman"/>
          <w:b/>
          <w:bCs/>
          <w:sz w:val="18"/>
          <w:szCs w:val="18"/>
        </w:rPr>
        <w:t xml:space="preserve"> from 0.88 to 0.97. grade Boosting achieved the loftiest ROC AUC of 0.97, showing that it has the stylish prophetic  capability. Bar graphs and ROC angles show comparisons between the models. also, a Zentora chatbot, which uses the grade Boosting model, acts as a  internal health assessment tool to  give real- time help for  scholars. This  system helps identify depression early and encourages intervention strategies in  seminaries. The  exploration adds to  internal health analytics by combining machine  literacy  ways with chatbot use for better and  visionary pupil support</w:t>
      </w:r>
    </w:p>
    <w:p w14:paraId="6F91915F" w14:textId="102179BA" w:rsidR="00F340DC" w:rsidRPr="005247A9" w:rsidRDefault="00F340DC" w:rsidP="00F340DC">
      <w:pPr>
        <w:jc w:val="both"/>
        <w:rPr>
          <w:rFonts w:ascii="Times New Roman" w:hAnsi="Times New Roman" w:cs="Times New Roman"/>
          <w:b/>
          <w:bCs/>
          <w:i/>
          <w:iCs/>
          <w:sz w:val="18"/>
          <w:szCs w:val="18"/>
        </w:rPr>
      </w:pPr>
      <w:r>
        <w:rPr>
          <w:rFonts w:ascii="Times New Roman" w:hAnsi="Times New Roman" w:cs="Times New Roman"/>
          <w:b/>
          <w:bCs/>
          <w:i/>
          <w:iCs/>
          <w:sz w:val="18"/>
          <w:szCs w:val="18"/>
        </w:rPr>
        <w:t>Keywords-</w:t>
      </w:r>
      <w:r w:rsidRPr="003F1360">
        <w:rPr>
          <w:rFonts w:ascii="Segoe UI" w:hAnsi="Segoe UI" w:cs="Segoe UI"/>
          <w:spacing w:val="2"/>
        </w:rPr>
        <w:t xml:space="preserve"> </w:t>
      </w:r>
      <w:r w:rsidR="005247A9" w:rsidRPr="005247A9">
        <w:rPr>
          <w:rFonts w:ascii="Times New Roman" w:hAnsi="Times New Roman" w:cs="Times New Roman"/>
          <w:b/>
          <w:bCs/>
          <w:spacing w:val="2"/>
          <w:sz w:val="18"/>
          <w:szCs w:val="18"/>
        </w:rPr>
        <w:t>Chatbot, Student Mental Health, Predictive analytics, Random timber, grade boosting, Machine  literacy</w:t>
      </w:r>
    </w:p>
    <w:p w14:paraId="3E82E9B7" w14:textId="77777777" w:rsidR="00F340DC" w:rsidRDefault="00F340DC" w:rsidP="00F340DC">
      <w:pPr>
        <w:rPr>
          <w:rFonts w:ascii="Times New Roman" w:hAnsi="Times New Roman" w:cs="Times New Roman"/>
          <w:b/>
          <w:bCs/>
          <w:i/>
          <w:iCs/>
          <w:sz w:val="18"/>
          <w:szCs w:val="18"/>
        </w:rPr>
      </w:pPr>
    </w:p>
    <w:p w14:paraId="3F4CE33A" w14:textId="77777777" w:rsidR="00F340DC" w:rsidRDefault="00F340DC" w:rsidP="00F340DC">
      <w:pPr>
        <w:rPr>
          <w:rFonts w:ascii="Times New Roman" w:hAnsi="Times New Roman" w:cs="Times New Roman"/>
          <w:sz w:val="20"/>
          <w:szCs w:val="20"/>
        </w:rPr>
      </w:pPr>
      <w:r>
        <w:rPr>
          <w:rFonts w:ascii="Times New Roman" w:hAnsi="Times New Roman" w:cs="Times New Roman"/>
          <w:sz w:val="20"/>
          <w:szCs w:val="20"/>
        </w:rPr>
        <w:t xml:space="preserve">                     I.INTRODUCTION</w:t>
      </w:r>
    </w:p>
    <w:p w14:paraId="32ABEC85" w14:textId="77777777" w:rsidR="005247A9" w:rsidRP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 xml:space="preserve">The  internal health problems of  scholars have come a pressing issue encyclopedically, and this affects not only their academic performance but also their social life and overall well- being.A large number of  scholars have different pressures  similar as depression, anxiety and stress that have an influence on their  diurnal lives and academic career.In order to do data- driven  exploration on  similar important issues, the paper uses a comprehensive dataset of pupil  internal health which was collected from surveys.Another type of information included within the set is demographic details including gender, age,  nation or major course of undergraduate study( CGPA) but also  life factors  similar as  frequence of exercise and eating habits.Above  each, it covers measures that reflect  internal health,  similar as depression and anxiety  </w:t>
      </w:r>
      <w:r w:rsidRPr="005247A9">
        <w:rPr>
          <w:rFonts w:ascii="Times New Roman" w:hAnsi="Times New Roman" w:cs="Times New Roman"/>
          <w:sz w:val="20"/>
          <w:szCs w:val="20"/>
        </w:rPr>
        <w:t xml:space="preserve">situations;  fear attacks; the strategies  scholars borrow when they want to  manage with life's difficulties or stress events. </w:t>
      </w:r>
    </w:p>
    <w:p w14:paraId="089D8595" w14:textId="77777777" w:rsidR="005247A9" w:rsidRP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 xml:space="preserve"> therefore this abundant information allows for thorough  disquisition of the situation affecting  scholars’  internal health.Focusing on  prognosticating the status of depression, this study employs several machine  literacy models. </w:t>
      </w:r>
    </w:p>
    <w:p w14:paraId="182E1CFB" w14:textId="39F6A156" w:rsid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 xml:space="preserve"> In addition to Logistic Regression, Categorical features are decoded, and  also dataset into two data sets rigorous training and testing in order that we may directly  estimate model performance.XGBoost, Random Forest, and grade Boosting are among these.Where  scholars  currently admit admissions treatment in the lot clinic, making  movables  weeks in advance and having to  stay through long lines to see someone who may or may not be  suitable to help them.Fortunately this liberal  trades lot in south Los Angeles has been  suitable to find Zentora apps for its  converse computer, and has equipped them with GBDTs so as to  incontinently  estimate  internal health.</w:t>
      </w:r>
      <w:r w:rsidR="00F340DC">
        <w:rPr>
          <w:rFonts w:ascii="Times New Roman" w:hAnsi="Times New Roman" w:cs="Times New Roman"/>
          <w:sz w:val="20"/>
          <w:szCs w:val="20"/>
        </w:rPr>
        <w:t xml:space="preserve">                 </w:t>
      </w:r>
    </w:p>
    <w:p w14:paraId="38338ECB" w14:textId="0C90B2F1" w:rsidR="00F340DC" w:rsidRDefault="005247A9" w:rsidP="005247A9">
      <w:pPr>
        <w:jc w:val="both"/>
        <w:rPr>
          <w:rFonts w:ascii="Times New Roman" w:hAnsi="Times New Roman" w:cs="Times New Roman"/>
          <w:sz w:val="20"/>
          <w:szCs w:val="20"/>
        </w:rPr>
      </w:pPr>
      <w:r>
        <w:rPr>
          <w:rFonts w:ascii="Times New Roman" w:hAnsi="Times New Roman" w:cs="Times New Roman"/>
          <w:sz w:val="20"/>
          <w:szCs w:val="20"/>
        </w:rPr>
        <w:t xml:space="preserve">                </w:t>
      </w:r>
      <w:r w:rsidR="00F340DC">
        <w:rPr>
          <w:rFonts w:ascii="Times New Roman" w:hAnsi="Times New Roman" w:cs="Times New Roman"/>
          <w:sz w:val="20"/>
          <w:szCs w:val="20"/>
        </w:rPr>
        <w:t xml:space="preserve"> II.LITERATURE REVIEW</w:t>
      </w:r>
    </w:p>
    <w:p w14:paraId="78585CA2" w14:textId="7BF73726" w:rsidR="005247A9" w:rsidRP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It’s  getting clear that pupil minds need attention encyclopedically. The way they do in  academy, get along with others, and just generally feel impacts their  internal state. effects like tough classes, fitting in, alongside life changes  constantly beget  solicitude, stress, indeed sadness( Bayram &amp;amp; Bilgel, 2008)</w:t>
      </w:r>
      <w:r>
        <w:rPr>
          <w:rFonts w:ascii="Times New Roman" w:hAnsi="Times New Roman" w:cs="Times New Roman"/>
          <w:sz w:val="20"/>
          <w:szCs w:val="20"/>
        </w:rPr>
        <w:t>[</w:t>
      </w:r>
      <w:r w:rsidRPr="005247A9">
        <w:rPr>
          <w:rFonts w:ascii="Times New Roman" w:hAnsi="Times New Roman" w:cs="Times New Roman"/>
          <w:sz w:val="20"/>
          <w:szCs w:val="20"/>
        </w:rPr>
        <w:t>1</w:t>
      </w:r>
      <w:r>
        <w:rPr>
          <w:rFonts w:ascii="Times New Roman" w:hAnsi="Times New Roman" w:cs="Times New Roman"/>
          <w:sz w:val="20"/>
          <w:szCs w:val="20"/>
        </w:rPr>
        <w:t>]</w:t>
      </w:r>
      <w:r w:rsidRPr="005247A9">
        <w:rPr>
          <w:rFonts w:ascii="Times New Roman" w:hAnsi="Times New Roman" w:cs="Times New Roman"/>
          <w:sz w:val="20"/>
          <w:szCs w:val="20"/>
        </w:rPr>
        <w:t xml:space="preserve">. </w:t>
      </w:r>
    </w:p>
    <w:p w14:paraId="70E6AB09" w14:textId="79C622B0" w:rsidR="005247A9" w:rsidRP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 xml:space="preserve"> Research explores what impacts how  scholars feel mentally. For case, one comprehensive look by Ibrahim and associates(2013)</w:t>
      </w:r>
      <w:r>
        <w:rPr>
          <w:rFonts w:ascii="Times New Roman" w:hAnsi="Times New Roman" w:cs="Times New Roman"/>
          <w:sz w:val="20"/>
          <w:szCs w:val="20"/>
        </w:rPr>
        <w:t>[</w:t>
      </w:r>
      <w:r w:rsidRPr="005247A9">
        <w:rPr>
          <w:rFonts w:ascii="Times New Roman" w:hAnsi="Times New Roman" w:cs="Times New Roman"/>
          <w:sz w:val="20"/>
          <w:szCs w:val="20"/>
        </w:rPr>
        <w:t>2</w:t>
      </w:r>
      <w:r>
        <w:rPr>
          <w:rFonts w:ascii="Times New Roman" w:hAnsi="Times New Roman" w:cs="Times New Roman"/>
          <w:sz w:val="20"/>
          <w:szCs w:val="20"/>
        </w:rPr>
        <w:t>]</w:t>
      </w:r>
      <w:r w:rsidRPr="005247A9">
        <w:rPr>
          <w:rFonts w:ascii="Times New Roman" w:hAnsi="Times New Roman" w:cs="Times New Roman"/>
          <w:sz w:val="20"/>
          <w:szCs w:val="20"/>
        </w:rPr>
        <w:t xml:space="preserve"> revealed considerable depression likewise anxiety among  council  scholars. also, Stallman( 2010)</w:t>
      </w:r>
      <w:r>
        <w:rPr>
          <w:rFonts w:ascii="Times New Roman" w:hAnsi="Times New Roman" w:cs="Times New Roman"/>
          <w:sz w:val="20"/>
          <w:szCs w:val="20"/>
        </w:rPr>
        <w:t>[</w:t>
      </w:r>
      <w:r w:rsidRPr="005247A9">
        <w:rPr>
          <w:rFonts w:ascii="Times New Roman" w:hAnsi="Times New Roman" w:cs="Times New Roman"/>
          <w:sz w:val="20"/>
          <w:szCs w:val="20"/>
        </w:rPr>
        <w:t xml:space="preserve"> 3</w:t>
      </w:r>
      <w:r>
        <w:rPr>
          <w:rFonts w:ascii="Times New Roman" w:hAnsi="Times New Roman" w:cs="Times New Roman"/>
          <w:sz w:val="20"/>
          <w:szCs w:val="20"/>
        </w:rPr>
        <w:t>]</w:t>
      </w:r>
      <w:r w:rsidRPr="005247A9">
        <w:rPr>
          <w:rFonts w:ascii="Times New Roman" w:hAnsi="Times New Roman" w:cs="Times New Roman"/>
          <w:sz w:val="20"/>
          <w:szCs w:val="20"/>
        </w:rPr>
        <w:t xml:space="preserve"> refocused </w:t>
      </w:r>
      <w:r w:rsidRPr="005247A9">
        <w:rPr>
          <w:rFonts w:ascii="Times New Roman" w:hAnsi="Times New Roman" w:cs="Times New Roman"/>
          <w:sz w:val="20"/>
          <w:szCs w:val="20"/>
        </w:rPr>
        <w:lastRenderedPageBreak/>
        <w:t xml:space="preserve">out effective  running of difficulties alongside managing pressure greatly influences  internal well- being. How  scholars live- whether they move their bodies, get enough rest, or have people around them- seems connected to how good they feel. Studies show working out can lessen  passions of sadness, yet losing sleep tends to boost  solicitude. Also,  effects like a pupil’s age,  coitus, or what time they're in  academy matter too;  beginners  constantly  witness more pressure  conforming to  council life. </w:t>
      </w:r>
    </w:p>
    <w:p w14:paraId="5C3C5F98" w14:textId="77777777" w:rsidR="005247A9" w:rsidRP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 xml:space="preserve"> Detecting- indeed  soothsaying- problems with  internal health is now  frequently done using machine  literacy. For case, Shatte and associates showed how  ways  similar as Random Forest or Logistic Regression could directly spot signs of depression or anxiety by looking at a person’s background, habits, and emotional state. also, D’Mello and Graesser delved  using artificial intelligence to sense  feelings as they be,  intimating at ways we might keep tabs on someone’s  internal  heartiness. </w:t>
      </w:r>
    </w:p>
    <w:p w14:paraId="252682EC" w14:textId="77777777" w:rsidR="005247A9" w:rsidRDefault="005247A9" w:rsidP="005247A9">
      <w:pPr>
        <w:jc w:val="both"/>
        <w:rPr>
          <w:rFonts w:ascii="Times New Roman" w:hAnsi="Times New Roman" w:cs="Times New Roman"/>
          <w:sz w:val="20"/>
          <w:szCs w:val="20"/>
        </w:rPr>
      </w:pPr>
      <w:r w:rsidRPr="005247A9">
        <w:rPr>
          <w:rFonts w:ascii="Times New Roman" w:hAnsi="Times New Roman" w:cs="Times New Roman"/>
          <w:sz w:val="20"/>
          <w:szCs w:val="20"/>
        </w:rPr>
        <w:t xml:space="preserve"> AI  exchanges, like the Woebot created by Fitzpatrick and associates back in 2017</w:t>
      </w:r>
      <w:r>
        <w:rPr>
          <w:rFonts w:ascii="Times New Roman" w:hAnsi="Times New Roman" w:cs="Times New Roman"/>
          <w:sz w:val="20"/>
          <w:szCs w:val="20"/>
        </w:rPr>
        <w:t>[</w:t>
      </w:r>
      <w:r w:rsidRPr="005247A9">
        <w:rPr>
          <w:rFonts w:ascii="Times New Roman" w:hAnsi="Times New Roman" w:cs="Times New Roman"/>
          <w:sz w:val="20"/>
          <w:szCs w:val="20"/>
        </w:rPr>
        <w:t>4</w:t>
      </w:r>
      <w:r>
        <w:rPr>
          <w:rFonts w:ascii="Times New Roman" w:hAnsi="Times New Roman" w:cs="Times New Roman"/>
          <w:sz w:val="20"/>
          <w:szCs w:val="20"/>
        </w:rPr>
        <w:t>]</w:t>
      </w:r>
      <w:r w:rsidRPr="005247A9">
        <w:rPr>
          <w:rFonts w:ascii="Times New Roman" w:hAnsi="Times New Roman" w:cs="Times New Roman"/>
          <w:sz w:val="20"/>
          <w:szCs w:val="20"/>
        </w:rPr>
        <w:t>,  feel to help. also, Miner and others  set up in 2020</w:t>
      </w:r>
      <w:r>
        <w:rPr>
          <w:rFonts w:ascii="Times New Roman" w:hAnsi="Times New Roman" w:cs="Times New Roman"/>
          <w:sz w:val="20"/>
          <w:szCs w:val="20"/>
        </w:rPr>
        <w:t>[</w:t>
      </w:r>
      <w:r w:rsidRPr="005247A9">
        <w:rPr>
          <w:rFonts w:ascii="Times New Roman" w:hAnsi="Times New Roman" w:cs="Times New Roman"/>
          <w:sz w:val="20"/>
          <w:szCs w:val="20"/>
        </w:rPr>
        <w:t>5</w:t>
      </w:r>
      <w:r>
        <w:rPr>
          <w:rFonts w:ascii="Times New Roman" w:hAnsi="Times New Roman" w:cs="Times New Roman"/>
          <w:sz w:val="20"/>
          <w:szCs w:val="20"/>
        </w:rPr>
        <w:t>]</w:t>
      </w:r>
      <w:r w:rsidRPr="005247A9">
        <w:rPr>
          <w:rFonts w:ascii="Times New Roman" w:hAnsi="Times New Roman" w:cs="Times New Roman"/>
          <w:sz w:val="20"/>
          <w:szCs w:val="20"/>
        </w:rPr>
        <w:t xml:space="preserve"> that chatbots could connect with  scholars offering quick  internal health aid. This suggests  openings for tracking well- being now,  also stepping in when issues arise.</w:t>
      </w:r>
      <w:r w:rsidR="00F340DC">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DB1A85E" w14:textId="0ACF566A" w:rsidR="00F340DC" w:rsidRDefault="005247A9" w:rsidP="005247A9">
      <w:pPr>
        <w:jc w:val="both"/>
        <w:rPr>
          <w:rFonts w:ascii="Times New Roman" w:hAnsi="Times New Roman" w:cs="Times New Roman"/>
          <w:sz w:val="20"/>
          <w:szCs w:val="20"/>
        </w:rPr>
      </w:pPr>
      <w:r>
        <w:rPr>
          <w:rFonts w:ascii="Times New Roman" w:hAnsi="Times New Roman" w:cs="Times New Roman"/>
          <w:sz w:val="20"/>
          <w:szCs w:val="20"/>
        </w:rPr>
        <w:t xml:space="preserve">                      </w:t>
      </w:r>
      <w:r w:rsidR="00F340DC">
        <w:rPr>
          <w:rFonts w:ascii="Times New Roman" w:hAnsi="Times New Roman" w:cs="Times New Roman"/>
          <w:sz w:val="20"/>
          <w:szCs w:val="20"/>
        </w:rPr>
        <w:t>III.METHODOLOGY</w:t>
      </w:r>
    </w:p>
    <w:p w14:paraId="3406D1C3" w14:textId="276DD17E" w:rsidR="00025C98" w:rsidRDefault="00025C98" w:rsidP="005247A9">
      <w:pPr>
        <w:jc w:val="both"/>
        <w:rPr>
          <w:rFonts w:ascii="Times New Roman" w:hAnsi="Times New Roman" w:cs="Times New Roman"/>
          <w:sz w:val="20"/>
          <w:szCs w:val="20"/>
        </w:rPr>
      </w:pPr>
      <w:r w:rsidRPr="00025C98">
        <w:rPr>
          <w:rFonts w:ascii="Times New Roman" w:hAnsi="Times New Roman" w:cs="Times New Roman"/>
          <w:sz w:val="20"/>
          <w:szCs w:val="20"/>
        </w:rPr>
        <w:t>The proposed system offers real- time emotion discovery and internal health support through an AI- driven chatbot. The setup is illustrated in Fig. 1 and includes data preprocessing, emotion bracket, threat assessment, and feedback for counselors.</w:t>
      </w:r>
    </w:p>
    <w:p w14:paraId="29E57E04" w14:textId="428254D5" w:rsidR="00F340DC" w:rsidRDefault="008E0FA1" w:rsidP="00F340DC">
      <w:pPr>
        <w:jc w:val="both"/>
        <w:rPr>
          <w:rFonts w:ascii="Times New Roman" w:hAnsi="Times New Roman" w:cs="Times New Roman"/>
          <w:sz w:val="20"/>
          <w:szCs w:val="20"/>
        </w:rPr>
      </w:pPr>
      <w:r>
        <w:rPr>
          <w:noProof/>
        </w:rPr>
        <w:drawing>
          <wp:inline distT="0" distB="0" distL="0" distR="0" wp14:anchorId="5F00DC1B" wp14:editId="7FFC1820">
            <wp:extent cx="2743200" cy="2287270"/>
            <wp:effectExtent l="0" t="0" r="0" b="0"/>
            <wp:docPr id="20566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912" cy="2295368"/>
                    </a:xfrm>
                    <a:prstGeom prst="rect">
                      <a:avLst/>
                    </a:prstGeom>
                    <a:noFill/>
                    <a:ln>
                      <a:noFill/>
                    </a:ln>
                  </pic:spPr>
                </pic:pic>
              </a:graphicData>
            </a:graphic>
          </wp:inline>
        </w:drawing>
      </w:r>
    </w:p>
    <w:p w14:paraId="6420177F" w14:textId="77777777" w:rsidR="00F340DC" w:rsidRPr="00A355C9" w:rsidRDefault="00F340DC" w:rsidP="00F340DC">
      <w:pPr>
        <w:jc w:val="both"/>
        <w:rPr>
          <w:rFonts w:ascii="Times New Roman" w:hAnsi="Times New Roman" w:cs="Times New Roman"/>
          <w:sz w:val="20"/>
          <w:szCs w:val="20"/>
        </w:rPr>
      </w:pPr>
      <w:r w:rsidRPr="00004025">
        <w:rPr>
          <w:rFonts w:ascii="Times New Roman" w:hAnsi="Times New Roman" w:cs="Times New Roman"/>
          <w:sz w:val="20"/>
          <w:szCs w:val="20"/>
        </w:rPr>
        <w:t xml:space="preserve">Fig.1: </w:t>
      </w:r>
      <w:r>
        <w:rPr>
          <w:rFonts w:ascii="Times New Roman" w:hAnsi="Times New Roman" w:cs="Times New Roman"/>
          <w:sz w:val="20"/>
          <w:szCs w:val="20"/>
        </w:rPr>
        <w:t>System Architecture</w:t>
      </w:r>
      <w:r w:rsidRPr="00004025">
        <w:rPr>
          <w:rFonts w:ascii="Times New Roman" w:hAnsi="Times New Roman" w:cs="Times New Roman"/>
          <w:sz w:val="20"/>
          <w:szCs w:val="20"/>
        </w:rPr>
        <w:t xml:space="preserve"> of the AI-Based Student Mental Health Support System</w:t>
      </w:r>
    </w:p>
    <w:p w14:paraId="7C847581" w14:textId="4ACCD2B1" w:rsidR="00025C98" w:rsidRPr="00025C98" w:rsidRDefault="00025C98" w:rsidP="00025C98">
      <w:pPr>
        <w:jc w:val="both"/>
        <w:rPr>
          <w:rFonts w:ascii="Times New Roman" w:hAnsi="Times New Roman" w:cs="Times New Roman"/>
          <w:i/>
          <w:iCs/>
          <w:sz w:val="20"/>
          <w:szCs w:val="20"/>
        </w:rPr>
      </w:pPr>
      <w:r w:rsidRPr="00025C98">
        <w:rPr>
          <w:rFonts w:ascii="Times New Roman" w:hAnsi="Times New Roman" w:cs="Times New Roman"/>
          <w:i/>
          <w:iCs/>
          <w:sz w:val="20"/>
          <w:szCs w:val="20"/>
        </w:rPr>
        <w:t xml:space="preserve">Student Interaction </w:t>
      </w:r>
      <w:r>
        <w:rPr>
          <w:rFonts w:ascii="Times New Roman" w:hAnsi="Times New Roman" w:cs="Times New Roman"/>
          <w:i/>
          <w:iCs/>
          <w:sz w:val="20"/>
          <w:szCs w:val="20"/>
        </w:rPr>
        <w:t>Interface</w:t>
      </w:r>
    </w:p>
    <w:p w14:paraId="009CCF40" w14:textId="757D88C9"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scholars start by logging into the platform and </w:t>
      </w:r>
      <w:proofErr w:type="gramStart"/>
      <w:r w:rsidRPr="00025C98">
        <w:rPr>
          <w:rFonts w:ascii="Times New Roman" w:hAnsi="Times New Roman" w:cs="Times New Roman"/>
          <w:sz w:val="20"/>
          <w:szCs w:val="20"/>
        </w:rPr>
        <w:t xml:space="preserve">entering  </w:t>
      </w:r>
      <w:r w:rsidR="003E7187">
        <w:rPr>
          <w:rFonts w:ascii="Times New Roman" w:hAnsi="Times New Roman" w:cs="Times New Roman"/>
          <w:sz w:val="20"/>
          <w:szCs w:val="20"/>
        </w:rPr>
        <w:t>message</w:t>
      </w:r>
      <w:proofErr w:type="gramEnd"/>
      <w:r w:rsidR="003E7187">
        <w:rPr>
          <w:rFonts w:ascii="Times New Roman" w:hAnsi="Times New Roman" w:cs="Times New Roman"/>
          <w:sz w:val="20"/>
          <w:szCs w:val="20"/>
        </w:rPr>
        <w:t xml:space="preserve"> </w:t>
      </w:r>
      <w:r w:rsidRPr="00025C98">
        <w:rPr>
          <w:rFonts w:ascii="Times New Roman" w:hAnsi="Times New Roman" w:cs="Times New Roman"/>
          <w:sz w:val="20"/>
          <w:szCs w:val="20"/>
        </w:rPr>
        <w:t xml:space="preserve">in the form of journals </w:t>
      </w:r>
      <w:proofErr w:type="gramStart"/>
      <w:r w:rsidRPr="00025C98">
        <w:rPr>
          <w:rFonts w:ascii="Times New Roman" w:hAnsi="Times New Roman" w:cs="Times New Roman"/>
          <w:sz w:val="20"/>
          <w:szCs w:val="20"/>
        </w:rPr>
        <w:t>or  converse</w:t>
      </w:r>
      <w:proofErr w:type="gramEnd"/>
      <w:r w:rsidRPr="00025C98">
        <w:rPr>
          <w:rFonts w:ascii="Times New Roman" w:hAnsi="Times New Roman" w:cs="Times New Roman"/>
          <w:sz w:val="20"/>
          <w:szCs w:val="20"/>
        </w:rPr>
        <w:t xml:space="preserve">  dispatches. These inputs  give raw data for language analysis. </w:t>
      </w:r>
    </w:p>
    <w:p w14:paraId="1AC7879E" w14:textId="77777777" w:rsidR="00025C98" w:rsidRPr="00025C98" w:rsidRDefault="00025C98" w:rsidP="00025C98">
      <w:pPr>
        <w:jc w:val="both"/>
        <w:rPr>
          <w:rFonts w:ascii="Times New Roman" w:hAnsi="Times New Roman" w:cs="Times New Roman"/>
          <w:i/>
          <w:iCs/>
          <w:sz w:val="20"/>
          <w:szCs w:val="20"/>
        </w:rPr>
      </w:pPr>
      <w:r w:rsidRPr="00025C98">
        <w:rPr>
          <w:rFonts w:ascii="Times New Roman" w:hAnsi="Times New Roman" w:cs="Times New Roman"/>
          <w:i/>
          <w:iCs/>
          <w:sz w:val="20"/>
          <w:szCs w:val="20"/>
        </w:rPr>
        <w:t xml:space="preserve"> NLP Preprocessing </w:t>
      </w:r>
    </w:p>
    <w:p w14:paraId="73AA892B"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Each communication goes through Natural Language Processing( NLP), which includes tokenization, removing stop words, stemming, and lemmatization. For an input  judgment  </w:t>
      </w:r>
    </w:p>
    <w:p w14:paraId="705D3AFB"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𝑆</w:t>
      </w:r>
      <w:r w:rsidRPr="00025C98">
        <w:rPr>
          <w:rFonts w:ascii="Times New Roman" w:hAnsi="Times New Roman" w:cs="Times New Roman"/>
          <w:sz w:val="20"/>
          <w:szCs w:val="20"/>
        </w:rPr>
        <w:t xml:space="preserve"> = { </w:t>
      </w:r>
      <w:r w:rsidRPr="00025C98">
        <w:rPr>
          <w:rFonts w:ascii="Cambria Math" w:hAnsi="Cambria Math" w:cs="Cambria Math"/>
          <w:sz w:val="20"/>
          <w:szCs w:val="20"/>
        </w:rPr>
        <w:t>𝑤</w:t>
      </w:r>
      <w:r w:rsidRPr="00025C98">
        <w:rPr>
          <w:rFonts w:ascii="Times New Roman" w:hAnsi="Times New Roman" w:cs="Times New Roman"/>
          <w:sz w:val="20"/>
          <w:szCs w:val="20"/>
        </w:rPr>
        <w:t xml:space="preserve">1, </w:t>
      </w:r>
      <w:r w:rsidRPr="00025C98">
        <w:rPr>
          <w:rFonts w:ascii="Cambria Math" w:hAnsi="Cambria Math" w:cs="Cambria Math"/>
          <w:sz w:val="20"/>
          <w:szCs w:val="20"/>
        </w:rPr>
        <w:t>𝑤</w:t>
      </w:r>
      <w:r w:rsidRPr="00025C98">
        <w:rPr>
          <w:rFonts w:ascii="Times New Roman" w:hAnsi="Times New Roman" w:cs="Times New Roman"/>
          <w:sz w:val="20"/>
          <w:szCs w:val="20"/>
        </w:rPr>
        <w:t xml:space="preserve">2, </w:t>
      </w:r>
      <w:r w:rsidRPr="00025C98">
        <w:rPr>
          <w:rFonts w:ascii="Cambria Math" w:hAnsi="Cambria Math" w:cs="Cambria Math"/>
          <w:sz w:val="20"/>
          <w:szCs w:val="20"/>
        </w:rPr>
        <w:t>𝑤</w:t>
      </w:r>
      <w:r w:rsidRPr="00025C98">
        <w:rPr>
          <w:rFonts w:ascii="Times New Roman" w:hAnsi="Times New Roman" w:cs="Times New Roman"/>
          <w:sz w:val="20"/>
          <w:szCs w:val="20"/>
        </w:rPr>
        <w:t xml:space="preserve">3,, </w:t>
      </w:r>
      <w:r w:rsidRPr="00025C98">
        <w:rPr>
          <w:rFonts w:ascii="Cambria Math" w:hAnsi="Cambria Math" w:cs="Cambria Math"/>
          <w:sz w:val="20"/>
          <w:szCs w:val="20"/>
        </w:rPr>
        <w:t>𝑤𝑛</w:t>
      </w:r>
      <w:r w:rsidRPr="00025C98">
        <w:rPr>
          <w:rFonts w:ascii="Times New Roman" w:hAnsi="Times New Roman" w:cs="Times New Roman"/>
          <w:sz w:val="20"/>
          <w:szCs w:val="20"/>
        </w:rPr>
        <w:t xml:space="preserve">},( 1) </w:t>
      </w:r>
    </w:p>
    <w:p w14:paraId="43AC9742"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the reused vector representation is  attained through </w:t>
      </w:r>
    </w:p>
    <w:p w14:paraId="4F33A45B"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𝑥𝑖</w:t>
      </w:r>
      <w:r w:rsidRPr="00025C98">
        <w:rPr>
          <w:rFonts w:ascii="Times New Roman" w:hAnsi="Times New Roman" w:cs="Times New Roman"/>
          <w:sz w:val="20"/>
          <w:szCs w:val="20"/>
        </w:rPr>
        <w:t xml:space="preserve"> =  </w:t>
      </w:r>
      <w:r w:rsidRPr="00025C98">
        <w:rPr>
          <w:rFonts w:ascii="Cambria Math" w:hAnsi="Cambria Math" w:cs="Cambria Math"/>
          <w:sz w:val="20"/>
          <w:szCs w:val="20"/>
        </w:rPr>
        <w:t>𝑓</w:t>
      </w:r>
      <w:r w:rsidRPr="00025C98">
        <w:rPr>
          <w:rFonts w:ascii="Times New Roman" w:hAnsi="Times New Roman" w:cs="Times New Roman"/>
          <w:sz w:val="20"/>
          <w:szCs w:val="20"/>
        </w:rPr>
        <w:t xml:space="preserve">( </w:t>
      </w:r>
      <w:r w:rsidRPr="00025C98">
        <w:rPr>
          <w:rFonts w:ascii="Cambria Math" w:hAnsi="Cambria Math" w:cs="Cambria Math"/>
          <w:sz w:val="20"/>
          <w:szCs w:val="20"/>
        </w:rPr>
        <w:t>𝑤𝑖</w:t>
      </w:r>
      <w:r w:rsidRPr="00025C98">
        <w:rPr>
          <w:rFonts w:ascii="Times New Roman" w:hAnsi="Times New Roman" w:cs="Times New Roman"/>
          <w:sz w:val="20"/>
          <w:szCs w:val="20"/>
        </w:rPr>
        <w:t xml:space="preserve">),( 2) </w:t>
      </w:r>
    </w:p>
    <w:p w14:paraId="0B3507AF"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where </w:t>
      </w:r>
      <w:r w:rsidRPr="00025C98">
        <w:rPr>
          <w:rFonts w:ascii="Cambria Math" w:hAnsi="Cambria Math" w:cs="Cambria Math"/>
          <w:sz w:val="20"/>
          <w:szCs w:val="20"/>
        </w:rPr>
        <w:t>𝑓</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maps each commemorative to its embedding space using  styles like Word2Vec or BERT embeddings. </w:t>
      </w:r>
    </w:p>
    <w:p w14:paraId="0C748923" w14:textId="77777777" w:rsidR="00025C98" w:rsidRPr="00025C98" w:rsidRDefault="00025C98" w:rsidP="00025C98">
      <w:pPr>
        <w:jc w:val="both"/>
        <w:rPr>
          <w:rFonts w:ascii="Times New Roman" w:hAnsi="Times New Roman" w:cs="Times New Roman"/>
          <w:i/>
          <w:iCs/>
          <w:sz w:val="20"/>
          <w:szCs w:val="20"/>
        </w:rPr>
      </w:pPr>
      <w:r w:rsidRPr="00025C98">
        <w:rPr>
          <w:rFonts w:ascii="Times New Roman" w:hAnsi="Times New Roman" w:cs="Times New Roman"/>
          <w:i/>
          <w:iCs/>
          <w:sz w:val="20"/>
          <w:szCs w:val="20"/>
        </w:rPr>
        <w:t xml:space="preserve"> Emotion Discovery Model </w:t>
      </w:r>
    </w:p>
    <w:p w14:paraId="6DBDBEE8"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The  point vector </w:t>
      </w:r>
      <w:r w:rsidRPr="00025C98">
        <w:rPr>
          <w:rFonts w:ascii="Cambria Math" w:hAnsi="Cambria Math" w:cs="Cambria Math"/>
          <w:sz w:val="20"/>
          <w:szCs w:val="20"/>
        </w:rPr>
        <w:t>𝑥𝑖</w:t>
      </w:r>
      <w:r w:rsidRPr="00025C98">
        <w:rPr>
          <w:rFonts w:ascii="Times New Roman" w:hAnsi="Times New Roman" w:cs="Times New Roman"/>
          <w:sz w:val="20"/>
          <w:szCs w:val="20"/>
        </w:rPr>
        <w:t xml:space="preserve"> is anatomized with a trained emotion bracket model. A softmax subcaste predicts the probability of each emotion class </w:t>
      </w:r>
      <w:r w:rsidRPr="00025C98">
        <w:rPr>
          <w:rFonts w:ascii="Cambria Math" w:hAnsi="Cambria Math" w:cs="Cambria Math"/>
          <w:sz w:val="20"/>
          <w:szCs w:val="20"/>
        </w:rPr>
        <w:t>𝑐𝑗</w:t>
      </w:r>
      <w:r w:rsidRPr="00025C98">
        <w:rPr>
          <w:rFonts w:ascii="Times New Roman" w:hAnsi="Times New Roman" w:cs="Times New Roman"/>
          <w:sz w:val="20"/>
          <w:szCs w:val="20"/>
        </w:rPr>
        <w:t xml:space="preserve"> as </w:t>
      </w:r>
    </w:p>
    <w:p w14:paraId="2351B727"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𝑐𝑗</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r w:rsidRPr="00025C98">
        <w:rPr>
          <w:rFonts w:ascii="Cambria Math" w:hAnsi="Cambria Math" w:cs="Cambria Math"/>
          <w:sz w:val="20"/>
          <w:szCs w:val="20"/>
        </w:rPr>
        <w:t>𝑥</w:t>
      </w:r>
      <w:r w:rsidRPr="00025C98">
        <w:rPr>
          <w:rFonts w:ascii="Times New Roman" w:hAnsi="Times New Roman" w:cs="Times New Roman"/>
          <w:sz w:val="20"/>
          <w:szCs w:val="20"/>
        </w:rPr>
        <w:t xml:space="preserve">) =  </w:t>
      </w:r>
      <w:r w:rsidRPr="00025C98">
        <w:rPr>
          <w:rFonts w:ascii="Cambria Math" w:hAnsi="Cambria Math" w:cs="Cambria Math"/>
          <w:sz w:val="20"/>
          <w:szCs w:val="20"/>
        </w:rPr>
        <w:t>𝑒𝑧𝑗</w:t>
      </w:r>
      <w:r w:rsidRPr="00025C98">
        <w:rPr>
          <w:rFonts w:ascii="Times New Roman" w:hAnsi="Times New Roman" w:cs="Times New Roman"/>
          <w:sz w:val="20"/>
          <w:szCs w:val="20"/>
        </w:rPr>
        <w:t xml:space="preserve">/ ∑ </w:t>
      </w:r>
      <w:r w:rsidRPr="00025C98">
        <w:rPr>
          <w:rFonts w:ascii="Cambria Math" w:hAnsi="Cambria Math" w:cs="Cambria Math"/>
          <w:sz w:val="20"/>
          <w:szCs w:val="20"/>
        </w:rPr>
        <w:t>𝑘</w:t>
      </w:r>
      <w:r w:rsidRPr="00025C98">
        <w:rPr>
          <w:rFonts w:ascii="Times New Roman" w:hAnsi="Times New Roman" w:cs="Times New Roman"/>
          <w:sz w:val="20"/>
          <w:szCs w:val="20"/>
        </w:rPr>
        <w:t xml:space="preserve"> =  1</w:t>
      </w:r>
      <w:r w:rsidRPr="00025C98">
        <w:rPr>
          <w:rFonts w:ascii="Cambria Math" w:hAnsi="Cambria Math" w:cs="Cambria Math"/>
          <w:sz w:val="20"/>
          <w:szCs w:val="20"/>
        </w:rPr>
        <w:t>𝑚</w:t>
      </w:r>
      <w:r w:rsidRPr="00025C98">
        <w:rPr>
          <w:rFonts w:ascii="Times New Roman" w:hAnsi="Times New Roman" w:cs="Times New Roman"/>
          <w:sz w:val="20"/>
          <w:szCs w:val="20"/>
        </w:rPr>
        <w:t xml:space="preserve"> </w:t>
      </w:r>
      <w:r w:rsidRPr="00025C98">
        <w:rPr>
          <w:rFonts w:ascii="Cambria Math" w:hAnsi="Cambria Math" w:cs="Cambria Math"/>
          <w:sz w:val="20"/>
          <w:szCs w:val="20"/>
        </w:rPr>
        <w:t>𝑒𝑧𝑘</w:t>
      </w:r>
      <w:r w:rsidRPr="00025C98">
        <w:rPr>
          <w:rFonts w:ascii="Times New Roman" w:hAnsi="Times New Roman" w:cs="Times New Roman"/>
          <w:sz w:val="20"/>
          <w:szCs w:val="20"/>
        </w:rPr>
        <w:t xml:space="preserve">,( 3) </w:t>
      </w:r>
    </w:p>
    <w:p w14:paraId="10EC2A2A"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where </w:t>
      </w:r>
      <w:r w:rsidRPr="00025C98">
        <w:rPr>
          <w:rFonts w:ascii="Cambria Math" w:hAnsi="Cambria Math" w:cs="Cambria Math"/>
          <w:sz w:val="20"/>
          <w:szCs w:val="20"/>
        </w:rPr>
        <w:t>𝑧𝑗</w:t>
      </w:r>
      <w:r w:rsidRPr="00025C98">
        <w:rPr>
          <w:rFonts w:ascii="Times New Roman" w:hAnsi="Times New Roman" w:cs="Times New Roman"/>
          <w:sz w:val="20"/>
          <w:szCs w:val="20"/>
        </w:rPr>
        <w:t xml:space="preserve"> is the logit score for class </w:t>
      </w:r>
      <w:r w:rsidRPr="00025C98">
        <w:rPr>
          <w:rFonts w:ascii="Cambria Math" w:hAnsi="Cambria Math" w:cs="Cambria Math"/>
          <w:sz w:val="20"/>
          <w:szCs w:val="20"/>
        </w:rPr>
        <w:t>𝑐𝑗</w:t>
      </w:r>
      <w:r w:rsidRPr="00025C98">
        <w:rPr>
          <w:rFonts w:ascii="Times New Roman" w:hAnsi="Times New Roman" w:cs="Times New Roman"/>
          <w:sz w:val="20"/>
          <w:szCs w:val="20"/>
        </w:rPr>
        <w:t xml:space="preserve"> and </w:t>
      </w:r>
      <w:r w:rsidRPr="00025C98">
        <w:rPr>
          <w:rFonts w:ascii="Cambria Math" w:hAnsi="Cambria Math" w:cs="Cambria Math"/>
          <w:sz w:val="20"/>
          <w:szCs w:val="20"/>
        </w:rPr>
        <w:t>𝑚</w:t>
      </w:r>
      <w:r w:rsidRPr="00025C98">
        <w:rPr>
          <w:rFonts w:ascii="Times New Roman" w:hAnsi="Times New Roman" w:cs="Times New Roman"/>
          <w:sz w:val="20"/>
          <w:szCs w:val="20"/>
        </w:rPr>
        <w:t xml:space="preserve"> is the number of emotion  orders. The  prognosticated emotion marker is </w:t>
      </w:r>
    </w:p>
    <w:p w14:paraId="4F1A3C50"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𝑦</w:t>
      </w:r>
      <w:r w:rsidRPr="00025C98">
        <w:rPr>
          <w:rFonts w:ascii="Times New Roman" w:hAnsi="Times New Roman" w:cs="Times New Roman"/>
          <w:sz w:val="20"/>
          <w:szCs w:val="20"/>
        </w:rPr>
        <w:t xml:space="preserve"> =  arg maximum </w:t>
      </w:r>
      <w:r w:rsidRPr="00025C98">
        <w:rPr>
          <w:rFonts w:ascii="Cambria Math" w:hAnsi="Cambria Math" w:cs="Cambria Math"/>
          <w:sz w:val="20"/>
          <w:szCs w:val="20"/>
        </w:rPr>
        <w:t>𝑗</w:t>
      </w:r>
      <w:r w:rsidRPr="00025C98">
        <w:rPr>
          <w:rFonts w:ascii="Times New Roman" w:hAnsi="Times New Roman" w:cs="Times New Roman"/>
          <w:sz w:val="20"/>
          <w:szCs w:val="20"/>
        </w:rPr>
        <w:t xml:space="preserve">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𝑐𝑗</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r w:rsidRPr="00025C98">
        <w:rPr>
          <w:rFonts w:ascii="Cambria Math" w:hAnsi="Cambria Math" w:cs="Cambria Math"/>
          <w:sz w:val="20"/>
          <w:szCs w:val="20"/>
        </w:rPr>
        <w:t>𝑥</w:t>
      </w:r>
      <w:r w:rsidRPr="00025C98">
        <w:rPr>
          <w:rFonts w:ascii="Times New Roman" w:hAnsi="Times New Roman" w:cs="Times New Roman"/>
          <w:sz w:val="20"/>
          <w:szCs w:val="20"/>
        </w:rPr>
        <w:t xml:space="preserve">).( 4) </w:t>
      </w:r>
    </w:p>
    <w:p w14:paraId="3C88A599" w14:textId="77777777" w:rsidR="00025C98" w:rsidRPr="00025C98" w:rsidRDefault="00025C98" w:rsidP="00025C98">
      <w:pPr>
        <w:jc w:val="both"/>
        <w:rPr>
          <w:rFonts w:ascii="Times New Roman" w:hAnsi="Times New Roman" w:cs="Times New Roman"/>
          <w:i/>
          <w:iCs/>
          <w:sz w:val="20"/>
          <w:szCs w:val="20"/>
        </w:rPr>
      </w:pPr>
      <w:r w:rsidRPr="00025C98">
        <w:rPr>
          <w:rFonts w:ascii="Times New Roman" w:hAnsi="Times New Roman" w:cs="Times New Roman"/>
          <w:sz w:val="20"/>
          <w:szCs w:val="20"/>
        </w:rPr>
        <w:t xml:space="preserve"> </w:t>
      </w:r>
      <w:r w:rsidRPr="00025C98">
        <w:rPr>
          <w:rFonts w:ascii="Times New Roman" w:hAnsi="Times New Roman" w:cs="Times New Roman"/>
          <w:i/>
          <w:iCs/>
          <w:sz w:val="20"/>
          <w:szCs w:val="20"/>
        </w:rPr>
        <w:t xml:space="preserve">Risk Evaluation and Suggestion Generation </w:t>
      </w:r>
    </w:p>
    <w:p w14:paraId="6145C4EF"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If the detected emotion belongs to a high-  threat class( e.g., severe sadness or  torture), the system activates an alert medium. threat probability </w:t>
      </w:r>
      <w:r w:rsidRPr="00025C98">
        <w:rPr>
          <w:rFonts w:ascii="Cambria Math" w:hAnsi="Cambria Math" w:cs="Cambria Math"/>
          <w:sz w:val="20"/>
          <w:szCs w:val="20"/>
        </w:rPr>
        <w:t>𝑅</w:t>
      </w:r>
      <w:r w:rsidRPr="00025C98">
        <w:rPr>
          <w:rFonts w:ascii="Times New Roman" w:hAnsi="Times New Roman" w:cs="Times New Roman"/>
          <w:sz w:val="20"/>
          <w:szCs w:val="20"/>
        </w:rPr>
        <w:t xml:space="preserve"> is calculated as </w:t>
      </w:r>
    </w:p>
    <w:p w14:paraId="4CA0E34F"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𝑅</w:t>
      </w:r>
      <w:r w:rsidRPr="00025C98">
        <w:rPr>
          <w:rFonts w:ascii="Times New Roman" w:hAnsi="Times New Roman" w:cs="Times New Roman"/>
          <w:sz w:val="20"/>
          <w:szCs w:val="20"/>
        </w:rPr>
        <w:t xml:space="preserve"> =  ∑ </w:t>
      </w:r>
      <w:r w:rsidRPr="00025C98">
        <w:rPr>
          <w:rFonts w:ascii="Cambria Math" w:hAnsi="Cambria Math" w:cs="Cambria Math"/>
          <w:sz w:val="20"/>
          <w:szCs w:val="20"/>
        </w:rPr>
        <w:t>𝑗</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r w:rsidRPr="00025C98">
        <w:rPr>
          <w:rFonts w:ascii="Cambria Math" w:hAnsi="Cambria Math" w:cs="Cambria Math"/>
          <w:sz w:val="20"/>
          <w:szCs w:val="20"/>
        </w:rPr>
        <w:t>𝐻</w:t>
      </w:r>
      <w:r w:rsidRPr="00025C98">
        <w:rPr>
          <w:rFonts w:ascii="Times New Roman" w:hAnsi="Times New Roman" w:cs="Times New Roman"/>
          <w:sz w:val="20"/>
          <w:szCs w:val="20"/>
        </w:rPr>
        <w:t xml:space="preserve">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𝑐𝑗</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r w:rsidRPr="00025C98">
        <w:rPr>
          <w:rFonts w:ascii="Cambria Math" w:hAnsi="Cambria Math" w:cs="Cambria Math"/>
          <w:sz w:val="20"/>
          <w:szCs w:val="20"/>
        </w:rPr>
        <w:t>𝑥</w:t>
      </w:r>
      <w:r w:rsidRPr="00025C98">
        <w:rPr>
          <w:rFonts w:ascii="Times New Roman" w:hAnsi="Times New Roman" w:cs="Times New Roman"/>
          <w:sz w:val="20"/>
          <w:szCs w:val="20"/>
        </w:rPr>
        <w:t xml:space="preserve">),( 5) </w:t>
      </w:r>
    </w:p>
    <w:p w14:paraId="533D2969"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where </w:t>
      </w:r>
      <w:r w:rsidRPr="00025C98">
        <w:rPr>
          <w:rFonts w:ascii="Cambria Math" w:hAnsi="Cambria Math" w:cs="Cambria Math"/>
          <w:sz w:val="20"/>
          <w:szCs w:val="20"/>
        </w:rPr>
        <w:t>𝐻</w:t>
      </w:r>
      <w:r w:rsidRPr="00025C98">
        <w:rPr>
          <w:rFonts w:ascii="Times New Roman" w:hAnsi="Times New Roman" w:cs="Times New Roman"/>
          <w:sz w:val="20"/>
          <w:szCs w:val="20"/>
        </w:rPr>
        <w:t xml:space="preserve"> represents the set of high-  threat emotions.However, an alert is  touched off for counselor review, If </w:t>
      </w:r>
      <w:r w:rsidRPr="00025C98">
        <w:rPr>
          <w:rFonts w:ascii="Cambria Math" w:hAnsi="Cambria Math" w:cs="Cambria Math"/>
          <w:sz w:val="20"/>
          <w:szCs w:val="20"/>
        </w:rPr>
        <w:t>𝑅</w:t>
      </w:r>
      <w:r w:rsidRPr="00025C98">
        <w:rPr>
          <w:rFonts w:ascii="Times New Roman" w:hAnsi="Times New Roman" w:cs="Times New Roman"/>
          <w:sz w:val="20"/>
          <w:szCs w:val="20"/>
        </w:rPr>
        <w:t xml:space="preserve">&gt; </w:t>
      </w:r>
      <w:r w:rsidRPr="00025C98">
        <w:rPr>
          <w:rFonts w:ascii="Cambria Math" w:hAnsi="Cambria Math" w:cs="Cambria Math"/>
          <w:sz w:val="20"/>
          <w:szCs w:val="20"/>
        </w:rPr>
        <w:t>𝜏</w:t>
      </w:r>
      <w:r w:rsidRPr="00025C98">
        <w:rPr>
          <w:rFonts w:ascii="Times New Roman" w:hAnsi="Times New Roman" w:cs="Times New Roman"/>
          <w:sz w:val="20"/>
          <w:szCs w:val="20"/>
        </w:rPr>
        <w:t xml:space="preserve">( threshold). In all cases, the system generates a suggestion </w:t>
      </w:r>
      <w:r w:rsidRPr="00025C98">
        <w:rPr>
          <w:rFonts w:ascii="Cambria Math" w:hAnsi="Cambria Math" w:cs="Cambria Math"/>
          <w:sz w:val="20"/>
          <w:szCs w:val="20"/>
        </w:rPr>
        <w:t>𝑆𝑔</w:t>
      </w:r>
      <w:r w:rsidRPr="00025C98">
        <w:rPr>
          <w:rFonts w:ascii="Times New Roman" w:hAnsi="Times New Roman" w:cs="Times New Roman"/>
          <w:sz w:val="20"/>
          <w:szCs w:val="20"/>
        </w:rPr>
        <w:t xml:space="preserve"> using a Naïve Bayes approach </w:t>
      </w:r>
    </w:p>
    <w:p w14:paraId="6C6A8792"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𝑆𝑔</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r w:rsidRPr="00025C98">
        <w:rPr>
          <w:rFonts w:ascii="Cambria Math" w:hAnsi="Cambria Math" w:cs="Cambria Math"/>
          <w:sz w:val="20"/>
          <w:szCs w:val="20"/>
        </w:rPr>
        <w:t>𝑥</w:t>
      </w:r>
      <w:r w:rsidRPr="00025C98">
        <w:rPr>
          <w:rFonts w:ascii="Times New Roman" w:hAnsi="Times New Roman" w:cs="Times New Roman"/>
          <w:sz w:val="20"/>
          <w:szCs w:val="20"/>
        </w:rPr>
        <w:t xml:space="preserve">) =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𝑥</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r w:rsidRPr="00025C98">
        <w:rPr>
          <w:rFonts w:ascii="Cambria Math" w:hAnsi="Cambria Math" w:cs="Cambria Math"/>
          <w:sz w:val="20"/>
          <w:szCs w:val="20"/>
        </w:rPr>
        <w:t>𝑆𝑔</w:t>
      </w:r>
      <w:r w:rsidRPr="00025C98">
        <w:rPr>
          <w:rFonts w:ascii="Times New Roman" w:hAnsi="Times New Roman" w:cs="Times New Roman"/>
          <w:sz w:val="20"/>
          <w:szCs w:val="20"/>
        </w:rPr>
        <w:t xml:space="preserve">)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𝑆𝑔</w:t>
      </w:r>
      <w:r w:rsidRPr="00025C98">
        <w:rPr>
          <w:rFonts w:ascii="Times New Roman" w:hAnsi="Times New Roman" w:cs="Times New Roman"/>
          <w:sz w:val="20"/>
          <w:szCs w:val="20"/>
        </w:rPr>
        <w:t xml:space="preserve">) </w:t>
      </w:r>
      <w:r w:rsidRPr="00025C98">
        <w:rPr>
          <w:rFonts w:ascii="Cambria Math" w:hAnsi="Cambria Math" w:cs="Cambria Math"/>
          <w:sz w:val="20"/>
          <w:szCs w:val="20"/>
        </w:rPr>
        <w:t>𝑃</w:t>
      </w:r>
      <w:r w:rsidRPr="00025C98">
        <w:rPr>
          <w:rFonts w:ascii="Times New Roman" w:hAnsi="Times New Roman" w:cs="Times New Roman"/>
          <w:sz w:val="20"/>
          <w:szCs w:val="20"/>
        </w:rPr>
        <w:t xml:space="preserve">( </w:t>
      </w:r>
      <w:r w:rsidRPr="00025C98">
        <w:rPr>
          <w:rFonts w:ascii="Cambria Math" w:hAnsi="Cambria Math" w:cs="Cambria Math"/>
          <w:sz w:val="20"/>
          <w:szCs w:val="20"/>
        </w:rPr>
        <w:t>𝑥</w:t>
      </w:r>
      <w:r w:rsidRPr="00025C98">
        <w:rPr>
          <w:rFonts w:ascii="Times New Roman" w:hAnsi="Times New Roman" w:cs="Times New Roman"/>
          <w:sz w:val="20"/>
          <w:szCs w:val="20"/>
        </w:rPr>
        <w:t xml:space="preserve">),( 6) </w:t>
      </w:r>
    </w:p>
    <w:p w14:paraId="4DDFD17E"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lastRenderedPageBreak/>
        <w:t xml:space="preserve"> where </w:t>
      </w:r>
      <w:r w:rsidRPr="00025C98">
        <w:rPr>
          <w:rFonts w:ascii="Cambria Math" w:hAnsi="Cambria Math" w:cs="Cambria Math"/>
          <w:sz w:val="20"/>
          <w:szCs w:val="20"/>
        </w:rPr>
        <w:t>𝑆𝑔</w:t>
      </w:r>
      <w:r w:rsidRPr="00025C98">
        <w:rPr>
          <w:rFonts w:ascii="Times New Roman" w:hAnsi="Times New Roman" w:cs="Times New Roman"/>
          <w:sz w:val="20"/>
          <w:szCs w:val="20"/>
        </w:rPr>
        <w:t xml:space="preserve"> represents a  managing strategy or CBT- grounded  system. </w:t>
      </w:r>
    </w:p>
    <w:p w14:paraId="1E74A684"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p>
    <w:p w14:paraId="7C24E453" w14:textId="77777777" w:rsidR="00025C98" w:rsidRPr="00025C98" w:rsidRDefault="00025C98" w:rsidP="00025C98">
      <w:pPr>
        <w:jc w:val="both"/>
        <w:rPr>
          <w:rFonts w:ascii="Times New Roman" w:hAnsi="Times New Roman" w:cs="Times New Roman"/>
          <w:i/>
          <w:iCs/>
          <w:sz w:val="20"/>
          <w:szCs w:val="20"/>
        </w:rPr>
      </w:pPr>
      <w:r w:rsidRPr="00025C98">
        <w:rPr>
          <w:rFonts w:ascii="Times New Roman" w:hAnsi="Times New Roman" w:cs="Times New Roman"/>
          <w:i/>
          <w:iCs/>
          <w:sz w:val="20"/>
          <w:szCs w:val="20"/>
        </w:rPr>
        <w:t xml:space="preserve"> Data Storage and Monitoring </w:t>
      </w:r>
    </w:p>
    <w:p w14:paraId="2E584435"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All  relations,  prognosticated  feelings, and  threat chances are stored in a secure database. This information updates the counselor dashboard, enabling longitudinal analysis and early intervention. </w:t>
      </w:r>
    </w:p>
    <w:p w14:paraId="0B3D6911"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Counselor Dashboard and nonstop literacy </w:t>
      </w:r>
    </w:p>
    <w:p w14:paraId="4DF47369" w14:textId="77777777"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The dashboard provides counselors with  imaged emotional trends and alert  announcements. The model parameters are continually  meliorated with new data through incremental  literacy, represented by </w:t>
      </w:r>
    </w:p>
    <w:p w14:paraId="30CF5B75" w14:textId="67FD217C" w:rsidR="00025C98" w:rsidRPr="00025C98"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w:t>
      </w:r>
      <w:r w:rsidRPr="00025C98">
        <w:rPr>
          <w:rFonts w:ascii="Cambria Math" w:hAnsi="Cambria Math" w:cs="Cambria Math"/>
          <w:sz w:val="20"/>
          <w:szCs w:val="20"/>
        </w:rPr>
        <w:t>𝜃𝑡</w:t>
      </w:r>
      <w:r w:rsidRPr="00025C98">
        <w:rPr>
          <w:rFonts w:ascii="Times New Roman" w:hAnsi="Times New Roman" w:cs="Times New Roman"/>
          <w:sz w:val="20"/>
          <w:szCs w:val="20"/>
        </w:rPr>
        <w:t xml:space="preserve"> 1 </w:t>
      </w:r>
      <w:proofErr w:type="gramStart"/>
      <w:r w:rsidRPr="00025C98">
        <w:rPr>
          <w:rFonts w:ascii="Times New Roman" w:hAnsi="Times New Roman" w:cs="Times New Roman"/>
          <w:sz w:val="20"/>
          <w:szCs w:val="20"/>
        </w:rPr>
        <w:t xml:space="preserve">=  </w:t>
      </w:r>
      <w:r w:rsidRPr="00025C98">
        <w:rPr>
          <w:rFonts w:ascii="Cambria Math" w:hAnsi="Cambria Math" w:cs="Cambria Math"/>
          <w:sz w:val="20"/>
          <w:szCs w:val="20"/>
        </w:rPr>
        <w:t>𝜃𝑡</w:t>
      </w:r>
      <w:proofErr w:type="gramEnd"/>
      <w:r w:rsidRPr="00025C98">
        <w:rPr>
          <w:rFonts w:ascii="Times New Roman" w:hAnsi="Times New Roman" w:cs="Times New Roman"/>
          <w:sz w:val="20"/>
          <w:szCs w:val="20"/>
        </w:rPr>
        <w:t xml:space="preserve"> − </w:t>
      </w:r>
      <w:r w:rsidRPr="00025C98">
        <w:rPr>
          <w:rFonts w:ascii="Cambria Math" w:hAnsi="Cambria Math" w:cs="Cambria Math"/>
          <w:sz w:val="20"/>
          <w:szCs w:val="20"/>
        </w:rPr>
        <w:t>𝜂</w:t>
      </w:r>
      <w:r w:rsidRPr="00025C98">
        <w:rPr>
          <w:rFonts w:ascii="Times New Roman" w:hAnsi="Times New Roman" w:cs="Times New Roman"/>
          <w:sz w:val="20"/>
          <w:szCs w:val="20"/>
        </w:rPr>
        <w:t xml:space="preserve"> </w:t>
      </w:r>
      <w:r w:rsidRPr="00025C98">
        <w:rPr>
          <w:rFonts w:ascii="Cambria Math" w:hAnsi="Cambria Math" w:cs="Cambria Math"/>
          <w:sz w:val="20"/>
          <w:szCs w:val="20"/>
        </w:rPr>
        <w:t>∇</w:t>
      </w:r>
      <w:r w:rsidRPr="00025C98">
        <w:rPr>
          <w:rFonts w:ascii="Times New Roman" w:hAnsi="Times New Roman" w:cs="Times New Roman"/>
          <w:sz w:val="20"/>
          <w:szCs w:val="20"/>
        </w:rPr>
        <w:t xml:space="preserve"> </w:t>
      </w:r>
      <w:proofErr w:type="gramStart"/>
      <w:r w:rsidRPr="00025C98">
        <w:rPr>
          <w:rFonts w:ascii="Cambria Math" w:hAnsi="Cambria Math" w:cs="Cambria Math"/>
          <w:sz w:val="20"/>
          <w:szCs w:val="20"/>
        </w:rPr>
        <w:t>𝜃𝐿</w:t>
      </w:r>
      <w:r w:rsidRPr="00025C98">
        <w:rPr>
          <w:rFonts w:ascii="Times New Roman" w:hAnsi="Times New Roman" w:cs="Times New Roman"/>
          <w:sz w:val="20"/>
          <w:szCs w:val="20"/>
        </w:rPr>
        <w:t xml:space="preserve">( </w:t>
      </w:r>
      <w:r w:rsidRPr="00025C98">
        <w:rPr>
          <w:rFonts w:ascii="Cambria Math" w:hAnsi="Cambria Math" w:cs="Cambria Math"/>
          <w:sz w:val="20"/>
          <w:szCs w:val="20"/>
        </w:rPr>
        <w:t>𝜃𝑡</w:t>
      </w:r>
      <w:r w:rsidRPr="00025C98">
        <w:rPr>
          <w:rFonts w:ascii="Times New Roman" w:hAnsi="Times New Roman" w:cs="Times New Roman"/>
          <w:sz w:val="20"/>
          <w:szCs w:val="20"/>
        </w:rPr>
        <w:t>),(</w:t>
      </w:r>
      <w:proofErr w:type="gramEnd"/>
      <w:r w:rsidRPr="00025C98">
        <w:rPr>
          <w:rFonts w:ascii="Times New Roman" w:hAnsi="Times New Roman" w:cs="Times New Roman"/>
          <w:sz w:val="20"/>
          <w:szCs w:val="20"/>
        </w:rPr>
        <w:t xml:space="preserve"> 7) </w:t>
      </w:r>
    </w:p>
    <w:p w14:paraId="67B4A03B" w14:textId="77777777" w:rsidR="0051558B" w:rsidRDefault="00025C98" w:rsidP="00025C98">
      <w:pPr>
        <w:jc w:val="both"/>
        <w:rPr>
          <w:rFonts w:ascii="Times New Roman" w:hAnsi="Times New Roman" w:cs="Times New Roman"/>
          <w:sz w:val="20"/>
          <w:szCs w:val="20"/>
        </w:rPr>
      </w:pPr>
      <w:r w:rsidRPr="00025C98">
        <w:rPr>
          <w:rFonts w:ascii="Times New Roman" w:hAnsi="Times New Roman" w:cs="Times New Roman"/>
          <w:sz w:val="20"/>
          <w:szCs w:val="20"/>
        </w:rPr>
        <w:t xml:space="preserve"> Through </w:t>
      </w:r>
      <w:proofErr w:type="gramStart"/>
      <w:r w:rsidRPr="00025C98">
        <w:rPr>
          <w:rFonts w:ascii="Times New Roman" w:hAnsi="Times New Roman" w:cs="Times New Roman"/>
          <w:sz w:val="20"/>
          <w:szCs w:val="20"/>
        </w:rPr>
        <w:t>these  way</w:t>
      </w:r>
      <w:proofErr w:type="gramEnd"/>
      <w:r w:rsidRPr="00025C98">
        <w:rPr>
          <w:rFonts w:ascii="Times New Roman" w:hAnsi="Times New Roman" w:cs="Times New Roman"/>
          <w:sz w:val="20"/>
          <w:szCs w:val="20"/>
        </w:rPr>
        <w:t xml:space="preserve">, the system ensures ongoing, data- driven monitoring of </w:t>
      </w:r>
      <w:proofErr w:type="gramStart"/>
      <w:r w:rsidRPr="00025C98">
        <w:rPr>
          <w:rFonts w:ascii="Times New Roman" w:hAnsi="Times New Roman" w:cs="Times New Roman"/>
          <w:sz w:val="20"/>
          <w:szCs w:val="20"/>
        </w:rPr>
        <w:t>pupil  feelings</w:t>
      </w:r>
      <w:proofErr w:type="gramEnd"/>
      <w:r w:rsidRPr="00025C98">
        <w:rPr>
          <w:rFonts w:ascii="Times New Roman" w:hAnsi="Times New Roman" w:cs="Times New Roman"/>
          <w:sz w:val="20"/>
          <w:szCs w:val="20"/>
        </w:rPr>
        <w:t xml:space="preserve"> and timely support </w:t>
      </w:r>
      <w:proofErr w:type="gramStart"/>
      <w:r w:rsidRPr="00025C98">
        <w:rPr>
          <w:rFonts w:ascii="Times New Roman" w:hAnsi="Times New Roman" w:cs="Times New Roman"/>
          <w:sz w:val="20"/>
          <w:szCs w:val="20"/>
        </w:rPr>
        <w:t>for  internal</w:t>
      </w:r>
      <w:proofErr w:type="gramEnd"/>
      <w:r w:rsidRPr="00025C98">
        <w:rPr>
          <w:rFonts w:ascii="Times New Roman" w:hAnsi="Times New Roman" w:cs="Times New Roman"/>
          <w:sz w:val="20"/>
          <w:szCs w:val="20"/>
        </w:rPr>
        <w:t xml:space="preserve"> </w:t>
      </w:r>
      <w:proofErr w:type="gramStart"/>
      <w:r w:rsidRPr="00025C98">
        <w:rPr>
          <w:rFonts w:ascii="Times New Roman" w:hAnsi="Times New Roman" w:cs="Times New Roman"/>
          <w:sz w:val="20"/>
          <w:szCs w:val="20"/>
        </w:rPr>
        <w:t>health  operation</w:t>
      </w:r>
      <w:proofErr w:type="gramEnd"/>
      <w:r w:rsidRPr="00025C98">
        <w:rPr>
          <w:rFonts w:ascii="Times New Roman" w:hAnsi="Times New Roman" w:cs="Times New Roman"/>
          <w:sz w:val="20"/>
          <w:szCs w:val="20"/>
        </w:rPr>
        <w:t>.</w:t>
      </w:r>
    </w:p>
    <w:p w14:paraId="61C29304" w14:textId="33A88960" w:rsidR="00F340DC" w:rsidRDefault="0051558B" w:rsidP="00025C98">
      <w:pPr>
        <w:jc w:val="both"/>
        <w:rPr>
          <w:rFonts w:ascii="Times New Roman" w:hAnsi="Times New Roman" w:cs="Times New Roman"/>
          <w:sz w:val="20"/>
          <w:szCs w:val="20"/>
        </w:rPr>
      </w:pPr>
      <w:r>
        <w:rPr>
          <w:rFonts w:ascii="Times New Roman" w:hAnsi="Times New Roman" w:cs="Times New Roman"/>
          <w:sz w:val="20"/>
          <w:szCs w:val="20"/>
        </w:rPr>
        <w:t xml:space="preserve">             </w:t>
      </w:r>
      <w:r w:rsidR="00F340DC">
        <w:rPr>
          <w:rFonts w:ascii="Times New Roman" w:hAnsi="Times New Roman" w:cs="Times New Roman"/>
          <w:sz w:val="20"/>
          <w:szCs w:val="20"/>
        </w:rPr>
        <w:t>IV.PERFORMANCE ANALYSIS</w:t>
      </w:r>
    </w:p>
    <w:p w14:paraId="008EECA7" w14:textId="77777777" w:rsidR="00F340DC" w:rsidRPr="004A21FE" w:rsidRDefault="00F340DC" w:rsidP="00F340DC">
      <w:pPr>
        <w:jc w:val="both"/>
        <w:rPr>
          <w:rFonts w:ascii="Times New Roman" w:hAnsi="Times New Roman" w:cs="Times New Roman"/>
          <w:b/>
          <w:bCs/>
          <w:i/>
          <w:iCs/>
          <w:sz w:val="20"/>
          <w:szCs w:val="20"/>
        </w:rPr>
      </w:pPr>
      <w:r w:rsidRPr="004A21FE">
        <w:rPr>
          <w:rFonts w:ascii="Times New Roman" w:hAnsi="Times New Roman" w:cs="Times New Roman"/>
          <w:b/>
          <w:bCs/>
          <w:i/>
          <w:iCs/>
          <w:sz w:val="20"/>
          <w:szCs w:val="20"/>
        </w:rPr>
        <w:t>A.Logistic Regression</w:t>
      </w:r>
    </w:p>
    <w:p w14:paraId="0619813D" w14:textId="77777777" w:rsidR="00F340DC" w:rsidRDefault="00F340DC" w:rsidP="00F340DC">
      <w:pPr>
        <w:jc w:val="both"/>
        <w:rPr>
          <w:rFonts w:ascii="Times New Roman" w:hAnsi="Times New Roman" w:cs="Times New Roman"/>
          <w:sz w:val="20"/>
          <w:szCs w:val="20"/>
        </w:rPr>
      </w:pPr>
      <w:r w:rsidRPr="00BE2786">
        <w:rPr>
          <w:rFonts w:ascii="Times New Roman" w:hAnsi="Times New Roman" w:cs="Times New Roman"/>
          <w:sz w:val="20"/>
          <w:szCs w:val="20"/>
        </w:rPr>
        <w:t>The logistic function connects a student’s probability of exhibiting depressive symptoms to a student’s characteristics. It estimates the likelihood of a person being classified as depressed - a ‘yes’ outcome - by computing something based on such characteristics.</w:t>
      </w:r>
    </w:p>
    <w:p w14:paraId="1B7FA7FA" w14:textId="233BC9BD" w:rsidR="00F340DC" w:rsidRPr="00BE2786" w:rsidRDefault="005C3200" w:rsidP="00F340DC">
      <w:pPr>
        <w:jc w:val="both"/>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r>
          <m:rPr>
            <m:sty m:val="p"/>
          </m:rPr>
          <w:rPr>
            <w:rFonts w:ascii="Cambria Math" w:hAnsi="Cambria Math" w:cs="Times New Roman"/>
            <w:sz w:val="20"/>
            <w:szCs w:val="20"/>
          </w:rPr>
          <m:t>σ</m:t>
        </m:r>
        <m:d>
          <m:dPr>
            <m:ctrlPr>
              <w:rPr>
                <w:rFonts w:ascii="Cambria Math" w:hAnsi="Cambria Math" w:cs="Times New Roman"/>
                <w:i/>
                <w:sz w:val="20"/>
                <w:szCs w:val="20"/>
              </w:rPr>
            </m:ctrlPr>
          </m:dPr>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ctrlPr>
              <w:rPr>
                <w:rFonts w:ascii="Cambria Math" w:hAnsi="Cambria Math" w:cs="Times New Roman"/>
                <w:i/>
                <w:sz w:val="20"/>
                <w:szCs w:val="20"/>
              </w:rPr>
            </m:ctrlP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ctrlPr>
              <w:rPr>
                <w:rFonts w:ascii="Cambria Math" w:hAnsi="Cambria Math" w:cs="Times New Roman"/>
                <w:i/>
                <w:sz w:val="20"/>
                <w:szCs w:val="20"/>
              </w:rPr>
            </m:ctrlPr>
          </m:den>
        </m:f>
      </m:oMath>
      <w:r w:rsidR="00F340DC">
        <w:rPr>
          <w:rFonts w:ascii="Times New Roman" w:eastAsiaTheme="minorEastAsia" w:hAnsi="Times New Roman" w:cs="Times New Roman"/>
          <w:sz w:val="20"/>
          <w:szCs w:val="20"/>
        </w:rPr>
        <w:t xml:space="preserve"> (8)</w:t>
      </w:r>
    </w:p>
    <w:p w14:paraId="5F4FDE79" w14:textId="77777777" w:rsidR="00F340DC" w:rsidRDefault="00F340DC" w:rsidP="00F340DC">
      <w:pPr>
        <w:jc w:val="both"/>
        <w:rPr>
          <w:rFonts w:ascii="Times New Roman" w:hAnsi="Times New Roman" w:cs="Times New Roman"/>
          <w:sz w:val="20"/>
          <w:szCs w:val="20"/>
        </w:rPr>
      </w:pPr>
      <w:r>
        <w:rPr>
          <w:noProof/>
        </w:rPr>
        <w:drawing>
          <wp:inline distT="0" distB="0" distL="0" distR="0" wp14:anchorId="1E22AE48" wp14:editId="3384BA74">
            <wp:extent cx="1891030" cy="1281546"/>
            <wp:effectExtent l="0" t="0" r="0" b="0"/>
            <wp:docPr id="82141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43" cy="1282436"/>
                    </a:xfrm>
                    <a:prstGeom prst="rect">
                      <a:avLst/>
                    </a:prstGeom>
                    <a:noFill/>
                    <a:ln>
                      <a:noFill/>
                    </a:ln>
                  </pic:spPr>
                </pic:pic>
              </a:graphicData>
            </a:graphic>
          </wp:inline>
        </w:drawing>
      </w:r>
    </w:p>
    <w:p w14:paraId="1616B624" w14:textId="77777777" w:rsidR="00F340DC" w:rsidRDefault="00F340DC" w:rsidP="00F340DC">
      <w:pPr>
        <w:jc w:val="both"/>
        <w:rPr>
          <w:rFonts w:ascii="Times New Roman" w:hAnsi="Times New Roman" w:cs="Times New Roman"/>
          <w:sz w:val="20"/>
          <w:szCs w:val="20"/>
        </w:rPr>
      </w:pPr>
      <w:r>
        <w:rPr>
          <w:rFonts w:ascii="Times New Roman" w:hAnsi="Times New Roman" w:cs="Times New Roman"/>
          <w:sz w:val="20"/>
          <w:szCs w:val="20"/>
        </w:rPr>
        <w:t>Fig.2:Confusion Matrix for LogisticRegression</w:t>
      </w:r>
    </w:p>
    <w:p w14:paraId="4F67A9F5" w14:textId="77777777" w:rsidR="007B403B" w:rsidRDefault="007B403B" w:rsidP="00F340DC">
      <w:pPr>
        <w:jc w:val="both"/>
        <w:rPr>
          <w:rFonts w:ascii="Times New Roman" w:hAnsi="Times New Roman" w:cs="Times New Roman"/>
          <w:sz w:val="20"/>
          <w:szCs w:val="20"/>
        </w:rPr>
      </w:pPr>
    </w:p>
    <w:p w14:paraId="00564DB6" w14:textId="65642EE3" w:rsidR="00F340DC" w:rsidRDefault="00F340DC" w:rsidP="00F340DC">
      <w:pPr>
        <w:jc w:val="both"/>
        <w:rPr>
          <w:rFonts w:ascii="Times New Roman" w:eastAsiaTheme="minorEastAsia" w:hAnsi="Times New Roman" w:cs="Times New Roman"/>
          <w:sz w:val="20"/>
          <w:szCs w:val="20"/>
        </w:rPr>
      </w:pPr>
      <w:r w:rsidRPr="004A21FE">
        <w:rPr>
          <w:rFonts w:ascii="Times New Roman" w:hAnsi="Times New Roman" w:cs="Times New Roman"/>
          <w:sz w:val="20"/>
          <w:szCs w:val="20"/>
        </w:rPr>
        <w:t xml:space="preserve">Using this data, Logistic Regression scored 93% accuracy, also showing 0.93 </w:t>
      </w:r>
      <w:proofErr w:type="spellStart"/>
      <w:r w:rsidRPr="004A21FE">
        <w:rPr>
          <w:rFonts w:ascii="Times New Roman" w:hAnsi="Times New Roman" w:cs="Times New Roman"/>
          <w:sz w:val="20"/>
          <w:szCs w:val="20"/>
        </w:rPr>
        <w:t>preision</w:t>
      </w:r>
      <w:proofErr w:type="spellEnd"/>
      <w:r w:rsidRPr="004A21FE">
        <w:rPr>
          <w:rFonts w:ascii="Times New Roman" w:hAnsi="Times New Roman" w:cs="Times New Roman"/>
          <w:sz w:val="20"/>
          <w:szCs w:val="20"/>
        </w:rPr>
        <w:t>, 0.8</w:t>
      </w:r>
      <w:r w:rsidR="007B403B">
        <w:rPr>
          <w:rFonts w:ascii="Times New Roman" w:hAnsi="Times New Roman" w:cs="Times New Roman"/>
          <w:sz w:val="20"/>
          <w:szCs w:val="20"/>
        </w:rPr>
        <w:t>9</w:t>
      </w:r>
      <w:r w:rsidRPr="004A21FE">
        <w:rPr>
          <w:rFonts w:ascii="Times New Roman" w:hAnsi="Times New Roman" w:cs="Times New Roman"/>
          <w:sz w:val="20"/>
          <w:szCs w:val="20"/>
        </w:rPr>
        <w:t xml:space="preserve"> recall, 0.9</w:t>
      </w:r>
      <w:r w:rsidR="007B403B">
        <w:rPr>
          <w:rFonts w:ascii="Times New Roman" w:hAnsi="Times New Roman" w:cs="Times New Roman"/>
          <w:sz w:val="20"/>
          <w:szCs w:val="20"/>
        </w:rPr>
        <w:t>7</w:t>
      </w:r>
      <w:r w:rsidRPr="004A21FE">
        <w:rPr>
          <w:rFonts w:ascii="Times New Roman" w:hAnsi="Times New Roman" w:cs="Times New Roman"/>
          <w:sz w:val="20"/>
          <w:szCs w:val="20"/>
        </w:rPr>
        <w:t xml:space="preserve"> F1 score. The results are encouraging - the system is accurate while also finding nearly all relevant cases. Specifically, its ability to distinguish students experiencing depression from others appears strong.</w:t>
      </w:r>
    </w:p>
    <w:p w14:paraId="09EFEF4D" w14:textId="56F000A2" w:rsidR="00F340DC" w:rsidRDefault="007B403B" w:rsidP="00F340DC">
      <w:pPr>
        <w:jc w:val="both"/>
        <w:rPr>
          <w:rFonts w:ascii="Times New Roman" w:eastAsiaTheme="minorEastAsia" w:hAnsi="Times New Roman" w:cs="Times New Roman"/>
          <w:b/>
          <w:bCs/>
          <w:i/>
          <w:iCs/>
          <w:sz w:val="20"/>
          <w:szCs w:val="20"/>
        </w:rPr>
      </w:pPr>
      <w:r>
        <w:rPr>
          <w:rFonts w:ascii="Times New Roman" w:eastAsiaTheme="minorEastAsia" w:hAnsi="Times New Roman" w:cs="Times New Roman"/>
          <w:b/>
          <w:bCs/>
          <w:i/>
          <w:iCs/>
          <w:sz w:val="20"/>
          <w:szCs w:val="20"/>
        </w:rPr>
        <w:t xml:space="preserve"> </w:t>
      </w:r>
      <w:proofErr w:type="spellStart"/>
      <w:proofErr w:type="gramStart"/>
      <w:r w:rsidR="00F340DC">
        <w:rPr>
          <w:rFonts w:ascii="Times New Roman" w:eastAsiaTheme="minorEastAsia" w:hAnsi="Times New Roman" w:cs="Times New Roman"/>
          <w:b/>
          <w:bCs/>
          <w:i/>
          <w:iCs/>
          <w:sz w:val="20"/>
          <w:szCs w:val="20"/>
        </w:rPr>
        <w:t>B.DecisionTreeClassifier</w:t>
      </w:r>
      <w:proofErr w:type="spellEnd"/>
      <w:proofErr w:type="gramEnd"/>
    </w:p>
    <w:p w14:paraId="54BC0895" w14:textId="77777777" w:rsidR="00F340DC" w:rsidRDefault="00F340DC" w:rsidP="00F340DC">
      <w:pPr>
        <w:jc w:val="both"/>
        <w:rPr>
          <w:rFonts w:ascii="Times New Roman" w:eastAsiaTheme="minorEastAsia" w:hAnsi="Times New Roman" w:cs="Times New Roman"/>
          <w:sz w:val="20"/>
          <w:szCs w:val="20"/>
        </w:rPr>
      </w:pPr>
      <w:r w:rsidRPr="004A21FE">
        <w:rPr>
          <w:rFonts w:ascii="Times New Roman" w:eastAsiaTheme="minorEastAsia" w:hAnsi="Times New Roman" w:cs="Times New Roman"/>
          <w:sz w:val="20"/>
          <w:szCs w:val="20"/>
        </w:rPr>
        <w:t>To tell if students are struggling with depression, this system learns from examples. It sorts them - either they show signs of being down, or they</w:t>
      </w:r>
      <w:r>
        <w:rPr>
          <w:rFonts w:ascii="Times New Roman" w:eastAsiaTheme="minorEastAsia" w:hAnsi="Times New Roman" w:cs="Times New Roman"/>
          <w:sz w:val="20"/>
          <w:szCs w:val="20"/>
        </w:rPr>
        <w:t xml:space="preserve"> </w:t>
      </w:r>
      <w:r w:rsidRPr="004A21FE">
        <w:rPr>
          <w:rFonts w:ascii="Times New Roman" w:eastAsiaTheme="minorEastAsia" w:hAnsi="Times New Roman" w:cs="Times New Roman"/>
          <w:sz w:val="20"/>
          <w:szCs w:val="20"/>
        </w:rPr>
        <w:t>don’t</w:t>
      </w:r>
      <w:r>
        <w:rPr>
          <w:rFonts w:ascii="Times New Roman" w:eastAsiaTheme="minorEastAsia" w:hAnsi="Times New Roman" w:cs="Times New Roman"/>
          <w:sz w:val="20"/>
          <w:szCs w:val="20"/>
        </w:rPr>
        <w:t>,</w:t>
      </w:r>
      <w:r w:rsidRPr="004A21FE">
        <w:rPr>
          <w:rFonts w:ascii="Times New Roman" w:eastAsiaTheme="minorEastAsia" w:hAnsi="Times New Roman" w:cs="Times New Roman"/>
          <w:sz w:val="20"/>
          <w:szCs w:val="20"/>
        </w:rPr>
        <w:t>The system sorts student data - how much they sleep, grades, stress, friends, exercise - into groups to pinpoint what matters most when it comes to their well-being.</w:t>
      </w:r>
    </w:p>
    <w:p w14:paraId="4CA21968" w14:textId="77777777" w:rsidR="00F340DC" w:rsidRPr="004A21FE" w:rsidRDefault="00F340DC" w:rsidP="00F340DC">
      <w:pPr>
        <w:jc w:val="both"/>
        <w:rPr>
          <w:rFonts w:ascii="Cambria Math" w:eastAsiaTheme="minorEastAsia" w:hAnsi="Cambria Math" w:cs="Times New Roman"/>
          <w:sz w:val="20"/>
          <w:szCs w:val="20"/>
          <w:oMath/>
        </w:rPr>
      </w:pP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IG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S,A</m:t>
            </m:r>
          </m:e>
        </m:d>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Values</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f>
              <m:fPr>
                <m:ctrlPr>
                  <w:rPr>
                    <w:rFonts w:ascii="Cambria Math" w:eastAsiaTheme="minorEastAsia" w:hAnsi="Cambria Math" w:cs="Times New Roman"/>
                    <w:sz w:val="20"/>
                    <w:szCs w:val="20"/>
                  </w:rPr>
                </m:ctrlPr>
              </m:fPr>
              <m:num>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v</m:t>
                        </m:r>
                      </m:sub>
                    </m:sSub>
                  </m:e>
                </m:d>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ctrlPr>
                  <w:rPr>
                    <w:rFonts w:ascii="Cambria Math" w:eastAsiaTheme="minorEastAsia" w:hAnsi="Cambria Math" w:cs="Times New Roman"/>
                    <w:i/>
                    <w:sz w:val="20"/>
                    <w:szCs w:val="20"/>
                  </w:rPr>
                </m:ctrlPr>
              </m:den>
            </m:f>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v</m:t>
                </m:r>
              </m:sub>
            </m:sSub>
          </m:e>
        </m:d>
      </m:oMath>
      <w:r>
        <w:rPr>
          <w:rFonts w:ascii="Times New Roman" w:eastAsiaTheme="minorEastAsia" w:hAnsi="Times New Roman" w:cs="Times New Roman"/>
          <w:sz w:val="20"/>
          <w:szCs w:val="20"/>
        </w:rPr>
        <w:t xml:space="preserve"> (9)</w:t>
      </w:r>
    </w:p>
    <w:p w14:paraId="01B57ACF" w14:textId="77777777" w:rsidR="00F340DC" w:rsidRDefault="00F340DC" w:rsidP="00F340DC">
      <w:pPr>
        <w:jc w:val="both"/>
        <w:rPr>
          <w:rFonts w:ascii="Times New Roman" w:eastAsiaTheme="minorEastAsia" w:hAnsi="Times New Roman" w:cs="Times New Roman"/>
          <w:sz w:val="20"/>
          <w:szCs w:val="20"/>
        </w:rPr>
      </w:pPr>
      <w:r>
        <w:rPr>
          <w:noProof/>
        </w:rPr>
        <w:drawing>
          <wp:inline distT="0" distB="0" distL="0" distR="0" wp14:anchorId="05F1B3C2" wp14:editId="2489D51F">
            <wp:extent cx="2367820" cy="1397000"/>
            <wp:effectExtent l="0" t="0" r="0" b="0"/>
            <wp:docPr id="1288678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5022" cy="1413049"/>
                    </a:xfrm>
                    <a:prstGeom prst="rect">
                      <a:avLst/>
                    </a:prstGeom>
                    <a:noFill/>
                    <a:ln>
                      <a:noFill/>
                    </a:ln>
                  </pic:spPr>
                </pic:pic>
              </a:graphicData>
            </a:graphic>
          </wp:inline>
        </w:drawing>
      </w:r>
    </w:p>
    <w:p w14:paraId="2A350A60" w14:textId="6B613AB5" w:rsidR="00F340DC" w:rsidRDefault="00F340DC" w:rsidP="00F340DC">
      <w:pPr>
        <w:jc w:val="both"/>
        <w:rPr>
          <w:rFonts w:ascii="Times New Roman" w:hAnsi="Times New Roman" w:cs="Times New Roman"/>
          <w:sz w:val="20"/>
          <w:szCs w:val="20"/>
        </w:rPr>
      </w:pPr>
      <w:r>
        <w:rPr>
          <w:rFonts w:ascii="Times New Roman" w:hAnsi="Times New Roman" w:cs="Times New Roman"/>
          <w:sz w:val="20"/>
          <w:szCs w:val="20"/>
        </w:rPr>
        <w:t>Fig.</w:t>
      </w:r>
      <w:proofErr w:type="gramStart"/>
      <w:r w:rsidR="00A60AD8">
        <w:rPr>
          <w:rFonts w:ascii="Times New Roman" w:hAnsi="Times New Roman" w:cs="Times New Roman"/>
          <w:sz w:val="20"/>
          <w:szCs w:val="20"/>
        </w:rPr>
        <w:t>3</w:t>
      </w:r>
      <w:r>
        <w:rPr>
          <w:rFonts w:ascii="Times New Roman" w:hAnsi="Times New Roman" w:cs="Times New Roman"/>
          <w:sz w:val="20"/>
          <w:szCs w:val="20"/>
        </w:rPr>
        <w:t>:Confusion</w:t>
      </w:r>
      <w:proofErr w:type="gramEnd"/>
      <w:r>
        <w:rPr>
          <w:rFonts w:ascii="Times New Roman" w:hAnsi="Times New Roman" w:cs="Times New Roman"/>
          <w:sz w:val="20"/>
          <w:szCs w:val="20"/>
        </w:rPr>
        <w:t xml:space="preserve"> Matrix for </w:t>
      </w:r>
      <w:proofErr w:type="spellStart"/>
      <w:r>
        <w:rPr>
          <w:rFonts w:ascii="Times New Roman" w:hAnsi="Times New Roman" w:cs="Times New Roman"/>
          <w:sz w:val="20"/>
          <w:szCs w:val="20"/>
        </w:rPr>
        <w:t>DecisionTreeClassifier</w:t>
      </w:r>
      <w:proofErr w:type="spellEnd"/>
    </w:p>
    <w:p w14:paraId="4FDBE10A" w14:textId="1350C6E4" w:rsidR="00F340DC" w:rsidRDefault="00F340DC" w:rsidP="00F340DC">
      <w:pPr>
        <w:jc w:val="both"/>
        <w:rPr>
          <w:rFonts w:ascii="Times New Roman" w:hAnsi="Times New Roman" w:cs="Times New Roman"/>
          <w:sz w:val="20"/>
          <w:szCs w:val="20"/>
        </w:rPr>
      </w:pPr>
      <w:r w:rsidRPr="004A21FE">
        <w:rPr>
          <w:rFonts w:ascii="Times New Roman" w:hAnsi="Times New Roman" w:cs="Times New Roman"/>
          <w:sz w:val="20"/>
          <w:szCs w:val="20"/>
        </w:rPr>
        <w:t>It</w:t>
      </w:r>
      <w:r w:rsidR="007B403B">
        <w:rPr>
          <w:rFonts w:ascii="Times New Roman" w:hAnsi="Times New Roman" w:cs="Times New Roman"/>
          <w:sz w:val="20"/>
          <w:szCs w:val="20"/>
        </w:rPr>
        <w:t xml:space="preserve"> </w:t>
      </w:r>
      <w:r w:rsidRPr="004A21FE">
        <w:rPr>
          <w:rFonts w:ascii="Times New Roman" w:hAnsi="Times New Roman" w:cs="Times New Roman"/>
          <w:sz w:val="20"/>
          <w:szCs w:val="20"/>
        </w:rPr>
        <w:t>obtaine</w:t>
      </w:r>
      <w:r w:rsidR="007B403B">
        <w:rPr>
          <w:rFonts w:ascii="Times New Roman" w:hAnsi="Times New Roman" w:cs="Times New Roman"/>
          <w:sz w:val="20"/>
          <w:szCs w:val="20"/>
        </w:rPr>
        <w:t>d accuracy 90%</w:t>
      </w:r>
      <w:r w:rsidRPr="004A21FE">
        <w:rPr>
          <w:rFonts w:ascii="Times New Roman" w:hAnsi="Times New Roman" w:cs="Times New Roman"/>
          <w:sz w:val="20"/>
          <w:szCs w:val="20"/>
        </w:rPr>
        <w:t xml:space="preserve"> Though interpretable, </w:t>
      </w:r>
      <w:proofErr w:type="spellStart"/>
      <w:r w:rsidRPr="004A21FE">
        <w:rPr>
          <w:rFonts w:ascii="Times New Roman" w:hAnsi="Times New Roman" w:cs="Times New Roman"/>
          <w:sz w:val="20"/>
          <w:szCs w:val="20"/>
        </w:rPr>
        <w:t>DecisionTreeClassifier</w:t>
      </w:r>
      <w:proofErr w:type="spellEnd"/>
      <w:r w:rsidRPr="004A21FE">
        <w:rPr>
          <w:rFonts w:ascii="Times New Roman" w:hAnsi="Times New Roman" w:cs="Times New Roman"/>
          <w:sz w:val="20"/>
          <w:szCs w:val="20"/>
        </w:rPr>
        <w:t xml:space="preserve"> tend to overfit and are sensitive to small data changes.</w:t>
      </w:r>
    </w:p>
    <w:p w14:paraId="41551725" w14:textId="77777777" w:rsidR="00F340DC" w:rsidRDefault="00F340DC" w:rsidP="00F340DC">
      <w:pPr>
        <w:jc w:val="both"/>
        <w:rPr>
          <w:rFonts w:ascii="Times New Roman" w:hAnsi="Times New Roman" w:cs="Times New Roman"/>
          <w:b/>
          <w:bCs/>
          <w:i/>
          <w:iCs/>
          <w:sz w:val="20"/>
          <w:szCs w:val="20"/>
        </w:rPr>
      </w:pPr>
      <w:r>
        <w:rPr>
          <w:rFonts w:ascii="Times New Roman" w:hAnsi="Times New Roman" w:cs="Times New Roman"/>
          <w:b/>
          <w:bCs/>
          <w:i/>
          <w:iCs/>
          <w:sz w:val="20"/>
          <w:szCs w:val="20"/>
        </w:rPr>
        <w:t>C.GradientBoosting</w:t>
      </w:r>
    </w:p>
    <w:p w14:paraId="74FB3FE4" w14:textId="63706F8C" w:rsidR="00F340DC" w:rsidRDefault="007B403B" w:rsidP="00F340DC">
      <w:pPr>
        <w:jc w:val="both"/>
        <w:rPr>
          <w:rFonts w:ascii="Times New Roman" w:hAnsi="Times New Roman" w:cs="Times New Roman"/>
          <w:sz w:val="20"/>
          <w:szCs w:val="20"/>
        </w:rPr>
      </w:pPr>
      <w:r w:rsidRPr="007B403B">
        <w:rPr>
          <w:rFonts w:ascii="Times New Roman" w:hAnsi="Times New Roman" w:cs="Times New Roman"/>
          <w:sz w:val="20"/>
          <w:szCs w:val="20"/>
        </w:rPr>
        <w:t xml:space="preserve">It builds a bunch of little “helper” models, and each one tries to fix the mistakes made by the models before it. When they all work together, they make really smart </w:t>
      </w:r>
      <w:proofErr w:type="spellStart"/>
      <w:proofErr w:type="gramStart"/>
      <w:r w:rsidRPr="007B403B">
        <w:rPr>
          <w:rFonts w:ascii="Times New Roman" w:hAnsi="Times New Roman" w:cs="Times New Roman"/>
          <w:sz w:val="20"/>
          <w:szCs w:val="20"/>
        </w:rPr>
        <w:t>predictions.</w:t>
      </w:r>
      <w:r w:rsidR="00F340DC" w:rsidRPr="00DF6020">
        <w:rPr>
          <w:rFonts w:ascii="Times New Roman" w:hAnsi="Times New Roman" w:cs="Times New Roman"/>
          <w:sz w:val="20"/>
          <w:szCs w:val="20"/>
        </w:rPr>
        <w:t>.In</w:t>
      </w:r>
      <w:proofErr w:type="spellEnd"/>
      <w:r w:rsidR="00F340DC" w:rsidRPr="00DF6020">
        <w:rPr>
          <w:rFonts w:ascii="Times New Roman" w:hAnsi="Times New Roman" w:cs="Times New Roman"/>
          <w:sz w:val="20"/>
          <w:szCs w:val="20"/>
        </w:rPr>
        <w:t xml:space="preserve">  student</w:t>
      </w:r>
      <w:proofErr w:type="gramEnd"/>
      <w:r w:rsidR="00F340DC" w:rsidRPr="00DF6020">
        <w:rPr>
          <w:rFonts w:ascii="Times New Roman" w:hAnsi="Times New Roman" w:cs="Times New Roman"/>
          <w:sz w:val="20"/>
          <w:szCs w:val="20"/>
        </w:rPr>
        <w:t xml:space="preserve">  dataset, the Gradient Boosting algorithm helps predict whether a student is “Depressed” or “Not Depressed” based on features such as academic pressure, sleep quality, stress level, social support, and physical activity.</w:t>
      </w:r>
    </w:p>
    <w:p w14:paraId="65CF05F0" w14:textId="1A98B15F" w:rsidR="00F340DC" w:rsidRDefault="00F340DC"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m-1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m</m:t>
            </m:r>
          </m:sub>
        </m:sSub>
        <m:d>
          <m:dPr>
            <m:ctrlPr>
              <w:rPr>
                <w:rFonts w:ascii="Cambria Math" w:hAnsi="Cambria Math" w:cs="Times New Roman"/>
                <w:i/>
                <w:sz w:val="20"/>
                <w:szCs w:val="20"/>
              </w:rPr>
            </m:ctrlPr>
          </m:dPr>
          <m:e>
            <m:r>
              <w:rPr>
                <w:rFonts w:ascii="Cambria Math" w:hAnsi="Cambria Math" w:cs="Times New Roman"/>
                <w:sz w:val="20"/>
                <w:szCs w:val="20"/>
              </w:rPr>
              <m:t>x</m:t>
            </m:r>
          </m:e>
        </m:d>
      </m:oMath>
      <w:r>
        <w:rPr>
          <w:rFonts w:ascii="Times New Roman" w:eastAsiaTheme="minorEastAsia" w:hAnsi="Times New Roman" w:cs="Times New Roman"/>
          <w:sz w:val="20"/>
          <w:szCs w:val="20"/>
        </w:rPr>
        <w:t xml:space="preserve">  (10)</w:t>
      </w:r>
    </w:p>
    <w:p w14:paraId="41ECD9B6" w14:textId="045E679A" w:rsidR="0051558B" w:rsidRPr="00DF6020" w:rsidRDefault="0051558B" w:rsidP="00F340DC">
      <w:pPr>
        <w:jc w:val="both"/>
        <w:rPr>
          <w:rFonts w:ascii="Times New Roman" w:hAnsi="Times New Roman" w:cs="Times New Roman"/>
          <w:sz w:val="20"/>
          <w:szCs w:val="20"/>
        </w:rPr>
      </w:pPr>
      <w:r>
        <w:rPr>
          <w:noProof/>
        </w:rPr>
        <w:drawing>
          <wp:inline distT="0" distB="0" distL="0" distR="0" wp14:anchorId="621A393B" wp14:editId="706717B1">
            <wp:extent cx="1329690" cy="886242"/>
            <wp:effectExtent l="0" t="0" r="3810" b="9525"/>
            <wp:docPr id="1240418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855" cy="894350"/>
                    </a:xfrm>
                    <a:prstGeom prst="rect">
                      <a:avLst/>
                    </a:prstGeom>
                    <a:noFill/>
                    <a:ln>
                      <a:noFill/>
                    </a:ln>
                  </pic:spPr>
                </pic:pic>
              </a:graphicData>
            </a:graphic>
          </wp:inline>
        </w:drawing>
      </w:r>
    </w:p>
    <w:p w14:paraId="10DB55C0" w14:textId="46A4C27F" w:rsidR="00F340DC" w:rsidRDefault="00F340DC" w:rsidP="00F340DC">
      <w:pPr>
        <w:jc w:val="both"/>
        <w:rPr>
          <w:rFonts w:ascii="Times New Roman" w:hAnsi="Times New Roman" w:cs="Times New Roman"/>
          <w:sz w:val="20"/>
          <w:szCs w:val="20"/>
        </w:rPr>
      </w:pPr>
      <w:r>
        <w:rPr>
          <w:rFonts w:ascii="Times New Roman" w:hAnsi="Times New Roman" w:cs="Times New Roman"/>
          <w:sz w:val="20"/>
          <w:szCs w:val="20"/>
        </w:rPr>
        <w:t>Fig.</w:t>
      </w:r>
      <w:proofErr w:type="gramStart"/>
      <w:r w:rsidR="00A60AD8">
        <w:rPr>
          <w:rFonts w:ascii="Times New Roman" w:hAnsi="Times New Roman" w:cs="Times New Roman"/>
          <w:sz w:val="20"/>
          <w:szCs w:val="20"/>
        </w:rPr>
        <w:t>4</w:t>
      </w:r>
      <w:r>
        <w:rPr>
          <w:rFonts w:ascii="Times New Roman" w:hAnsi="Times New Roman" w:cs="Times New Roman"/>
          <w:sz w:val="20"/>
          <w:szCs w:val="20"/>
        </w:rPr>
        <w:t>:Confusion</w:t>
      </w:r>
      <w:proofErr w:type="gramEnd"/>
      <w:r>
        <w:rPr>
          <w:rFonts w:ascii="Times New Roman" w:hAnsi="Times New Roman" w:cs="Times New Roman"/>
          <w:sz w:val="20"/>
          <w:szCs w:val="20"/>
        </w:rPr>
        <w:t xml:space="preserve"> Matrix for </w:t>
      </w:r>
      <w:proofErr w:type="spellStart"/>
      <w:r>
        <w:rPr>
          <w:rFonts w:ascii="Times New Roman" w:hAnsi="Times New Roman" w:cs="Times New Roman"/>
          <w:sz w:val="20"/>
          <w:szCs w:val="20"/>
        </w:rPr>
        <w:t>GradientBoosting</w:t>
      </w:r>
      <w:proofErr w:type="spellEnd"/>
    </w:p>
    <w:p w14:paraId="49756F94" w14:textId="5365B2FF" w:rsidR="00F340DC" w:rsidRDefault="00F340DC" w:rsidP="00F340DC">
      <w:pPr>
        <w:jc w:val="both"/>
        <w:rPr>
          <w:rFonts w:ascii="Times New Roman" w:hAnsi="Times New Roman" w:cs="Times New Roman"/>
          <w:sz w:val="20"/>
          <w:szCs w:val="20"/>
        </w:rPr>
      </w:pPr>
      <w:r w:rsidRPr="00630B5B">
        <w:rPr>
          <w:rFonts w:ascii="Times New Roman" w:hAnsi="Times New Roman" w:cs="Times New Roman"/>
          <w:sz w:val="20"/>
          <w:szCs w:val="20"/>
        </w:rPr>
        <w:t xml:space="preserve">This method </w:t>
      </w:r>
      <w:r w:rsidR="007B403B">
        <w:rPr>
          <w:rFonts w:ascii="Times New Roman" w:hAnsi="Times New Roman" w:cs="Times New Roman"/>
          <w:sz w:val="20"/>
          <w:szCs w:val="20"/>
        </w:rPr>
        <w:t>success rate</w:t>
      </w:r>
      <w:r w:rsidRPr="00630B5B">
        <w:rPr>
          <w:rFonts w:ascii="Times New Roman" w:hAnsi="Times New Roman" w:cs="Times New Roman"/>
          <w:sz w:val="20"/>
          <w:szCs w:val="20"/>
        </w:rPr>
        <w:t xml:space="preserve"> </w:t>
      </w:r>
      <w:r w:rsidRPr="00630B5B">
        <w:rPr>
          <w:rFonts w:ascii="Times New Roman" w:hAnsi="Times New Roman" w:cs="Times New Roman"/>
          <w:b/>
          <w:bCs/>
          <w:sz w:val="20"/>
          <w:szCs w:val="20"/>
        </w:rPr>
        <w:t>94%</w:t>
      </w:r>
      <w:r w:rsidRPr="00630B5B">
        <w:rPr>
          <w:rFonts w:ascii="Times New Roman" w:hAnsi="Times New Roman" w:cs="Times New Roman"/>
          <w:sz w:val="20"/>
          <w:szCs w:val="20"/>
        </w:rPr>
        <w:t xml:space="preserve"> and an ROC</w:t>
      </w:r>
      <w:r w:rsidR="007B403B">
        <w:rPr>
          <w:rFonts w:ascii="Times New Roman" w:hAnsi="Times New Roman" w:cs="Times New Roman"/>
          <w:sz w:val="20"/>
          <w:szCs w:val="20"/>
        </w:rPr>
        <w:t xml:space="preserve"> </w:t>
      </w:r>
      <w:r w:rsidRPr="00630B5B">
        <w:rPr>
          <w:rFonts w:ascii="Times New Roman" w:hAnsi="Times New Roman" w:cs="Times New Roman"/>
          <w:b/>
          <w:bCs/>
          <w:sz w:val="20"/>
          <w:szCs w:val="20"/>
        </w:rPr>
        <w:t>0.95</w:t>
      </w:r>
      <w:r w:rsidRPr="00630B5B">
        <w:rPr>
          <w:rFonts w:ascii="Times New Roman" w:hAnsi="Times New Roman" w:cs="Times New Roman"/>
          <w:sz w:val="20"/>
          <w:szCs w:val="20"/>
        </w:rPr>
        <w:t xml:space="preserve">, making it one of the top-performing models in this study. It provides strong predictive capability but </w:t>
      </w:r>
      <w:r w:rsidR="007B403B">
        <w:rPr>
          <w:rFonts w:ascii="Times New Roman" w:hAnsi="Times New Roman" w:cs="Times New Roman"/>
          <w:sz w:val="20"/>
          <w:szCs w:val="20"/>
        </w:rPr>
        <w:t>sensitive</w:t>
      </w:r>
      <w:r w:rsidRPr="00630B5B">
        <w:rPr>
          <w:rFonts w:ascii="Times New Roman" w:hAnsi="Times New Roman" w:cs="Times New Roman"/>
          <w:sz w:val="20"/>
          <w:szCs w:val="20"/>
        </w:rPr>
        <w:t xml:space="preserve"> parameter tuning to avoid overfitting.</w:t>
      </w:r>
    </w:p>
    <w:p w14:paraId="7D2F7B55" w14:textId="77777777" w:rsidR="004372A6" w:rsidRDefault="004372A6" w:rsidP="00F340DC">
      <w:pPr>
        <w:jc w:val="both"/>
        <w:rPr>
          <w:rFonts w:ascii="Times New Roman" w:hAnsi="Times New Roman" w:cs="Times New Roman"/>
          <w:b/>
          <w:bCs/>
          <w:i/>
          <w:iCs/>
          <w:sz w:val="20"/>
          <w:szCs w:val="20"/>
        </w:rPr>
      </w:pPr>
    </w:p>
    <w:p w14:paraId="39466FE3" w14:textId="4598422C" w:rsidR="00F340DC" w:rsidRDefault="00F340DC" w:rsidP="00F340DC">
      <w:pPr>
        <w:jc w:val="both"/>
        <w:rPr>
          <w:rFonts w:ascii="Times New Roman" w:hAnsi="Times New Roman" w:cs="Times New Roman"/>
          <w:b/>
          <w:bCs/>
          <w:i/>
          <w:iCs/>
          <w:sz w:val="20"/>
          <w:szCs w:val="20"/>
        </w:rPr>
      </w:pPr>
      <w:proofErr w:type="spellStart"/>
      <w:r>
        <w:rPr>
          <w:rFonts w:ascii="Times New Roman" w:hAnsi="Times New Roman" w:cs="Times New Roman"/>
          <w:b/>
          <w:bCs/>
          <w:i/>
          <w:iCs/>
          <w:sz w:val="20"/>
          <w:szCs w:val="20"/>
        </w:rPr>
        <w:lastRenderedPageBreak/>
        <w:t>D.Random</w:t>
      </w:r>
      <w:proofErr w:type="spellEnd"/>
      <w:r>
        <w:rPr>
          <w:rFonts w:ascii="Times New Roman" w:hAnsi="Times New Roman" w:cs="Times New Roman"/>
          <w:b/>
          <w:bCs/>
          <w:i/>
          <w:iCs/>
          <w:sz w:val="20"/>
          <w:szCs w:val="20"/>
        </w:rPr>
        <w:t xml:space="preserve"> Forest</w:t>
      </w:r>
    </w:p>
    <w:p w14:paraId="5E3F1940" w14:textId="7DD60B6C" w:rsidR="00F340DC" w:rsidRPr="00630B5B" w:rsidRDefault="00F340DC" w:rsidP="00F340DC">
      <w:pPr>
        <w:jc w:val="both"/>
        <w:rPr>
          <w:rFonts w:ascii="Times New Roman" w:hAnsi="Times New Roman" w:cs="Times New Roman"/>
          <w:sz w:val="20"/>
          <w:szCs w:val="20"/>
        </w:rPr>
      </w:pPr>
      <w:r w:rsidRPr="00630B5B">
        <w:rPr>
          <w:rFonts w:ascii="Times New Roman" w:hAnsi="Times New Roman" w:cs="Times New Roman"/>
          <w:sz w:val="20"/>
          <w:szCs w:val="20"/>
        </w:rPr>
        <w:t xml:space="preserve">Random Forest works by building multiple independent </w:t>
      </w:r>
      <w:r w:rsidR="007B403B">
        <w:rPr>
          <w:rFonts w:ascii="Times New Roman" w:hAnsi="Times New Roman" w:cs="Times New Roman"/>
          <w:sz w:val="20"/>
          <w:szCs w:val="20"/>
        </w:rPr>
        <w:t xml:space="preserve">trees it checks one big answer and then branch out to more like trees. </w:t>
      </w:r>
    </w:p>
    <w:p w14:paraId="35B89886" w14:textId="46DE3D1B" w:rsidR="00F340DC" w:rsidRDefault="00F340DC" w:rsidP="00F340DC">
      <w:pPr>
        <w:jc w:val="both"/>
        <w:rPr>
          <w:rFonts w:ascii="Times New Roman" w:hAnsi="Times New Roman" w:cs="Times New Roman"/>
          <w:sz w:val="20"/>
          <w:szCs w:val="20"/>
        </w:rPr>
      </w:pPr>
      <w:r w:rsidRPr="00630B5B">
        <w:rPr>
          <w:rFonts w:ascii="Times New Roman" w:hAnsi="Times New Roman" w:cs="Times New Roman"/>
          <w:sz w:val="20"/>
          <w:szCs w:val="20"/>
        </w:rPr>
        <w:t xml:space="preserve"> model predicts </w:t>
      </w:r>
      <w:proofErr w:type="gramStart"/>
      <w:r w:rsidRPr="00630B5B">
        <w:rPr>
          <w:rFonts w:ascii="Times New Roman" w:hAnsi="Times New Roman" w:cs="Times New Roman"/>
          <w:sz w:val="20"/>
          <w:szCs w:val="20"/>
        </w:rPr>
        <w:t>whether  student</w:t>
      </w:r>
      <w:proofErr w:type="gramEnd"/>
      <w:r w:rsidRPr="00630B5B">
        <w:rPr>
          <w:rFonts w:ascii="Times New Roman" w:hAnsi="Times New Roman" w:cs="Times New Roman"/>
          <w:sz w:val="20"/>
          <w:szCs w:val="20"/>
        </w:rPr>
        <w:t xml:space="preserve"> is “Depressed” or “Not Depressed” based on academic and personal factors such as CGPA, year of study, course, sleep patterns, and treatment-seeking behavior.</w:t>
      </w:r>
    </w:p>
    <w:p w14:paraId="05C01238" w14:textId="77777777" w:rsidR="00F340DC" w:rsidRDefault="00F340DC"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 xml:space="preserve">   </m:t>
        </m:r>
        <m:acc>
          <m:accPr>
            <m:ctrlPr>
              <w:rPr>
                <w:rFonts w:ascii="Cambria Math" w:hAnsi="Cambria Math" w:cs="Times New Roman"/>
                <w:sz w:val="20"/>
                <w:szCs w:val="20"/>
              </w:rPr>
            </m:ctrlPr>
          </m:accPr>
          <m:e>
            <m:r>
              <w:rPr>
                <w:rFonts w:ascii="Cambria Math" w:hAnsi="Cambria Math" w:cs="Times New Roman"/>
                <w:sz w:val="20"/>
                <w:szCs w:val="20"/>
              </w:rPr>
              <m:t>y</m:t>
            </m:r>
          </m:e>
        </m:acc>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x</m:t>
                </m:r>
              </m:e>
            </m:d>
            <m:ctrlPr>
              <w:rPr>
                <w:rFonts w:ascii="Cambria Math" w:hAnsi="Cambria Math" w:cs="Times New Roman"/>
                <w:i/>
                <w:sz w:val="20"/>
                <w:szCs w:val="20"/>
              </w:rPr>
            </m:ctrlPr>
          </m:e>
        </m:nary>
      </m:oMath>
      <w:r>
        <w:rPr>
          <w:rFonts w:ascii="Times New Roman" w:eastAsiaTheme="minorEastAsia" w:hAnsi="Times New Roman" w:cs="Times New Roman"/>
          <w:sz w:val="20"/>
          <w:szCs w:val="20"/>
        </w:rPr>
        <w:t xml:space="preserve">   (11)</w:t>
      </w:r>
    </w:p>
    <w:p w14:paraId="34879109" w14:textId="77777777" w:rsidR="00F340DC" w:rsidRDefault="00F340DC" w:rsidP="00F340DC">
      <w:pPr>
        <w:jc w:val="both"/>
        <w:rPr>
          <w:rFonts w:ascii="Times New Roman" w:eastAsiaTheme="minorEastAsia" w:hAnsi="Times New Roman" w:cs="Times New Roman"/>
          <w:sz w:val="20"/>
          <w:szCs w:val="20"/>
        </w:rPr>
      </w:pPr>
    </w:p>
    <w:p w14:paraId="4FD3E3EE" w14:textId="77777777" w:rsidR="00F340DC" w:rsidRDefault="00F340DC" w:rsidP="00F340DC">
      <w:pPr>
        <w:jc w:val="both"/>
        <w:rPr>
          <w:rFonts w:ascii="Times New Roman" w:eastAsiaTheme="minorEastAsia" w:hAnsi="Times New Roman" w:cs="Times New Roman"/>
          <w:sz w:val="20"/>
          <w:szCs w:val="20"/>
        </w:rPr>
      </w:pPr>
      <w:r>
        <w:rPr>
          <w:noProof/>
        </w:rPr>
        <w:drawing>
          <wp:inline distT="0" distB="0" distL="0" distR="0" wp14:anchorId="79970277" wp14:editId="3146811F">
            <wp:extent cx="2334491" cy="1510030"/>
            <wp:effectExtent l="0" t="0" r="8890" b="0"/>
            <wp:docPr id="1070959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0540" cy="1520411"/>
                    </a:xfrm>
                    <a:prstGeom prst="rect">
                      <a:avLst/>
                    </a:prstGeom>
                    <a:noFill/>
                    <a:ln>
                      <a:noFill/>
                    </a:ln>
                  </pic:spPr>
                </pic:pic>
              </a:graphicData>
            </a:graphic>
          </wp:inline>
        </w:drawing>
      </w:r>
    </w:p>
    <w:p w14:paraId="0EDBFD40" w14:textId="0BB4A11F" w:rsidR="00F340DC" w:rsidRDefault="00F340DC" w:rsidP="00F340DC">
      <w:pPr>
        <w:jc w:val="both"/>
        <w:rPr>
          <w:rFonts w:ascii="Times New Roman" w:hAnsi="Times New Roman" w:cs="Times New Roman"/>
          <w:sz w:val="20"/>
          <w:szCs w:val="20"/>
        </w:rPr>
      </w:pPr>
      <w:r>
        <w:rPr>
          <w:rFonts w:ascii="Times New Roman" w:hAnsi="Times New Roman" w:cs="Times New Roman"/>
          <w:sz w:val="20"/>
          <w:szCs w:val="20"/>
        </w:rPr>
        <w:t>Fig.</w:t>
      </w:r>
      <w:proofErr w:type="gramStart"/>
      <w:r w:rsidR="00A60AD8">
        <w:rPr>
          <w:rFonts w:ascii="Times New Roman" w:hAnsi="Times New Roman" w:cs="Times New Roman"/>
          <w:sz w:val="20"/>
          <w:szCs w:val="20"/>
        </w:rPr>
        <w:t>5</w:t>
      </w:r>
      <w:r>
        <w:rPr>
          <w:rFonts w:ascii="Times New Roman" w:hAnsi="Times New Roman" w:cs="Times New Roman"/>
          <w:sz w:val="20"/>
          <w:szCs w:val="20"/>
        </w:rPr>
        <w:t>:Confusion</w:t>
      </w:r>
      <w:proofErr w:type="gramEnd"/>
      <w:r>
        <w:rPr>
          <w:rFonts w:ascii="Times New Roman" w:hAnsi="Times New Roman" w:cs="Times New Roman"/>
          <w:sz w:val="20"/>
          <w:szCs w:val="20"/>
        </w:rPr>
        <w:t xml:space="preserve"> Matrix for </w:t>
      </w:r>
      <w:proofErr w:type="spellStart"/>
      <w:r>
        <w:rPr>
          <w:rFonts w:ascii="Times New Roman" w:hAnsi="Times New Roman" w:cs="Times New Roman"/>
          <w:sz w:val="20"/>
          <w:szCs w:val="20"/>
        </w:rPr>
        <w:t>RandomForest</w:t>
      </w:r>
      <w:proofErr w:type="spellEnd"/>
    </w:p>
    <w:p w14:paraId="288F4749" w14:textId="163ADDC1" w:rsidR="00F340DC" w:rsidRDefault="00F340DC" w:rsidP="00F340DC">
      <w:pPr>
        <w:jc w:val="both"/>
        <w:rPr>
          <w:rFonts w:ascii="Times New Roman" w:eastAsiaTheme="minorEastAsia" w:hAnsi="Times New Roman" w:cs="Times New Roman"/>
          <w:sz w:val="20"/>
          <w:szCs w:val="20"/>
        </w:rPr>
      </w:pPr>
      <w:r w:rsidRPr="00E3742E">
        <w:rPr>
          <w:rFonts w:ascii="Times New Roman" w:eastAsiaTheme="minorEastAsia" w:hAnsi="Times New Roman" w:cs="Times New Roman"/>
          <w:sz w:val="20"/>
          <w:szCs w:val="20"/>
        </w:rPr>
        <w:t>Th</w:t>
      </w:r>
      <w:r>
        <w:rPr>
          <w:rFonts w:ascii="Times New Roman" w:eastAsiaTheme="minorEastAsia" w:hAnsi="Times New Roman" w:cs="Times New Roman"/>
          <w:sz w:val="20"/>
          <w:szCs w:val="20"/>
        </w:rPr>
        <w:t>is method</w:t>
      </w:r>
      <w:r w:rsidRPr="00E3742E">
        <w:rPr>
          <w:rFonts w:ascii="Times New Roman" w:eastAsiaTheme="minorEastAsia" w:hAnsi="Times New Roman" w:cs="Times New Roman"/>
          <w:sz w:val="20"/>
          <w:szCs w:val="20"/>
        </w:rPr>
        <w:t xml:space="preserve"> </w:t>
      </w:r>
      <w:r w:rsidR="000F5D02">
        <w:rPr>
          <w:rFonts w:ascii="Times New Roman" w:eastAsiaTheme="minorEastAsia" w:hAnsi="Times New Roman" w:cs="Times New Roman"/>
          <w:sz w:val="20"/>
          <w:szCs w:val="20"/>
        </w:rPr>
        <w:t xml:space="preserve">had </w:t>
      </w:r>
      <w:r w:rsidRPr="00E3742E">
        <w:rPr>
          <w:rFonts w:ascii="Times New Roman" w:eastAsiaTheme="minorEastAsia" w:hAnsi="Times New Roman" w:cs="Times New Roman"/>
          <w:sz w:val="20"/>
          <w:szCs w:val="20"/>
        </w:rPr>
        <w:t xml:space="preserve">96% and an </w:t>
      </w:r>
      <w:proofErr w:type="gramStart"/>
      <w:r w:rsidRPr="00E3742E">
        <w:rPr>
          <w:rFonts w:ascii="Times New Roman" w:eastAsiaTheme="minorEastAsia" w:hAnsi="Times New Roman" w:cs="Times New Roman"/>
          <w:sz w:val="20"/>
          <w:szCs w:val="20"/>
        </w:rPr>
        <w:t>ROC  0.97</w:t>
      </w:r>
      <w:proofErr w:type="gramEnd"/>
      <w:r w:rsidRPr="00E3742E">
        <w:rPr>
          <w:rFonts w:ascii="Times New Roman" w:eastAsiaTheme="minorEastAsia" w:hAnsi="Times New Roman" w:cs="Times New Roman"/>
          <w:sz w:val="20"/>
          <w:szCs w:val="20"/>
        </w:rPr>
        <w:t xml:space="preserve">, making it the best-performing model in this study. It demonstrated strong predictive stability and robustness against overfitting, effective </w:t>
      </w:r>
      <w:r w:rsidR="007B403B">
        <w:rPr>
          <w:rFonts w:ascii="Times New Roman" w:eastAsiaTheme="minorEastAsia" w:hAnsi="Times New Roman" w:cs="Times New Roman"/>
          <w:sz w:val="20"/>
          <w:szCs w:val="20"/>
        </w:rPr>
        <w:t>depicting</w:t>
      </w:r>
      <w:r w:rsidRPr="00E3742E">
        <w:rPr>
          <w:rFonts w:ascii="Times New Roman" w:eastAsiaTheme="minorEastAsia" w:hAnsi="Times New Roman" w:cs="Times New Roman"/>
          <w:sz w:val="20"/>
          <w:szCs w:val="20"/>
        </w:rPr>
        <w:t xml:space="preserve"> </w:t>
      </w:r>
      <w:r w:rsidR="007B403B">
        <w:rPr>
          <w:rFonts w:ascii="Times New Roman" w:eastAsiaTheme="minorEastAsia" w:hAnsi="Times New Roman" w:cs="Times New Roman"/>
          <w:sz w:val="20"/>
          <w:szCs w:val="20"/>
        </w:rPr>
        <w:t>hard</w:t>
      </w:r>
      <w:r w:rsidRPr="00E3742E">
        <w:rPr>
          <w:rFonts w:ascii="Times New Roman" w:eastAsiaTheme="minorEastAsia" w:hAnsi="Times New Roman" w:cs="Times New Roman"/>
          <w:sz w:val="20"/>
          <w:szCs w:val="20"/>
        </w:rPr>
        <w:t xml:space="preserve"> </w:t>
      </w:r>
      <w:r w:rsidR="007B403B">
        <w:rPr>
          <w:rFonts w:ascii="Times New Roman" w:eastAsiaTheme="minorEastAsia" w:hAnsi="Times New Roman" w:cs="Times New Roman"/>
          <w:sz w:val="20"/>
          <w:szCs w:val="20"/>
        </w:rPr>
        <w:t>difference</w:t>
      </w:r>
      <w:r w:rsidRPr="00E3742E">
        <w:rPr>
          <w:rFonts w:ascii="Times New Roman" w:eastAsiaTheme="minorEastAsia" w:hAnsi="Times New Roman" w:cs="Times New Roman"/>
          <w:sz w:val="20"/>
          <w:szCs w:val="20"/>
        </w:rPr>
        <w:t xml:space="preserve"> </w:t>
      </w:r>
      <w:r w:rsidR="007B403B">
        <w:rPr>
          <w:rFonts w:ascii="Times New Roman" w:eastAsiaTheme="minorEastAsia" w:hAnsi="Times New Roman" w:cs="Times New Roman"/>
          <w:sz w:val="20"/>
          <w:szCs w:val="20"/>
        </w:rPr>
        <w:t>in</w:t>
      </w:r>
      <w:r w:rsidRPr="00E3742E">
        <w:rPr>
          <w:rFonts w:ascii="Times New Roman" w:eastAsiaTheme="minorEastAsia" w:hAnsi="Times New Roman" w:cs="Times New Roman"/>
          <w:sz w:val="20"/>
          <w:szCs w:val="20"/>
        </w:rPr>
        <w:t xml:space="preserve"> academic and emotional factors influencing student depression.</w:t>
      </w:r>
    </w:p>
    <w:p w14:paraId="32EC1577" w14:textId="17E26BEB" w:rsidR="0051558B" w:rsidRDefault="0051558B" w:rsidP="00F340DC">
      <w:pPr>
        <w:jc w:val="both"/>
        <w:rPr>
          <w:rFonts w:ascii="Times New Roman" w:eastAsiaTheme="minorEastAsia" w:hAnsi="Times New Roman" w:cs="Times New Roman"/>
          <w:b/>
          <w:bCs/>
          <w:i/>
          <w:iCs/>
          <w:sz w:val="20"/>
          <w:szCs w:val="20"/>
        </w:rPr>
      </w:pPr>
    </w:p>
    <w:p w14:paraId="1BAE767E" w14:textId="63AB0502" w:rsidR="00F340DC" w:rsidRDefault="00F340DC" w:rsidP="00F340DC">
      <w:pPr>
        <w:jc w:val="both"/>
        <w:rPr>
          <w:rFonts w:ascii="Times New Roman" w:eastAsiaTheme="minorEastAsia" w:hAnsi="Times New Roman" w:cs="Times New Roman"/>
          <w:b/>
          <w:bCs/>
          <w:i/>
          <w:iCs/>
          <w:sz w:val="20"/>
          <w:szCs w:val="20"/>
        </w:rPr>
      </w:pPr>
      <w:r>
        <w:rPr>
          <w:rFonts w:ascii="Times New Roman" w:eastAsiaTheme="minorEastAsia" w:hAnsi="Times New Roman" w:cs="Times New Roman"/>
          <w:b/>
          <w:bCs/>
          <w:i/>
          <w:iCs/>
          <w:sz w:val="20"/>
          <w:szCs w:val="20"/>
        </w:rPr>
        <w:t>E.XG Boost</w:t>
      </w:r>
    </w:p>
    <w:p w14:paraId="0F047161" w14:textId="5CC89F90" w:rsidR="00F340DC" w:rsidRPr="00E3742E" w:rsidRDefault="00F340DC" w:rsidP="00F340DC">
      <w:pPr>
        <w:jc w:val="both"/>
        <w:rPr>
          <w:rFonts w:ascii="Times New Roman" w:eastAsiaTheme="minorEastAsia" w:hAnsi="Times New Roman" w:cs="Times New Roman"/>
          <w:sz w:val="20"/>
          <w:szCs w:val="20"/>
        </w:rPr>
      </w:pPr>
      <w:r w:rsidRPr="00E3742E">
        <w:rPr>
          <w:rFonts w:ascii="Times New Roman" w:eastAsiaTheme="minorEastAsia" w:hAnsi="Times New Roman" w:cs="Times New Roman"/>
          <w:sz w:val="20"/>
          <w:szCs w:val="20"/>
        </w:rPr>
        <w:t>The</w:t>
      </w:r>
      <w:r w:rsidR="000F5D02">
        <w:rPr>
          <w:rFonts w:ascii="Times New Roman" w:eastAsiaTheme="minorEastAsia" w:hAnsi="Times New Roman" w:cs="Times New Roman"/>
          <w:sz w:val="20"/>
          <w:szCs w:val="20"/>
        </w:rPr>
        <w:t xml:space="preserve"> </w:t>
      </w:r>
      <w:r w:rsidRPr="00E3742E">
        <w:rPr>
          <w:rFonts w:ascii="Times New Roman" w:eastAsiaTheme="minorEastAsia" w:hAnsi="Times New Roman" w:cs="Times New Roman"/>
          <w:sz w:val="20"/>
          <w:szCs w:val="20"/>
        </w:rPr>
        <w:t>(</w:t>
      </w:r>
      <w:proofErr w:type="spellStart"/>
      <w:r w:rsidRPr="00E3742E">
        <w:rPr>
          <w:rFonts w:ascii="Times New Roman" w:eastAsiaTheme="minorEastAsia" w:hAnsi="Times New Roman" w:cs="Times New Roman"/>
          <w:sz w:val="20"/>
          <w:szCs w:val="20"/>
        </w:rPr>
        <w:t>XGBoost</w:t>
      </w:r>
      <w:proofErr w:type="spellEnd"/>
      <w:r w:rsidRPr="00E3742E">
        <w:rPr>
          <w:rFonts w:ascii="Times New Roman" w:eastAsiaTheme="minorEastAsia" w:hAnsi="Times New Roman" w:cs="Times New Roman"/>
          <w:sz w:val="20"/>
          <w:szCs w:val="20"/>
        </w:rPr>
        <w:t xml:space="preserve">) classifier is </w:t>
      </w:r>
      <w:proofErr w:type="spellStart"/>
      <w:proofErr w:type="gramStart"/>
      <w:r w:rsidR="000F5D02">
        <w:rPr>
          <w:rFonts w:ascii="Times New Roman" w:eastAsiaTheme="minorEastAsia" w:hAnsi="Times New Roman" w:cs="Times New Roman"/>
          <w:sz w:val="20"/>
          <w:szCs w:val="20"/>
        </w:rPr>
        <w:t>fast</w:t>
      </w:r>
      <w:r w:rsidRPr="00E3742E">
        <w:rPr>
          <w:rFonts w:ascii="Times New Roman" w:eastAsiaTheme="minorEastAsia" w:hAnsi="Times New Roman" w:cs="Times New Roman"/>
          <w:sz w:val="20"/>
          <w:szCs w:val="20"/>
        </w:rPr>
        <w:t>,scalability</w:t>
      </w:r>
      <w:proofErr w:type="spellEnd"/>
      <w:r w:rsidRPr="00E3742E">
        <w:rPr>
          <w:rFonts w:ascii="Times New Roman" w:eastAsiaTheme="minorEastAsia" w:hAnsi="Times New Roman" w:cs="Times New Roman"/>
          <w:sz w:val="20"/>
          <w:szCs w:val="20"/>
        </w:rPr>
        <w:t xml:space="preserve"> </w:t>
      </w:r>
      <w:r w:rsidR="000F5D02">
        <w:rPr>
          <w:rFonts w:ascii="Times New Roman" w:eastAsiaTheme="minorEastAsia" w:hAnsi="Times New Roman" w:cs="Times New Roman"/>
          <w:sz w:val="20"/>
          <w:szCs w:val="20"/>
        </w:rPr>
        <w:t>,</w:t>
      </w:r>
      <w:r w:rsidRPr="00E3742E">
        <w:rPr>
          <w:rFonts w:ascii="Times New Roman" w:eastAsiaTheme="minorEastAsia" w:hAnsi="Times New Roman" w:cs="Times New Roman"/>
          <w:sz w:val="20"/>
          <w:szCs w:val="20"/>
        </w:rPr>
        <w:t>accuracy</w:t>
      </w:r>
      <w:proofErr w:type="gramEnd"/>
      <w:r w:rsidRPr="00E3742E">
        <w:rPr>
          <w:rFonts w:ascii="Times New Roman" w:eastAsiaTheme="minorEastAsia" w:hAnsi="Times New Roman" w:cs="Times New Roman"/>
          <w:sz w:val="20"/>
          <w:szCs w:val="20"/>
        </w:rPr>
        <w:t>.</w:t>
      </w:r>
    </w:p>
    <w:p w14:paraId="387E5328" w14:textId="373E386D" w:rsidR="00F340DC" w:rsidRPr="00E3742E" w:rsidRDefault="000F5D02"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XG</w:t>
      </w:r>
      <w:r w:rsidR="00F340DC" w:rsidRPr="00E3742E">
        <w:rPr>
          <w:rFonts w:ascii="Times New Roman" w:eastAsiaTheme="minorEastAsia" w:hAnsi="Times New Roman" w:cs="Times New Roman"/>
          <w:sz w:val="20"/>
          <w:szCs w:val="20"/>
        </w:rPr>
        <w:t xml:space="preserve"> improves upon </w:t>
      </w:r>
      <w:r>
        <w:rPr>
          <w:rFonts w:ascii="Times New Roman" w:eastAsiaTheme="minorEastAsia" w:hAnsi="Times New Roman" w:cs="Times New Roman"/>
          <w:sz w:val="20"/>
          <w:szCs w:val="20"/>
        </w:rPr>
        <w:t xml:space="preserve">classic </w:t>
      </w:r>
      <w:proofErr w:type="spellStart"/>
      <w:r>
        <w:rPr>
          <w:rFonts w:ascii="Times New Roman" w:eastAsiaTheme="minorEastAsia" w:hAnsi="Times New Roman" w:cs="Times New Roman"/>
          <w:sz w:val="20"/>
          <w:szCs w:val="20"/>
        </w:rPr>
        <w:t>gboost</w:t>
      </w:r>
      <w:proofErr w:type="spellEnd"/>
      <w:r w:rsidR="00F340DC" w:rsidRPr="00E3742E">
        <w:rPr>
          <w:rFonts w:ascii="Times New Roman" w:eastAsiaTheme="minorEastAsia" w:hAnsi="Times New Roman" w:cs="Times New Roman"/>
          <w:sz w:val="20"/>
          <w:szCs w:val="20"/>
        </w:rPr>
        <w:t xml:space="preserve"> by incorporating </w:t>
      </w:r>
      <w:r>
        <w:rPr>
          <w:rFonts w:ascii="Times New Roman" w:eastAsiaTheme="minorEastAsia" w:hAnsi="Times New Roman" w:cs="Times New Roman"/>
          <w:sz w:val="20"/>
          <w:szCs w:val="20"/>
        </w:rPr>
        <w:t>maintenance</w:t>
      </w:r>
      <w:r w:rsidR="00F340DC" w:rsidRPr="00E3742E">
        <w:rPr>
          <w:rFonts w:ascii="Times New Roman" w:eastAsiaTheme="minorEastAsia" w:hAnsi="Times New Roman" w:cs="Times New Roman"/>
          <w:sz w:val="20"/>
          <w:szCs w:val="20"/>
        </w:rPr>
        <w:t xml:space="preserve">, parallel </w:t>
      </w:r>
      <w:proofErr w:type="gramStart"/>
      <w:r w:rsidR="00F340DC" w:rsidRPr="00E3742E">
        <w:rPr>
          <w:rFonts w:ascii="Times New Roman" w:eastAsiaTheme="minorEastAsia" w:hAnsi="Times New Roman" w:cs="Times New Roman"/>
          <w:sz w:val="20"/>
          <w:szCs w:val="20"/>
        </w:rPr>
        <w:t>processing,  efficient</w:t>
      </w:r>
      <w:proofErr w:type="gramEnd"/>
      <w:r w:rsidR="00F340DC" w:rsidRPr="00E3742E">
        <w:rPr>
          <w:rFonts w:ascii="Times New Roman" w:eastAsiaTheme="minorEastAsia" w:hAnsi="Times New Roman" w:cs="Times New Roman"/>
          <w:sz w:val="20"/>
          <w:szCs w:val="20"/>
        </w:rPr>
        <w:t xml:space="preserve"> handling of missing data.</w:t>
      </w:r>
    </w:p>
    <w:p w14:paraId="6148F2DB" w14:textId="77777777" w:rsidR="00F340DC" w:rsidRDefault="00F340DC" w:rsidP="00F340DC">
      <w:pPr>
        <w:jc w:val="both"/>
        <w:rPr>
          <w:rFonts w:ascii="Times New Roman" w:eastAsiaTheme="minorEastAsia" w:hAnsi="Times New Roman" w:cs="Times New Roman"/>
          <w:sz w:val="20"/>
          <w:szCs w:val="20"/>
        </w:rPr>
      </w:pPr>
      <w:r w:rsidRPr="00E3742E">
        <w:rPr>
          <w:rFonts w:ascii="Times New Roman" w:eastAsiaTheme="minorEastAsia" w:hAnsi="Times New Roman" w:cs="Times New Roman"/>
          <w:sz w:val="20"/>
          <w:szCs w:val="20"/>
        </w:rPr>
        <w:t>In the dataset, XGBoost is used to predict whether a student is “Depressed” or “Not Depressed” by learning complex relationships among features such as course, year of study, CGPA, anxiety, and panic attacks.</w:t>
      </w:r>
    </w:p>
    <w:p w14:paraId="4699A6C8" w14:textId="77777777" w:rsidR="00F340DC" w:rsidRDefault="00F340DC" w:rsidP="00F340DC">
      <w:pPr>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Obj=</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l</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i</m:t>
                        </m:r>
                      </m:sub>
                    </m:sSub>
                  </m:e>
                </m:acc>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m:rPr>
                <m:sty m:val="p"/>
              </m:rPr>
              <w:rPr>
                <w:rFonts w:ascii="Cambria Math" w:eastAsiaTheme="minorEastAsia" w:hAnsi="Cambria Math" w:cs="Times New Roman"/>
                <w:sz w:val="20"/>
                <w:szCs w:val="20"/>
              </w:rPr>
              <m:t>Ω</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k</m:t>
                    </m:r>
                  </m:sub>
                </m:sSub>
              </m:e>
            </m:d>
            <m:ctrlPr>
              <w:rPr>
                <w:rFonts w:ascii="Cambria Math" w:eastAsiaTheme="minorEastAsia" w:hAnsi="Cambria Math" w:cs="Times New Roman"/>
                <w:i/>
                <w:sz w:val="20"/>
                <w:szCs w:val="20"/>
              </w:rPr>
            </m:ctrlPr>
          </m:e>
        </m:nary>
      </m:oMath>
      <w:r>
        <w:rPr>
          <w:rFonts w:ascii="Times New Roman" w:eastAsiaTheme="minorEastAsia" w:hAnsi="Times New Roman" w:cs="Times New Roman"/>
          <w:sz w:val="20"/>
          <w:szCs w:val="20"/>
        </w:rPr>
        <w:t xml:space="preserve">  (12)</w:t>
      </w:r>
    </w:p>
    <w:p w14:paraId="0FA01DBA" w14:textId="77777777" w:rsidR="00F340DC" w:rsidRDefault="00F340DC"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f</m:t>
            </m:r>
          </m:e>
        </m:d>
        <m:r>
          <w:rPr>
            <w:rFonts w:ascii="Cambria Math" w:eastAsiaTheme="minorEastAsia" w:hAnsi="Cambria Math" w:cs="Times New Roman"/>
            <w:sz w:val="20"/>
            <w:szCs w:val="20"/>
          </w:rPr>
          <m:t>=γT+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2</m:t>
            </m:r>
            <m:ctrlPr>
              <w:rPr>
                <w:rFonts w:ascii="Cambria Math" w:eastAsiaTheme="minorEastAsia" w:hAnsi="Cambria Math" w:cs="Times New Roman"/>
                <w:i/>
                <w:sz w:val="20"/>
                <w:szCs w:val="20"/>
              </w:rPr>
            </m:ctrlPr>
          </m:den>
        </m:f>
        <m:r>
          <w:rPr>
            <w:rFonts w:ascii="Cambria Math" w:eastAsiaTheme="minorEastAsia" w:hAnsi="Cambria Math" w:cs="Times New Roman"/>
            <w:sz w:val="20"/>
            <w:szCs w:val="20"/>
          </w:rPr>
          <m:t>λ</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w</m:t>
                    </m:r>
                  </m:e>
                </m:d>
              </m:e>
            </m:d>
          </m:e>
          <m:sup>
            <m:r>
              <w:rPr>
                <w:rFonts w:ascii="Cambria Math" w:eastAsiaTheme="minorEastAsia" w:hAnsi="Cambria Math" w:cs="Times New Roman"/>
                <w:sz w:val="20"/>
                <w:szCs w:val="20"/>
              </w:rPr>
              <m:t>2</m:t>
            </m:r>
          </m:sup>
        </m:sSup>
      </m:oMath>
      <w:r>
        <w:rPr>
          <w:rFonts w:ascii="Times New Roman" w:eastAsiaTheme="minorEastAsia" w:hAnsi="Times New Roman" w:cs="Times New Roman"/>
          <w:sz w:val="20"/>
          <w:szCs w:val="20"/>
        </w:rPr>
        <w:t xml:space="preserve">                (13)</w:t>
      </w:r>
    </w:p>
    <w:p w14:paraId="0CA11E99" w14:textId="77777777" w:rsidR="00F340DC" w:rsidRDefault="00F340DC" w:rsidP="00F340DC">
      <w:pPr>
        <w:jc w:val="both"/>
        <w:rPr>
          <w:rFonts w:ascii="Times New Roman" w:eastAsiaTheme="minorEastAsia" w:hAnsi="Times New Roman" w:cs="Times New Roman"/>
          <w:sz w:val="20"/>
          <w:szCs w:val="20"/>
        </w:rPr>
      </w:pPr>
      <w:r>
        <w:rPr>
          <w:noProof/>
        </w:rPr>
        <w:drawing>
          <wp:inline distT="0" distB="0" distL="0" distR="0" wp14:anchorId="78D45FB2" wp14:editId="2D10B205">
            <wp:extent cx="1960245" cy="1454727"/>
            <wp:effectExtent l="0" t="0" r="1905" b="0"/>
            <wp:docPr id="13653464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9696" cy="1461741"/>
                    </a:xfrm>
                    <a:prstGeom prst="rect">
                      <a:avLst/>
                    </a:prstGeom>
                    <a:noFill/>
                    <a:ln>
                      <a:noFill/>
                    </a:ln>
                  </pic:spPr>
                </pic:pic>
              </a:graphicData>
            </a:graphic>
          </wp:inline>
        </w:drawing>
      </w:r>
    </w:p>
    <w:p w14:paraId="1C1F85A3" w14:textId="30888A90" w:rsidR="00F340DC" w:rsidRDefault="00F340DC" w:rsidP="00F340DC">
      <w:pPr>
        <w:jc w:val="both"/>
        <w:rPr>
          <w:rFonts w:ascii="Times New Roman" w:hAnsi="Times New Roman" w:cs="Times New Roman"/>
          <w:sz w:val="20"/>
          <w:szCs w:val="20"/>
        </w:rPr>
      </w:pPr>
      <w:r>
        <w:rPr>
          <w:rFonts w:ascii="Times New Roman" w:hAnsi="Times New Roman" w:cs="Times New Roman"/>
          <w:sz w:val="20"/>
          <w:szCs w:val="20"/>
        </w:rPr>
        <w:t>Fig.</w:t>
      </w:r>
      <w:proofErr w:type="gramStart"/>
      <w:r w:rsidR="00A60AD8">
        <w:rPr>
          <w:rFonts w:ascii="Times New Roman" w:hAnsi="Times New Roman" w:cs="Times New Roman"/>
          <w:sz w:val="20"/>
          <w:szCs w:val="20"/>
        </w:rPr>
        <w:t>6</w:t>
      </w:r>
      <w:r>
        <w:rPr>
          <w:rFonts w:ascii="Times New Roman" w:hAnsi="Times New Roman" w:cs="Times New Roman"/>
          <w:sz w:val="20"/>
          <w:szCs w:val="20"/>
        </w:rPr>
        <w:t>:Confusion</w:t>
      </w:r>
      <w:proofErr w:type="gramEnd"/>
      <w:r>
        <w:rPr>
          <w:rFonts w:ascii="Times New Roman" w:hAnsi="Times New Roman" w:cs="Times New Roman"/>
          <w:sz w:val="20"/>
          <w:szCs w:val="20"/>
        </w:rPr>
        <w:t xml:space="preserve"> Matrix for XG Boost</w:t>
      </w:r>
    </w:p>
    <w:p w14:paraId="00567E95" w14:textId="43AA9917" w:rsidR="00F340DC" w:rsidRDefault="00F340DC" w:rsidP="00F340DC">
      <w:pPr>
        <w:jc w:val="both"/>
        <w:rPr>
          <w:rFonts w:ascii="Times New Roman" w:eastAsiaTheme="minorEastAsia" w:hAnsi="Times New Roman" w:cs="Times New Roman"/>
          <w:sz w:val="20"/>
          <w:szCs w:val="20"/>
        </w:rPr>
      </w:pPr>
      <w:r w:rsidRPr="00E3742E">
        <w:rPr>
          <w:rFonts w:ascii="Times New Roman" w:eastAsiaTheme="minorEastAsia" w:hAnsi="Times New Roman" w:cs="Times New Roman"/>
          <w:sz w:val="20"/>
          <w:szCs w:val="20"/>
        </w:rPr>
        <w:t>Th</w:t>
      </w:r>
      <w:r>
        <w:rPr>
          <w:rFonts w:ascii="Times New Roman" w:eastAsiaTheme="minorEastAsia" w:hAnsi="Times New Roman" w:cs="Times New Roman"/>
          <w:sz w:val="20"/>
          <w:szCs w:val="20"/>
        </w:rPr>
        <w:t xml:space="preserve">is </w:t>
      </w:r>
      <w:proofErr w:type="gramStart"/>
      <w:r>
        <w:rPr>
          <w:rFonts w:ascii="Times New Roman" w:eastAsiaTheme="minorEastAsia" w:hAnsi="Times New Roman" w:cs="Times New Roman"/>
          <w:sz w:val="20"/>
          <w:szCs w:val="20"/>
        </w:rPr>
        <w:t>method</w:t>
      </w:r>
      <w:r w:rsidRPr="00E3742E">
        <w:rPr>
          <w:rFonts w:ascii="Times New Roman" w:eastAsiaTheme="minorEastAsia" w:hAnsi="Times New Roman" w:cs="Times New Roman"/>
          <w:sz w:val="20"/>
          <w:szCs w:val="20"/>
        </w:rPr>
        <w:t xml:space="preserve">  9</w:t>
      </w:r>
      <w:r>
        <w:rPr>
          <w:rFonts w:ascii="Times New Roman" w:eastAsiaTheme="minorEastAsia" w:hAnsi="Times New Roman" w:cs="Times New Roman"/>
          <w:sz w:val="20"/>
          <w:szCs w:val="20"/>
        </w:rPr>
        <w:t>5</w:t>
      </w:r>
      <w:proofErr w:type="gramEnd"/>
      <w:r w:rsidRPr="00E3742E">
        <w:rPr>
          <w:rFonts w:ascii="Times New Roman" w:eastAsiaTheme="minorEastAsia" w:hAnsi="Times New Roman" w:cs="Times New Roman"/>
          <w:sz w:val="20"/>
          <w:szCs w:val="20"/>
        </w:rPr>
        <w:t>% and an ROC</w:t>
      </w:r>
      <w:r w:rsidR="000F5D02">
        <w:rPr>
          <w:rFonts w:ascii="Times New Roman" w:eastAsiaTheme="minorEastAsia" w:hAnsi="Times New Roman" w:cs="Times New Roman"/>
          <w:sz w:val="20"/>
          <w:szCs w:val="20"/>
        </w:rPr>
        <w:t xml:space="preserve"> </w:t>
      </w:r>
      <w:r w:rsidRPr="00E3742E">
        <w:rPr>
          <w:rFonts w:ascii="Times New Roman" w:eastAsiaTheme="minorEastAsia" w:hAnsi="Times New Roman" w:cs="Times New Roman"/>
          <w:sz w:val="20"/>
          <w:szCs w:val="20"/>
        </w:rPr>
        <w:t xml:space="preserve">0.97, making it best-performing model in this study. It demonstrated strong predictive stability and robustness against overfitting, </w:t>
      </w:r>
      <w:proofErr w:type="spellStart"/>
      <w:r w:rsidR="000F5D02">
        <w:rPr>
          <w:rFonts w:ascii="Times New Roman" w:eastAsiaTheme="minorEastAsia" w:hAnsi="Times New Roman" w:cs="Times New Roman"/>
          <w:sz w:val="20"/>
          <w:szCs w:val="20"/>
        </w:rPr>
        <w:t>analyze</w:t>
      </w:r>
      <w:proofErr w:type="spellEnd"/>
      <w:r w:rsidRPr="00E3742E">
        <w:rPr>
          <w:rFonts w:ascii="Times New Roman" w:eastAsiaTheme="minorEastAsia" w:hAnsi="Times New Roman" w:cs="Times New Roman"/>
          <w:sz w:val="20"/>
          <w:szCs w:val="20"/>
        </w:rPr>
        <w:t xml:space="preserve"> between academic and emotional factors influencing student depression.</w:t>
      </w:r>
    </w:p>
    <w:p w14:paraId="1142CEBB" w14:textId="6CAE4D43" w:rsidR="00F340DC" w:rsidRDefault="00F340DC" w:rsidP="00F340DC">
      <w:pPr>
        <w:jc w:val="both"/>
        <w:rPr>
          <w:rFonts w:ascii="Times New Roman" w:eastAsiaTheme="minorEastAsia" w:hAnsi="Times New Roman" w:cs="Times New Roman"/>
          <w:b/>
          <w:bCs/>
          <w:i/>
          <w:iCs/>
          <w:sz w:val="20"/>
          <w:szCs w:val="20"/>
        </w:rPr>
      </w:pPr>
      <w:proofErr w:type="spellStart"/>
      <w:proofErr w:type="gramStart"/>
      <w:r>
        <w:rPr>
          <w:rFonts w:ascii="Times New Roman" w:eastAsiaTheme="minorEastAsia" w:hAnsi="Times New Roman" w:cs="Times New Roman"/>
          <w:b/>
          <w:bCs/>
          <w:i/>
          <w:iCs/>
          <w:sz w:val="20"/>
          <w:szCs w:val="20"/>
        </w:rPr>
        <w:t>F.Naive</w:t>
      </w:r>
      <w:proofErr w:type="spellEnd"/>
      <w:proofErr w:type="gramEnd"/>
      <w:r>
        <w:rPr>
          <w:rFonts w:ascii="Times New Roman" w:eastAsiaTheme="minorEastAsia" w:hAnsi="Times New Roman" w:cs="Times New Roman"/>
          <w:b/>
          <w:bCs/>
          <w:i/>
          <w:iCs/>
          <w:sz w:val="20"/>
          <w:szCs w:val="20"/>
        </w:rPr>
        <w:t xml:space="preserve"> Bayes</w:t>
      </w:r>
      <w:r w:rsidR="000F5D02">
        <w:rPr>
          <w:rFonts w:ascii="Times New Roman" w:eastAsiaTheme="minorEastAsia" w:hAnsi="Times New Roman" w:cs="Times New Roman"/>
          <w:b/>
          <w:bCs/>
          <w:i/>
          <w:iCs/>
          <w:sz w:val="20"/>
          <w:szCs w:val="20"/>
        </w:rPr>
        <w:t xml:space="preserve"> Theorem</w:t>
      </w:r>
    </w:p>
    <w:p w14:paraId="3A4977F7" w14:textId="0A741BD8" w:rsidR="000F5D02" w:rsidRPr="000F5D02" w:rsidRDefault="000F5D02" w:rsidP="000F5D02">
      <w:pPr>
        <w:jc w:val="both"/>
        <w:rPr>
          <w:rFonts w:ascii="Times New Roman" w:eastAsiaTheme="minorEastAsia" w:hAnsi="Times New Roman" w:cs="Times New Roman"/>
          <w:sz w:val="20"/>
          <w:szCs w:val="20"/>
        </w:rPr>
      </w:pPr>
      <w:r w:rsidRPr="000F5D02">
        <w:rPr>
          <w:rFonts w:ascii="Times New Roman" w:eastAsiaTheme="minorEastAsia" w:hAnsi="Times New Roman" w:cs="Times New Roman"/>
          <w:sz w:val="20"/>
          <w:szCs w:val="20"/>
        </w:rPr>
        <w:t>Naive Bayes is a method that helps a computer guess what something is by looking at the clues it has — kind of like how we make guesses in real life. It uses probability to figure out which answer is most likely.</w:t>
      </w:r>
    </w:p>
    <w:p w14:paraId="2F8C005E" w14:textId="77777777" w:rsidR="000F5D02" w:rsidRPr="000F5D02" w:rsidRDefault="000F5D02" w:rsidP="000F5D02">
      <w:pPr>
        <w:jc w:val="both"/>
        <w:rPr>
          <w:rFonts w:ascii="Times New Roman" w:eastAsiaTheme="minorEastAsia" w:hAnsi="Times New Roman" w:cs="Times New Roman"/>
          <w:sz w:val="20"/>
          <w:szCs w:val="20"/>
        </w:rPr>
      </w:pPr>
      <w:r w:rsidRPr="000F5D02">
        <w:rPr>
          <w:rFonts w:ascii="Times New Roman" w:eastAsiaTheme="minorEastAsia" w:hAnsi="Times New Roman" w:cs="Times New Roman"/>
          <w:sz w:val="20"/>
          <w:szCs w:val="20"/>
        </w:rPr>
        <w:t xml:space="preserve">It’s called “naive” because it assumes all the clues are independent </w:t>
      </w:r>
    </w:p>
    <w:p w14:paraId="32FD9352" w14:textId="452EDB63" w:rsidR="008E797D" w:rsidRDefault="008E797D"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e>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e>
            </m:d>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e>
                </m:d>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ctrlPr>
              <w:rPr>
                <w:rFonts w:ascii="Cambria Math" w:eastAsiaTheme="minorEastAsia" w:hAnsi="Cambria Math" w:cs="Times New Roman"/>
                <w:i/>
                <w:sz w:val="20"/>
                <w:szCs w:val="20"/>
              </w:rPr>
            </m:ctrlPr>
          </m:den>
        </m:f>
      </m:oMath>
      <w:r>
        <w:rPr>
          <w:rFonts w:ascii="Times New Roman" w:eastAsiaTheme="minorEastAsia" w:hAnsi="Times New Roman" w:cs="Times New Roman"/>
          <w:sz w:val="20"/>
          <w:szCs w:val="20"/>
        </w:rPr>
        <w:t xml:space="preserve">             (14)</w:t>
      </w:r>
    </w:p>
    <w:p w14:paraId="7E0BD96F" w14:textId="28D17053" w:rsidR="00F340DC" w:rsidRDefault="0051558B" w:rsidP="00F340DC">
      <w:pPr>
        <w:jc w:val="both"/>
        <w:rPr>
          <w:rFonts w:ascii="Times New Roman" w:eastAsiaTheme="minorEastAsia" w:hAnsi="Times New Roman" w:cs="Times New Roman"/>
          <w:sz w:val="20"/>
          <w:szCs w:val="20"/>
        </w:rPr>
      </w:pPr>
      <w:r w:rsidRPr="0051558B">
        <w:rPr>
          <w:rFonts w:ascii="Times New Roman" w:eastAsiaTheme="minorEastAsia" w:hAnsi="Times New Roman" w:cs="Times New Roman"/>
          <w:noProof/>
          <w:sz w:val="20"/>
          <w:szCs w:val="20"/>
        </w:rPr>
        <w:drawing>
          <wp:inline distT="0" distB="0" distL="0" distR="0" wp14:anchorId="05CEDFFF" wp14:editId="282361AE">
            <wp:extent cx="1288473" cy="844550"/>
            <wp:effectExtent l="0" t="0" r="6985" b="0"/>
            <wp:docPr id="468833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2816" cy="867060"/>
                    </a:xfrm>
                    <a:prstGeom prst="rect">
                      <a:avLst/>
                    </a:prstGeom>
                    <a:noFill/>
                    <a:ln>
                      <a:noFill/>
                    </a:ln>
                  </pic:spPr>
                </pic:pic>
              </a:graphicData>
            </a:graphic>
          </wp:inline>
        </w:drawing>
      </w:r>
    </w:p>
    <w:p w14:paraId="752BED8D" w14:textId="77777777" w:rsidR="00F340DC" w:rsidRDefault="00F340DC" w:rsidP="00F340DC">
      <w:pPr>
        <w:jc w:val="both"/>
        <w:rPr>
          <w:rFonts w:ascii="Times New Roman" w:eastAsiaTheme="minorEastAsia" w:hAnsi="Times New Roman" w:cs="Times New Roman"/>
          <w:sz w:val="20"/>
          <w:szCs w:val="20"/>
        </w:rPr>
      </w:pPr>
    </w:p>
    <w:p w14:paraId="314528AB" w14:textId="7091EA43" w:rsidR="00F340DC" w:rsidRDefault="00F340DC" w:rsidP="00F340DC">
      <w:pPr>
        <w:jc w:val="both"/>
        <w:rPr>
          <w:rFonts w:ascii="Times New Roman" w:hAnsi="Times New Roman" w:cs="Times New Roman"/>
          <w:sz w:val="20"/>
          <w:szCs w:val="20"/>
        </w:rPr>
      </w:pPr>
      <w:r>
        <w:rPr>
          <w:rFonts w:ascii="Times New Roman" w:hAnsi="Times New Roman" w:cs="Times New Roman"/>
          <w:sz w:val="20"/>
          <w:szCs w:val="20"/>
        </w:rPr>
        <w:t>Fig.</w:t>
      </w:r>
      <w:proofErr w:type="gramStart"/>
      <w:r w:rsidR="00A60AD8">
        <w:rPr>
          <w:rFonts w:ascii="Times New Roman" w:hAnsi="Times New Roman" w:cs="Times New Roman"/>
          <w:sz w:val="20"/>
          <w:szCs w:val="20"/>
        </w:rPr>
        <w:t>7</w:t>
      </w:r>
      <w:r>
        <w:rPr>
          <w:rFonts w:ascii="Times New Roman" w:hAnsi="Times New Roman" w:cs="Times New Roman"/>
          <w:sz w:val="20"/>
          <w:szCs w:val="20"/>
        </w:rPr>
        <w:t>:Confusion</w:t>
      </w:r>
      <w:proofErr w:type="gramEnd"/>
      <w:r>
        <w:rPr>
          <w:rFonts w:ascii="Times New Roman" w:hAnsi="Times New Roman" w:cs="Times New Roman"/>
          <w:sz w:val="20"/>
          <w:szCs w:val="20"/>
        </w:rPr>
        <w:t xml:space="preserve"> Matrix for </w:t>
      </w:r>
      <w:proofErr w:type="spellStart"/>
      <w:r>
        <w:rPr>
          <w:rFonts w:ascii="Times New Roman" w:hAnsi="Times New Roman" w:cs="Times New Roman"/>
          <w:sz w:val="20"/>
          <w:szCs w:val="20"/>
        </w:rPr>
        <w:t>NaiveBayes</w:t>
      </w:r>
      <w:proofErr w:type="spellEnd"/>
    </w:p>
    <w:p w14:paraId="677A167F" w14:textId="1EA75A38" w:rsidR="00F340DC" w:rsidRDefault="00F340DC" w:rsidP="00F340DC">
      <w:pPr>
        <w:jc w:val="both"/>
        <w:rPr>
          <w:rFonts w:ascii="Times New Roman" w:eastAsiaTheme="minorEastAsia" w:hAnsi="Times New Roman" w:cs="Times New Roman"/>
          <w:sz w:val="20"/>
          <w:szCs w:val="20"/>
        </w:rPr>
      </w:pPr>
      <w:r w:rsidRPr="00E3742E">
        <w:rPr>
          <w:rFonts w:ascii="Times New Roman" w:eastAsiaTheme="minorEastAsia" w:hAnsi="Times New Roman" w:cs="Times New Roman"/>
          <w:sz w:val="20"/>
          <w:szCs w:val="20"/>
        </w:rPr>
        <w:t>Th</w:t>
      </w:r>
      <w:r>
        <w:rPr>
          <w:rFonts w:ascii="Times New Roman" w:eastAsiaTheme="minorEastAsia" w:hAnsi="Times New Roman" w:cs="Times New Roman"/>
          <w:sz w:val="20"/>
          <w:szCs w:val="20"/>
        </w:rPr>
        <w:t>is method</w:t>
      </w:r>
      <w:r w:rsidRPr="00E3742E">
        <w:rPr>
          <w:rFonts w:ascii="Times New Roman" w:eastAsiaTheme="minorEastAsia" w:hAnsi="Times New Roman" w:cs="Times New Roman"/>
          <w:sz w:val="20"/>
          <w:szCs w:val="20"/>
        </w:rPr>
        <w:t xml:space="preserve"> </w:t>
      </w:r>
      <w:r w:rsidR="000F5D02">
        <w:rPr>
          <w:rFonts w:ascii="Times New Roman" w:eastAsiaTheme="minorEastAsia" w:hAnsi="Times New Roman" w:cs="Times New Roman"/>
          <w:sz w:val="20"/>
          <w:szCs w:val="20"/>
        </w:rPr>
        <w:t>has</w:t>
      </w:r>
      <w:r w:rsidRPr="00E3742E">
        <w:rPr>
          <w:rFonts w:ascii="Times New Roman" w:eastAsiaTheme="minorEastAsia" w:hAnsi="Times New Roman" w:cs="Times New Roman"/>
          <w:sz w:val="20"/>
          <w:szCs w:val="20"/>
        </w:rPr>
        <w:t xml:space="preserve"> 96% </w:t>
      </w:r>
      <w:proofErr w:type="gramStart"/>
      <w:r w:rsidRPr="00E3742E">
        <w:rPr>
          <w:rFonts w:ascii="Times New Roman" w:eastAsiaTheme="minorEastAsia" w:hAnsi="Times New Roman" w:cs="Times New Roman"/>
          <w:sz w:val="20"/>
          <w:szCs w:val="20"/>
        </w:rPr>
        <w:t>and  AUC</w:t>
      </w:r>
      <w:proofErr w:type="gramEnd"/>
      <w:r w:rsidRPr="00E3742E">
        <w:rPr>
          <w:rFonts w:ascii="Times New Roman" w:eastAsiaTheme="minorEastAsia" w:hAnsi="Times New Roman" w:cs="Times New Roman"/>
          <w:sz w:val="20"/>
          <w:szCs w:val="20"/>
        </w:rPr>
        <w:t xml:space="preserve"> of 0.97, making it </w:t>
      </w:r>
      <w:proofErr w:type="spellStart"/>
      <w:r w:rsidRPr="00E3742E">
        <w:rPr>
          <w:rFonts w:ascii="Times New Roman" w:eastAsiaTheme="minorEastAsia" w:hAnsi="Times New Roman" w:cs="Times New Roman"/>
          <w:sz w:val="20"/>
          <w:szCs w:val="20"/>
        </w:rPr>
        <w:t>be</w:t>
      </w:r>
      <w:r w:rsidR="0051558B">
        <w:rPr>
          <w:rFonts w:ascii="Times New Roman" w:eastAsiaTheme="minorEastAsia" w:hAnsi="Times New Roman" w:cs="Times New Roman"/>
          <w:sz w:val="20"/>
          <w:szCs w:val="20"/>
        </w:rPr>
        <w:t>st</w:t>
      </w:r>
      <w:r w:rsidRPr="00E3742E">
        <w:rPr>
          <w:rFonts w:ascii="Times New Roman" w:eastAsiaTheme="minorEastAsia" w:hAnsi="Times New Roman" w:cs="Times New Roman"/>
          <w:sz w:val="20"/>
          <w:szCs w:val="20"/>
        </w:rPr>
        <w:t>performingmodel</w:t>
      </w:r>
      <w:proofErr w:type="spellEnd"/>
      <w:r w:rsidRPr="00E3742E">
        <w:rPr>
          <w:rFonts w:ascii="Times New Roman" w:eastAsiaTheme="minorEastAsia" w:hAnsi="Times New Roman" w:cs="Times New Roman"/>
          <w:sz w:val="20"/>
          <w:szCs w:val="20"/>
        </w:rPr>
        <w:t xml:space="preserve"> in this study. It demonstrated strong predictive stability and robustness against </w:t>
      </w:r>
      <w:r>
        <w:rPr>
          <w:rFonts w:ascii="Times New Roman" w:eastAsiaTheme="minorEastAsia" w:hAnsi="Times New Roman" w:cs="Times New Roman"/>
          <w:sz w:val="20"/>
          <w:szCs w:val="20"/>
        </w:rPr>
        <w:t>overfitting.</w:t>
      </w:r>
    </w:p>
    <w:p w14:paraId="2DB8F669" w14:textId="290B1280" w:rsidR="00F340DC" w:rsidRPr="00F340DC" w:rsidRDefault="00F340DC" w:rsidP="00F340DC">
      <w:pPr>
        <w:jc w:val="both"/>
        <w:rPr>
          <w:rFonts w:ascii="Times New Roman" w:eastAsiaTheme="minorEastAsia" w:hAnsi="Times New Roman" w:cs="Times New Roman"/>
          <w:sz w:val="20"/>
          <w:szCs w:val="20"/>
        </w:rPr>
        <w:sectPr w:rsidR="00F340DC" w:rsidRPr="00F340DC" w:rsidSect="00F340DC">
          <w:type w:val="continuous"/>
          <w:pgSz w:w="12240" w:h="15840"/>
          <w:pgMar w:top="1440" w:right="1440" w:bottom="1440" w:left="1440" w:header="720" w:footer="720" w:gutter="0"/>
          <w:cols w:num="2" w:space="720"/>
        </w:sectPr>
      </w:pPr>
    </w:p>
    <w:p w14:paraId="1D8D0613" w14:textId="71C66EEA" w:rsidR="009B62DD" w:rsidRPr="00F340DC" w:rsidRDefault="00F340DC" w:rsidP="009B62DD">
      <w:pPr>
        <w:jc w:val="both"/>
        <w:rPr>
          <w:rFonts w:ascii="Times New Roman" w:eastAsiaTheme="minorEastAsia" w:hAnsi="Times New Roman" w:cs="Times New Roman"/>
          <w:b/>
          <w:bCs/>
          <w:i/>
          <w:iCs/>
          <w:sz w:val="20"/>
          <w:szCs w:val="20"/>
        </w:rPr>
      </w:pPr>
      <w:r>
        <w:rPr>
          <w:rFonts w:ascii="Times New Roman" w:eastAsiaTheme="minorEastAsia" w:hAnsi="Times New Roman" w:cs="Times New Roman"/>
          <w:b/>
          <w:bCs/>
          <w:i/>
          <w:iCs/>
          <w:sz w:val="20"/>
          <w:szCs w:val="20"/>
        </w:rPr>
        <w:lastRenderedPageBreak/>
        <w:t>G.Chatbot Creation</w:t>
      </w:r>
    </w:p>
    <w:p w14:paraId="1BE4B64F" w14:textId="77777777" w:rsidR="00F340DC" w:rsidRPr="00F340DC" w:rsidRDefault="00F340DC" w:rsidP="00F340DC">
      <w:pPr>
        <w:jc w:val="both"/>
        <w:rPr>
          <w:rFonts w:ascii="Times New Roman" w:eastAsiaTheme="minorEastAsia" w:hAnsi="Times New Roman" w:cs="Times New Roman"/>
          <w:sz w:val="20"/>
          <w:szCs w:val="20"/>
        </w:rPr>
      </w:pPr>
      <w:r w:rsidRPr="00F340DC">
        <w:rPr>
          <w:rFonts w:ascii="Times New Roman" w:eastAsiaTheme="minorEastAsia" w:hAnsi="Times New Roman" w:cs="Times New Roman"/>
          <w:sz w:val="20"/>
          <w:szCs w:val="20"/>
        </w:rPr>
        <w:t>This is a real-time conversational chatbot designed for mental well-being.</w:t>
      </w:r>
    </w:p>
    <w:p w14:paraId="250B39C2" w14:textId="77777777" w:rsidR="00F340DC" w:rsidRPr="00F340DC" w:rsidRDefault="00F340DC" w:rsidP="00F340DC">
      <w:pPr>
        <w:jc w:val="both"/>
        <w:rPr>
          <w:rFonts w:ascii="Times New Roman" w:eastAsiaTheme="minorEastAsia" w:hAnsi="Times New Roman" w:cs="Times New Roman"/>
          <w:sz w:val="20"/>
          <w:szCs w:val="20"/>
        </w:rPr>
      </w:pPr>
      <w:r w:rsidRPr="00F340DC">
        <w:rPr>
          <w:rFonts w:ascii="Times New Roman" w:eastAsiaTheme="minorEastAsia" w:hAnsi="Times New Roman" w:cs="Times New Roman"/>
          <w:sz w:val="20"/>
          <w:szCs w:val="20"/>
        </w:rPr>
        <w:t>It uses a gradient boosting model, like XGBoost, LightGBM, or CatBoost, to predict the user's state, including mood, risk, and topic. This information helps choose responses.</w:t>
      </w:r>
    </w:p>
    <w:p w14:paraId="7E4CCB76" w14:textId="77777777" w:rsidR="00F340DC" w:rsidRDefault="00F340DC" w:rsidP="00F340DC">
      <w:pPr>
        <w:jc w:val="both"/>
        <w:rPr>
          <w:rFonts w:ascii="Times New Roman" w:eastAsiaTheme="minorEastAsia" w:hAnsi="Times New Roman" w:cs="Times New Roman"/>
          <w:sz w:val="20"/>
          <w:szCs w:val="20"/>
        </w:rPr>
      </w:pPr>
      <w:r w:rsidRPr="00F340DC">
        <w:rPr>
          <w:rFonts w:ascii="Times New Roman" w:eastAsiaTheme="minorEastAsia" w:hAnsi="Times New Roman" w:cs="Times New Roman"/>
          <w:sz w:val="20"/>
          <w:szCs w:val="20"/>
        </w:rPr>
        <w:t>The chatbot generates random, human-like empathetic replies. It also offers motivational tips and suggestions for handling stress and anxiety, along with curated lists of podcasts and music.</w:t>
      </w:r>
    </w:p>
    <w:p w14:paraId="18D1DAC6" w14:textId="4E967D2B" w:rsidR="00F340DC" w:rsidRPr="00F340DC" w:rsidRDefault="00F340DC" w:rsidP="00F340DC">
      <w:pPr>
        <w:jc w:val="both"/>
        <w:rPr>
          <w:rFonts w:ascii="Times New Roman" w:eastAsiaTheme="minorEastAsia" w:hAnsi="Times New Roman" w:cs="Times New Roman"/>
          <w:sz w:val="20"/>
          <w:szCs w:val="20"/>
        </w:rPr>
      </w:pPr>
      <w:r w:rsidRPr="00F340DC">
        <w:rPr>
          <w:rFonts w:ascii="Times New Roman" w:eastAsiaTheme="minorEastAsia" w:hAnsi="Times New Roman" w:cs="Times New Roman"/>
          <w:sz w:val="20"/>
          <w:szCs w:val="20"/>
        </w:rPr>
        <w:t>It can create or fetch images, such as calming backgrounds, mood art, and frames for breathing animations, using an image-generation API.</w:t>
      </w:r>
    </w:p>
    <w:p w14:paraId="57D1EC1A" w14:textId="77777777" w:rsidR="00F340DC" w:rsidRPr="00F340DC" w:rsidRDefault="00F340DC" w:rsidP="00F340DC">
      <w:pPr>
        <w:jc w:val="both"/>
        <w:rPr>
          <w:rFonts w:ascii="Times New Roman" w:eastAsiaTheme="minorEastAsia" w:hAnsi="Times New Roman" w:cs="Times New Roman"/>
          <w:sz w:val="20"/>
          <w:szCs w:val="20"/>
        </w:rPr>
      </w:pPr>
      <w:r w:rsidRPr="00F340DC">
        <w:rPr>
          <w:rFonts w:ascii="Times New Roman" w:eastAsiaTheme="minorEastAsia" w:hAnsi="Times New Roman" w:cs="Times New Roman"/>
          <w:sz w:val="20"/>
          <w:szCs w:val="20"/>
        </w:rPr>
        <w:t>The frontend is built with React, while the backend uses Python Flask or FastAPI for serving the model.</w:t>
      </w:r>
    </w:p>
    <w:p w14:paraId="6AAA53F9" w14:textId="724D11E4" w:rsidR="00F340DC" w:rsidRDefault="00F340DC" w:rsidP="00F340DC">
      <w:pPr>
        <w:jc w:val="both"/>
        <w:rPr>
          <w:rFonts w:ascii="Times New Roman" w:eastAsiaTheme="minorEastAsia" w:hAnsi="Times New Roman" w:cs="Times New Roman"/>
          <w:sz w:val="20"/>
          <w:szCs w:val="20"/>
        </w:rPr>
      </w:pPr>
      <w:r w:rsidRPr="00F340DC">
        <w:rPr>
          <w:rFonts w:ascii="Times New Roman" w:eastAsiaTheme="minorEastAsia" w:hAnsi="Times New Roman" w:cs="Times New Roman"/>
          <w:sz w:val="20"/>
          <w:szCs w:val="20"/>
        </w:rPr>
        <w:t>Privacy and safety are important. The model can run locally or be hosted securely. There is clear logging and user consent.</w:t>
      </w:r>
    </w:p>
    <w:p w14:paraId="70CA6D50" w14:textId="24B3B5C7" w:rsidR="00F340DC" w:rsidRDefault="00F340DC" w:rsidP="00F340DC">
      <w:pPr>
        <w:jc w:val="both"/>
        <w:rPr>
          <w:rFonts w:ascii="Times New Roman" w:eastAsiaTheme="minorEastAsia" w:hAnsi="Times New Roman" w:cs="Times New Roman"/>
          <w:sz w:val="20"/>
          <w:szCs w:val="20"/>
        </w:rPr>
      </w:pPr>
      <w:r>
        <w:rPr>
          <w:noProof/>
        </w:rPr>
        <w:drawing>
          <wp:inline distT="0" distB="0" distL="0" distR="0" wp14:anchorId="0CDF5EF6" wp14:editId="41E020A1">
            <wp:extent cx="2640573" cy="1711036"/>
            <wp:effectExtent l="0" t="0" r="7620" b="3810"/>
            <wp:docPr id="1182426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5018" cy="1713917"/>
                    </a:xfrm>
                    <a:prstGeom prst="rect">
                      <a:avLst/>
                    </a:prstGeom>
                    <a:noFill/>
                    <a:ln>
                      <a:noFill/>
                    </a:ln>
                  </pic:spPr>
                </pic:pic>
              </a:graphicData>
            </a:graphic>
          </wp:inline>
        </w:drawing>
      </w:r>
    </w:p>
    <w:p w14:paraId="6374931A" w14:textId="0E2FC627" w:rsidR="00F340DC" w:rsidRDefault="00F340DC"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w:t>
      </w:r>
      <w:proofErr w:type="gramStart"/>
      <w:r w:rsidR="00A60AD8">
        <w:rPr>
          <w:rFonts w:ascii="Times New Roman" w:eastAsiaTheme="minorEastAsia" w:hAnsi="Times New Roman" w:cs="Times New Roman"/>
          <w:sz w:val="20"/>
          <w:szCs w:val="20"/>
        </w:rPr>
        <w:t>8</w:t>
      </w:r>
      <w:r>
        <w:rPr>
          <w:rFonts w:ascii="Times New Roman" w:eastAsiaTheme="minorEastAsia" w:hAnsi="Times New Roman" w:cs="Times New Roman"/>
          <w:sz w:val="20"/>
          <w:szCs w:val="20"/>
        </w:rPr>
        <w:t>:Chatbot</w:t>
      </w:r>
      <w:proofErr w:type="gramEnd"/>
      <w:r>
        <w:rPr>
          <w:rFonts w:ascii="Times New Roman" w:eastAsiaTheme="minorEastAsia" w:hAnsi="Times New Roman" w:cs="Times New Roman"/>
          <w:sz w:val="20"/>
          <w:szCs w:val="20"/>
        </w:rPr>
        <w:t xml:space="preserve"> Conversation</w:t>
      </w:r>
    </w:p>
    <w:p w14:paraId="3A0453A7" w14:textId="5B9131B4" w:rsidR="00F340DC" w:rsidRDefault="00F340DC" w:rsidP="00F340DC">
      <w:pPr>
        <w:jc w:val="both"/>
        <w:rPr>
          <w:rFonts w:ascii="Times New Roman" w:eastAsiaTheme="minorEastAsia" w:hAnsi="Times New Roman" w:cs="Times New Roman"/>
          <w:sz w:val="20"/>
          <w:szCs w:val="20"/>
        </w:rPr>
      </w:pPr>
      <w:r>
        <w:rPr>
          <w:noProof/>
        </w:rPr>
        <w:drawing>
          <wp:inline distT="0" distB="0" distL="0" distR="0" wp14:anchorId="4D54EC4F" wp14:editId="56A36488">
            <wp:extent cx="2640439" cy="1995054"/>
            <wp:effectExtent l="0" t="0" r="7620" b="5715"/>
            <wp:docPr id="1866844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0178" cy="2002413"/>
                    </a:xfrm>
                    <a:prstGeom prst="rect">
                      <a:avLst/>
                    </a:prstGeom>
                    <a:noFill/>
                    <a:ln>
                      <a:noFill/>
                    </a:ln>
                  </pic:spPr>
                </pic:pic>
              </a:graphicData>
            </a:graphic>
          </wp:inline>
        </w:drawing>
      </w:r>
    </w:p>
    <w:p w14:paraId="29726544" w14:textId="55B88F27" w:rsidR="00F340DC" w:rsidRDefault="00F340DC"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w:t>
      </w:r>
      <w:proofErr w:type="gramStart"/>
      <w:r w:rsidR="00A60AD8">
        <w:rPr>
          <w:rFonts w:ascii="Times New Roman" w:eastAsiaTheme="minorEastAsia" w:hAnsi="Times New Roman" w:cs="Times New Roman"/>
          <w:sz w:val="20"/>
          <w:szCs w:val="20"/>
        </w:rPr>
        <w:t>9</w:t>
      </w:r>
      <w:r>
        <w:rPr>
          <w:rFonts w:ascii="Times New Roman" w:eastAsiaTheme="minorEastAsia" w:hAnsi="Times New Roman" w:cs="Times New Roman"/>
          <w:sz w:val="20"/>
          <w:szCs w:val="20"/>
        </w:rPr>
        <w:t>:Chatbot</w:t>
      </w:r>
      <w:proofErr w:type="gramEnd"/>
      <w:r>
        <w:rPr>
          <w:rFonts w:ascii="Times New Roman" w:eastAsiaTheme="minorEastAsia" w:hAnsi="Times New Roman" w:cs="Times New Roman"/>
          <w:sz w:val="20"/>
          <w:szCs w:val="20"/>
        </w:rPr>
        <w:t xml:space="preserve"> Generating Images</w:t>
      </w:r>
    </w:p>
    <w:p w14:paraId="41F7722A" w14:textId="77777777" w:rsidR="00C347ED" w:rsidRDefault="00F340DC"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p>
    <w:p w14:paraId="4F88742D" w14:textId="77777777" w:rsidR="00C347ED" w:rsidRDefault="00C347ED" w:rsidP="00F340DC">
      <w:pPr>
        <w:jc w:val="both"/>
        <w:rPr>
          <w:rFonts w:ascii="Times New Roman" w:eastAsiaTheme="minorEastAsia" w:hAnsi="Times New Roman" w:cs="Times New Roman"/>
          <w:sz w:val="20"/>
          <w:szCs w:val="20"/>
        </w:rPr>
      </w:pPr>
    </w:p>
    <w:p w14:paraId="1929C557" w14:textId="77777777" w:rsidR="00C347ED" w:rsidRDefault="00C347ED" w:rsidP="00F340DC">
      <w:pPr>
        <w:jc w:val="both"/>
        <w:rPr>
          <w:rFonts w:ascii="Times New Roman" w:eastAsiaTheme="minorEastAsia" w:hAnsi="Times New Roman" w:cs="Times New Roman"/>
          <w:sz w:val="20"/>
          <w:szCs w:val="20"/>
        </w:rPr>
      </w:pPr>
    </w:p>
    <w:p w14:paraId="40ABD484" w14:textId="3135C868" w:rsidR="00F340DC" w:rsidRDefault="00C347ED"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F340DC">
        <w:rPr>
          <w:rFonts w:ascii="Times New Roman" w:eastAsiaTheme="minorEastAsia" w:hAnsi="Times New Roman" w:cs="Times New Roman"/>
          <w:sz w:val="20"/>
          <w:szCs w:val="20"/>
        </w:rPr>
        <w:t>V.RESULTS</w:t>
      </w:r>
    </w:p>
    <w:p w14:paraId="1C857CDF" w14:textId="54CED879" w:rsidR="008E797D" w:rsidRPr="008E797D" w:rsidRDefault="008E797D" w:rsidP="008E797D">
      <w:pPr>
        <w:jc w:val="both"/>
        <w:rPr>
          <w:rFonts w:ascii="Times New Roman" w:eastAsiaTheme="minorEastAsia" w:hAnsi="Times New Roman" w:cs="Times New Roman"/>
          <w:bCs/>
          <w:iCs/>
          <w:sz w:val="20"/>
          <w:szCs w:val="20"/>
        </w:rPr>
      </w:pPr>
      <w:r w:rsidRPr="008E797D">
        <w:rPr>
          <w:rFonts w:ascii="Times New Roman" w:eastAsiaTheme="minorEastAsia" w:hAnsi="Times New Roman" w:cs="Times New Roman"/>
          <w:bCs/>
          <w:iCs/>
          <w:sz w:val="20"/>
          <w:szCs w:val="20"/>
        </w:rPr>
        <w:t xml:space="preserve">The </w:t>
      </w:r>
      <w:r w:rsidR="004372A6">
        <w:rPr>
          <w:rFonts w:ascii="Times New Roman" w:eastAsiaTheme="minorEastAsia" w:hAnsi="Times New Roman" w:cs="Times New Roman"/>
          <w:bCs/>
          <w:iCs/>
          <w:sz w:val="20"/>
          <w:szCs w:val="20"/>
        </w:rPr>
        <w:t>metrics</w:t>
      </w:r>
      <w:r w:rsidRPr="008E797D">
        <w:rPr>
          <w:rFonts w:ascii="Times New Roman" w:eastAsiaTheme="minorEastAsia" w:hAnsi="Times New Roman" w:cs="Times New Roman"/>
          <w:bCs/>
          <w:iCs/>
          <w:sz w:val="20"/>
          <w:szCs w:val="20"/>
        </w:rPr>
        <w:t xml:space="preserve"> of the predictive models in </w:t>
      </w:r>
      <w:proofErr w:type="spellStart"/>
      <w:r w:rsidRPr="008E797D">
        <w:rPr>
          <w:rFonts w:ascii="Times New Roman" w:eastAsiaTheme="minorEastAsia" w:hAnsi="Times New Roman" w:cs="Times New Roman"/>
          <w:bCs/>
          <w:iCs/>
          <w:sz w:val="20"/>
          <w:szCs w:val="20"/>
        </w:rPr>
        <w:t>Zentora</w:t>
      </w:r>
      <w:proofErr w:type="spellEnd"/>
      <w:r w:rsidRPr="008E797D">
        <w:rPr>
          <w:rFonts w:ascii="Times New Roman" w:eastAsiaTheme="minorEastAsia" w:hAnsi="Times New Roman" w:cs="Times New Roman"/>
          <w:bCs/>
          <w:iCs/>
          <w:sz w:val="20"/>
          <w:szCs w:val="20"/>
        </w:rPr>
        <w:t xml:space="preserve"> was e</w:t>
      </w:r>
      <w:r w:rsidR="004372A6">
        <w:rPr>
          <w:rFonts w:ascii="Times New Roman" w:eastAsiaTheme="minorEastAsia" w:hAnsi="Times New Roman" w:cs="Times New Roman"/>
          <w:bCs/>
          <w:iCs/>
          <w:sz w:val="20"/>
          <w:szCs w:val="20"/>
        </w:rPr>
        <w:t>stimated</w:t>
      </w:r>
      <w:r w:rsidRPr="008E797D">
        <w:rPr>
          <w:rFonts w:ascii="Times New Roman" w:eastAsiaTheme="minorEastAsia" w:hAnsi="Times New Roman" w:cs="Times New Roman"/>
          <w:bCs/>
          <w:iCs/>
          <w:sz w:val="20"/>
          <w:szCs w:val="20"/>
        </w:rPr>
        <w:t xml:space="preserve"> using standard classification metrics. These metrics quantify how accurately each model predicts mental health issues among students.</w:t>
      </w:r>
    </w:p>
    <w:p w14:paraId="48144636" w14:textId="3A2E9EF5" w:rsidR="008E797D" w:rsidRPr="008E797D" w:rsidRDefault="008E797D" w:rsidP="008E797D">
      <w:pPr>
        <w:jc w:val="both"/>
        <w:rPr>
          <w:rFonts w:ascii="Times New Roman" w:eastAsiaTheme="minorEastAsia" w:hAnsi="Times New Roman" w:cs="Times New Roman"/>
          <w:b/>
          <w:iCs/>
          <w:sz w:val="20"/>
          <w:szCs w:val="20"/>
        </w:rPr>
      </w:pPr>
      <w:r w:rsidRPr="008E797D">
        <w:rPr>
          <w:rFonts w:ascii="Times New Roman" w:eastAsiaTheme="minorEastAsia" w:hAnsi="Times New Roman" w:cs="Times New Roman"/>
          <w:b/>
          <w:iCs/>
          <w:sz w:val="20"/>
          <w:szCs w:val="20"/>
        </w:rPr>
        <w:t xml:space="preserve"> Evaluation Metrics</w:t>
      </w:r>
    </w:p>
    <w:p w14:paraId="4CD65F3B" w14:textId="77777777" w:rsidR="008E797D" w:rsidRPr="008E797D" w:rsidRDefault="008E797D" w:rsidP="008E797D">
      <w:pPr>
        <w:jc w:val="both"/>
        <w:rPr>
          <w:rFonts w:ascii="Times New Roman" w:eastAsiaTheme="minorEastAsia" w:hAnsi="Times New Roman" w:cs="Times New Roman"/>
          <w:bCs/>
          <w:iCs/>
          <w:sz w:val="20"/>
          <w:szCs w:val="20"/>
        </w:rPr>
      </w:pPr>
      <w:r w:rsidRPr="008E797D">
        <w:rPr>
          <w:rFonts w:ascii="Times New Roman" w:eastAsiaTheme="minorEastAsia" w:hAnsi="Times New Roman" w:cs="Times New Roman"/>
          <w:bCs/>
          <w:iCs/>
          <w:sz w:val="20"/>
          <w:szCs w:val="20"/>
        </w:rPr>
        <w:t>The following formulas were used to compute model performance:</w:t>
      </w:r>
    </w:p>
    <w:p w14:paraId="26EE43BD" w14:textId="0A54CDA7" w:rsidR="008E797D" w:rsidRDefault="008E797D" w:rsidP="00F340DC">
      <w:pPr>
        <w:jc w:val="both"/>
        <w:rPr>
          <w:rFonts w:ascii="Times New Roman" w:eastAsiaTheme="minorEastAsia" w:hAnsi="Times New Roman" w:cs="Times New Roman"/>
          <w:sz w:val="20"/>
          <w:szCs w:val="20"/>
        </w:rPr>
      </w:pPr>
      <m:oMath>
        <m:r>
          <m:rPr>
            <m:nor/>
          </m:rPr>
          <w:rPr>
            <w:rFonts w:ascii="Times New Roman" w:eastAsiaTheme="minorEastAsia" w:hAnsi="Times New Roman" w:cs="Times New Roman"/>
            <w:sz w:val="20"/>
            <w:szCs w:val="20"/>
          </w:rPr>
          <m:t xml:space="preserve">        Accuracy</m:t>
        </m:r>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TP+TN</m:t>
            </m:r>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TP+TN+FP+FN</m:t>
            </m:r>
            <m:ctrlPr>
              <w:rPr>
                <w:rFonts w:ascii="Cambria Math" w:eastAsiaTheme="minorEastAsia" w:hAnsi="Cambria Math" w:cs="Times New Roman"/>
                <w:i/>
                <w:sz w:val="20"/>
                <w:szCs w:val="20"/>
              </w:rPr>
            </m:ctrlPr>
          </m:den>
        </m:f>
      </m:oMath>
      <w:r w:rsidRPr="008E797D">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(15)</w:t>
      </w:r>
    </w:p>
    <w:p w14:paraId="75ABE443" w14:textId="7DD8988F" w:rsidR="008E797D" w:rsidRDefault="008E797D"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m:oMath>
        <m:r>
          <m:rPr>
            <m:nor/>
          </m:rPr>
          <w:rPr>
            <w:rFonts w:ascii="Cambria Math" w:eastAsiaTheme="minorEastAsia" w:hAnsi="Cambria Math" w:cs="Times New Roman"/>
            <w:sz w:val="20"/>
            <w:szCs w:val="20"/>
          </w:rPr>
          <m:t>Precision</m:t>
        </m:r>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TP</m:t>
            </m:r>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TP+FP</m:t>
            </m:r>
            <m:ctrlPr>
              <w:rPr>
                <w:rFonts w:ascii="Cambria Math" w:eastAsiaTheme="minorEastAsia" w:hAnsi="Cambria Math" w:cs="Times New Roman"/>
                <w:i/>
                <w:sz w:val="20"/>
                <w:szCs w:val="20"/>
              </w:rPr>
            </m:ctrlPr>
          </m:den>
        </m:f>
      </m:oMath>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(16)</w:t>
      </w:r>
    </w:p>
    <w:p w14:paraId="1A04A5B4" w14:textId="2DDC7747" w:rsidR="00F340DC" w:rsidRDefault="008E797D"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m:rPr>
            <m:nor/>
          </m:rPr>
          <w:rPr>
            <w:rFonts w:ascii="Cambria Math" w:eastAsiaTheme="minorEastAsia" w:hAnsi="Cambria Math" w:cs="Times New Roman"/>
            <w:sz w:val="20"/>
            <w:szCs w:val="20"/>
          </w:rPr>
          <m:t>Recall (Sensitivity)</m:t>
        </m:r>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TP</m:t>
            </m:r>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TP+FN</m:t>
            </m:r>
            <m:ctrlPr>
              <w:rPr>
                <w:rFonts w:ascii="Cambria Math" w:eastAsiaTheme="minorEastAsia" w:hAnsi="Cambria Math" w:cs="Times New Roman"/>
                <w:i/>
                <w:sz w:val="20"/>
                <w:szCs w:val="20"/>
              </w:rPr>
            </m:ctrlPr>
          </m:den>
        </m:f>
      </m:oMath>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(17)</w:t>
      </w:r>
    </w:p>
    <w:p w14:paraId="5DD396CA" w14:textId="24B16949" w:rsidR="008E797D" w:rsidRDefault="008E797D" w:rsidP="00F340DC">
      <w:pPr>
        <w:jc w:val="both"/>
        <w:rPr>
          <w:rFonts w:ascii="Times New Roman" w:eastAsiaTheme="minorEastAsia" w:hAnsi="Times New Roman" w:cs="Times New Roman"/>
          <w:sz w:val="20"/>
          <w:szCs w:val="20"/>
        </w:rPr>
      </w:pPr>
      <m:oMath>
        <m:r>
          <m:rPr>
            <m:nor/>
          </m:rPr>
          <w:rPr>
            <w:rFonts w:ascii="Cambria Math" w:eastAsiaTheme="minorEastAsia" w:hAnsi="Cambria Math" w:cs="Times New Roman"/>
            <w:sz w:val="20"/>
            <w:szCs w:val="20"/>
          </w:rPr>
          <m:t xml:space="preserve">          F1-Score</m:t>
        </m:r>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nor/>
              </m:rPr>
              <w:rPr>
                <w:rFonts w:ascii="Cambria Math" w:eastAsiaTheme="minorEastAsia" w:hAnsi="Cambria Math" w:cs="Times New Roman"/>
                <w:sz w:val="20"/>
                <w:szCs w:val="20"/>
              </w:rPr>
              <m:t>Precision</m:t>
            </m:r>
            <m:r>
              <m:rPr>
                <m:sty m:val="p"/>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Recall</m:t>
            </m:r>
            <m:ctrlPr>
              <w:rPr>
                <w:rFonts w:ascii="Cambria Math" w:eastAsiaTheme="minorEastAsia" w:hAnsi="Cambria Math" w:cs="Times New Roman"/>
                <w:i/>
                <w:sz w:val="20"/>
                <w:szCs w:val="20"/>
              </w:rPr>
            </m:ctrlPr>
          </m:num>
          <m:den>
            <m:r>
              <m:rPr>
                <m:nor/>
              </m:rPr>
              <w:rPr>
                <w:rFonts w:ascii="Cambria Math" w:eastAsiaTheme="minorEastAsia" w:hAnsi="Cambria Math" w:cs="Times New Roman"/>
                <w:sz w:val="20"/>
                <w:szCs w:val="20"/>
              </w:rPr>
              <m:t>Precision</m:t>
            </m:r>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Recall</m:t>
            </m:r>
            <m:ctrlPr>
              <w:rPr>
                <w:rFonts w:ascii="Cambria Math" w:eastAsiaTheme="minorEastAsia" w:hAnsi="Cambria Math" w:cs="Times New Roman"/>
                <w:i/>
                <w:sz w:val="20"/>
                <w:szCs w:val="20"/>
              </w:rPr>
            </m:ctrlPr>
          </m:den>
        </m:f>
      </m:oMath>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(18)</w:t>
      </w:r>
    </w:p>
    <w:p w14:paraId="1FDC41C3" w14:textId="7FB7AB52" w:rsidR="008E797D" w:rsidRPr="008E797D" w:rsidRDefault="008E797D" w:rsidP="00F340D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183EA0">
        <w:rPr>
          <w:rFonts w:ascii="Times New Roman" w:eastAsiaTheme="minorEastAsia" w:hAnsi="Times New Roman" w:cs="Times New Roman"/>
          <w:sz w:val="20"/>
          <w:szCs w:val="20"/>
        </w:rPr>
        <w:t xml:space="preserve">   </w:t>
      </w:r>
      <m:oMath>
        <m:r>
          <m:rPr>
            <m:nor/>
          </m:rPr>
          <w:rPr>
            <w:rFonts w:ascii="Cambria Math" w:eastAsiaTheme="minorEastAsia" w:hAnsi="Cambria Math" w:cs="Times New Roman"/>
            <w:sz w:val="20"/>
            <w:szCs w:val="20"/>
          </w:rPr>
          <m:t>ROC-AUC</m:t>
        </m:r>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Area under the curve</m:t>
        </m:r>
      </m:oMath>
      <w:r w:rsidR="00183EA0">
        <w:rPr>
          <w:rFonts w:ascii="Times New Roman" w:eastAsiaTheme="minorEastAsia" w:hAnsi="Times New Roman" w:cs="Times New Roman"/>
          <w:sz w:val="20"/>
          <w:szCs w:val="20"/>
        </w:rPr>
        <w:t xml:space="preserve">   (19)</w:t>
      </w:r>
    </w:p>
    <w:p w14:paraId="0EB1CAF6" w14:textId="0C0E4654" w:rsidR="00183EA0" w:rsidRPr="00C347ED" w:rsidRDefault="00183EA0" w:rsidP="00E260D8">
      <w:pPr>
        <w:jc w:val="both"/>
        <w:rPr>
          <w:rFonts w:ascii="Times New Roman" w:hAnsi="Times New Roman" w:cs="Times New Roman"/>
          <w:b/>
          <w:bCs/>
        </w:rPr>
      </w:pPr>
      <w:proofErr w:type="spellStart"/>
      <w:proofErr w:type="gramStart"/>
      <w:r w:rsidRPr="00C347ED">
        <w:rPr>
          <w:rFonts w:ascii="Times New Roman" w:hAnsi="Times New Roman" w:cs="Times New Roman"/>
          <w:b/>
          <w:bCs/>
        </w:rPr>
        <w:t>Table</w:t>
      </w:r>
      <w:r w:rsidR="000F5D02">
        <w:rPr>
          <w:rFonts w:ascii="Times New Roman" w:hAnsi="Times New Roman" w:cs="Times New Roman"/>
          <w:b/>
          <w:bCs/>
        </w:rPr>
        <w:t>:</w:t>
      </w:r>
      <w:r w:rsidR="00194FB9">
        <w:rPr>
          <w:rFonts w:ascii="Times New Roman" w:hAnsi="Times New Roman" w:cs="Times New Roman"/>
          <w:b/>
          <w:bCs/>
        </w:rPr>
        <w:t>Algorithm</w:t>
      </w:r>
      <w:proofErr w:type="spellEnd"/>
      <w:proofErr w:type="gramEnd"/>
      <w:r w:rsidR="00194FB9">
        <w:rPr>
          <w:rFonts w:ascii="Times New Roman" w:hAnsi="Times New Roman" w:cs="Times New Roman"/>
          <w:b/>
          <w:bCs/>
        </w:rPr>
        <w:t xml:space="preserve"> estimation table</w:t>
      </w:r>
    </w:p>
    <w:tbl>
      <w:tblPr>
        <w:tblStyle w:val="TableGrid"/>
        <w:tblW w:w="525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6"/>
        <w:gridCol w:w="1108"/>
        <w:gridCol w:w="1080"/>
        <w:gridCol w:w="803"/>
        <w:gridCol w:w="738"/>
        <w:gridCol w:w="711"/>
      </w:tblGrid>
      <w:tr w:rsidR="00D5479D" w14:paraId="52100702" w14:textId="77777777" w:rsidTr="00D5479D">
        <w:trPr>
          <w:trHeight w:val="680"/>
        </w:trPr>
        <w:tc>
          <w:tcPr>
            <w:tcW w:w="875" w:type="dxa"/>
          </w:tcPr>
          <w:p w14:paraId="2733A9C5" w14:textId="4FF6E319" w:rsidR="00D5479D" w:rsidRPr="00D5479D" w:rsidRDefault="00D5479D" w:rsidP="00E260D8">
            <w:pPr>
              <w:jc w:val="both"/>
              <w:rPr>
                <w:rFonts w:ascii="Times New Roman" w:hAnsi="Times New Roman" w:cs="Times New Roman"/>
                <w:b/>
                <w:bCs/>
              </w:rPr>
            </w:pPr>
            <w:r>
              <w:rPr>
                <w:rFonts w:ascii="Times New Roman" w:hAnsi="Times New Roman" w:cs="Times New Roman"/>
                <w:b/>
                <w:bCs/>
              </w:rPr>
              <w:t>Model</w:t>
            </w:r>
          </w:p>
        </w:tc>
        <w:tc>
          <w:tcPr>
            <w:tcW w:w="875" w:type="dxa"/>
          </w:tcPr>
          <w:p w14:paraId="07A06FA8" w14:textId="77777777" w:rsidR="00D5479D" w:rsidRDefault="00D5479D" w:rsidP="00E260D8">
            <w:pPr>
              <w:jc w:val="both"/>
              <w:rPr>
                <w:rFonts w:ascii="Times New Roman" w:hAnsi="Times New Roman" w:cs="Times New Roman"/>
                <w:b/>
                <w:bCs/>
              </w:rPr>
            </w:pPr>
            <w:r w:rsidRPr="00D5479D">
              <w:rPr>
                <w:rFonts w:ascii="Times New Roman" w:hAnsi="Times New Roman" w:cs="Times New Roman"/>
                <w:b/>
                <w:bCs/>
              </w:rPr>
              <w:t>Accuracy</w:t>
            </w:r>
          </w:p>
          <w:p w14:paraId="5C74E331" w14:textId="3315769E" w:rsidR="00D5479D" w:rsidRDefault="00D5479D" w:rsidP="00E260D8">
            <w:pPr>
              <w:jc w:val="both"/>
              <w:rPr>
                <w:rFonts w:ascii="Times New Roman" w:hAnsi="Times New Roman" w:cs="Times New Roman"/>
                <w:b/>
                <w:bCs/>
              </w:rPr>
            </w:pPr>
          </w:p>
          <w:p w14:paraId="0404AEE8" w14:textId="0327322B" w:rsidR="00D5479D" w:rsidRPr="00D5479D" w:rsidRDefault="00D5479D" w:rsidP="00D5479D">
            <w:pPr>
              <w:jc w:val="center"/>
              <w:rPr>
                <w:rFonts w:ascii="Times New Roman" w:hAnsi="Times New Roman" w:cs="Times New Roman"/>
                <w:b/>
                <w:bCs/>
              </w:rPr>
            </w:pPr>
            <w:r>
              <w:rPr>
                <w:rFonts w:ascii="Times New Roman" w:hAnsi="Times New Roman" w:cs="Times New Roman"/>
                <w:b/>
                <w:bCs/>
              </w:rPr>
              <w:t>(%)</w:t>
            </w:r>
          </w:p>
        </w:tc>
        <w:tc>
          <w:tcPr>
            <w:tcW w:w="875" w:type="dxa"/>
          </w:tcPr>
          <w:p w14:paraId="46389D26" w14:textId="77777777" w:rsidR="00D5479D" w:rsidRDefault="00D5479D" w:rsidP="00E260D8">
            <w:pPr>
              <w:jc w:val="both"/>
              <w:rPr>
                <w:rFonts w:ascii="Times New Roman" w:hAnsi="Times New Roman" w:cs="Times New Roman"/>
                <w:b/>
                <w:bCs/>
              </w:rPr>
            </w:pPr>
            <w:r>
              <w:rPr>
                <w:rFonts w:ascii="Times New Roman" w:hAnsi="Times New Roman" w:cs="Times New Roman"/>
                <w:b/>
                <w:bCs/>
              </w:rPr>
              <w:t>Precision</w:t>
            </w:r>
          </w:p>
          <w:p w14:paraId="4344EB16" w14:textId="77777777" w:rsidR="00D5479D" w:rsidRDefault="00D5479D" w:rsidP="00E260D8">
            <w:pPr>
              <w:jc w:val="both"/>
              <w:rPr>
                <w:rFonts w:ascii="Times New Roman" w:hAnsi="Times New Roman" w:cs="Times New Roman"/>
                <w:b/>
                <w:bCs/>
              </w:rPr>
            </w:pPr>
          </w:p>
          <w:p w14:paraId="42B6A092" w14:textId="237A7E52" w:rsidR="00D5479D" w:rsidRPr="00D5479D" w:rsidRDefault="00D5479D" w:rsidP="00D5479D">
            <w:pPr>
              <w:jc w:val="center"/>
              <w:rPr>
                <w:rFonts w:ascii="Times New Roman" w:hAnsi="Times New Roman" w:cs="Times New Roman"/>
                <w:b/>
                <w:bCs/>
              </w:rPr>
            </w:pPr>
            <w:r>
              <w:rPr>
                <w:rFonts w:ascii="Times New Roman" w:hAnsi="Times New Roman" w:cs="Times New Roman"/>
                <w:b/>
                <w:bCs/>
              </w:rPr>
              <w:t>(%)</w:t>
            </w:r>
          </w:p>
        </w:tc>
        <w:tc>
          <w:tcPr>
            <w:tcW w:w="876" w:type="dxa"/>
          </w:tcPr>
          <w:p w14:paraId="6DB37FF5" w14:textId="77777777" w:rsidR="00D5479D" w:rsidRDefault="00D5479D" w:rsidP="00E260D8">
            <w:pPr>
              <w:jc w:val="both"/>
              <w:rPr>
                <w:rFonts w:ascii="Times New Roman" w:hAnsi="Times New Roman" w:cs="Times New Roman"/>
                <w:b/>
                <w:bCs/>
              </w:rPr>
            </w:pPr>
            <w:r w:rsidRPr="00D5479D">
              <w:rPr>
                <w:rFonts w:ascii="Times New Roman" w:hAnsi="Times New Roman" w:cs="Times New Roman"/>
                <w:b/>
                <w:bCs/>
              </w:rPr>
              <w:t>Recall</w:t>
            </w:r>
          </w:p>
          <w:p w14:paraId="45701008" w14:textId="77777777" w:rsidR="00D5479D" w:rsidRDefault="00D5479D" w:rsidP="00E260D8">
            <w:pPr>
              <w:jc w:val="both"/>
              <w:rPr>
                <w:rFonts w:ascii="Times New Roman" w:hAnsi="Times New Roman" w:cs="Times New Roman"/>
                <w:b/>
                <w:bCs/>
              </w:rPr>
            </w:pPr>
          </w:p>
          <w:p w14:paraId="733AD3E8" w14:textId="094B36D8" w:rsidR="00D5479D" w:rsidRPr="00D5479D" w:rsidRDefault="00D5479D" w:rsidP="00D5479D">
            <w:pPr>
              <w:jc w:val="center"/>
              <w:rPr>
                <w:rFonts w:ascii="Times New Roman" w:hAnsi="Times New Roman" w:cs="Times New Roman"/>
                <w:b/>
                <w:bCs/>
              </w:rPr>
            </w:pPr>
            <w:r>
              <w:rPr>
                <w:rFonts w:ascii="Times New Roman" w:hAnsi="Times New Roman" w:cs="Times New Roman"/>
                <w:b/>
                <w:bCs/>
              </w:rPr>
              <w:t>(%)</w:t>
            </w:r>
          </w:p>
        </w:tc>
        <w:tc>
          <w:tcPr>
            <w:tcW w:w="876" w:type="dxa"/>
          </w:tcPr>
          <w:p w14:paraId="6B4515F8" w14:textId="77777777" w:rsidR="00D5479D" w:rsidRPr="00D5479D" w:rsidRDefault="00D5479D" w:rsidP="00E260D8">
            <w:pPr>
              <w:jc w:val="both"/>
              <w:rPr>
                <w:rFonts w:ascii="Times New Roman" w:hAnsi="Times New Roman" w:cs="Times New Roman"/>
                <w:b/>
                <w:bCs/>
              </w:rPr>
            </w:pPr>
            <w:r w:rsidRPr="00D5479D">
              <w:rPr>
                <w:rFonts w:ascii="Times New Roman" w:hAnsi="Times New Roman" w:cs="Times New Roman"/>
                <w:b/>
                <w:bCs/>
              </w:rPr>
              <w:t>F1</w:t>
            </w:r>
          </w:p>
          <w:p w14:paraId="75EC0BCC" w14:textId="77777777" w:rsidR="00D5479D" w:rsidRDefault="00D5479D" w:rsidP="00E260D8">
            <w:pPr>
              <w:jc w:val="both"/>
              <w:rPr>
                <w:rFonts w:ascii="Times New Roman" w:hAnsi="Times New Roman" w:cs="Times New Roman"/>
                <w:b/>
                <w:bCs/>
              </w:rPr>
            </w:pPr>
            <w:r w:rsidRPr="00D5479D">
              <w:rPr>
                <w:rFonts w:ascii="Times New Roman" w:hAnsi="Times New Roman" w:cs="Times New Roman"/>
                <w:b/>
                <w:bCs/>
              </w:rPr>
              <w:t>Score</w:t>
            </w:r>
          </w:p>
          <w:p w14:paraId="32E06770" w14:textId="72FC7010" w:rsidR="00D5479D" w:rsidRDefault="00D5479D" w:rsidP="00D5479D">
            <w:pPr>
              <w:jc w:val="center"/>
              <w:rPr>
                <w:rFonts w:ascii="Times New Roman" w:hAnsi="Times New Roman" w:cs="Times New Roman"/>
              </w:rPr>
            </w:pPr>
            <w:r>
              <w:rPr>
                <w:rFonts w:ascii="Times New Roman" w:hAnsi="Times New Roman" w:cs="Times New Roman"/>
                <w:b/>
                <w:bCs/>
              </w:rPr>
              <w:t>(%)</w:t>
            </w:r>
          </w:p>
        </w:tc>
        <w:tc>
          <w:tcPr>
            <w:tcW w:w="876" w:type="dxa"/>
          </w:tcPr>
          <w:p w14:paraId="116B2109" w14:textId="77777777" w:rsidR="00D5479D" w:rsidRPr="00D5479D" w:rsidRDefault="00D5479D" w:rsidP="00E260D8">
            <w:pPr>
              <w:jc w:val="both"/>
              <w:rPr>
                <w:rFonts w:ascii="Times New Roman" w:hAnsi="Times New Roman" w:cs="Times New Roman"/>
                <w:b/>
                <w:bCs/>
              </w:rPr>
            </w:pPr>
            <w:r w:rsidRPr="00D5479D">
              <w:rPr>
                <w:rFonts w:ascii="Times New Roman" w:hAnsi="Times New Roman" w:cs="Times New Roman"/>
                <w:b/>
                <w:bCs/>
              </w:rPr>
              <w:t>ROC</w:t>
            </w:r>
          </w:p>
          <w:p w14:paraId="546C3229" w14:textId="77777777" w:rsidR="00D5479D" w:rsidRDefault="00D5479D" w:rsidP="00E260D8">
            <w:pPr>
              <w:jc w:val="both"/>
              <w:rPr>
                <w:rFonts w:ascii="Times New Roman" w:hAnsi="Times New Roman" w:cs="Times New Roman"/>
                <w:b/>
                <w:bCs/>
              </w:rPr>
            </w:pPr>
            <w:r w:rsidRPr="00D5479D">
              <w:rPr>
                <w:rFonts w:ascii="Times New Roman" w:hAnsi="Times New Roman" w:cs="Times New Roman"/>
                <w:b/>
                <w:bCs/>
              </w:rPr>
              <w:t>AUC</w:t>
            </w:r>
          </w:p>
          <w:p w14:paraId="65ED0CC6" w14:textId="4CDACD7C" w:rsidR="00D5479D" w:rsidRDefault="00D5479D" w:rsidP="00D5479D">
            <w:pPr>
              <w:jc w:val="center"/>
              <w:rPr>
                <w:rFonts w:ascii="Times New Roman" w:hAnsi="Times New Roman" w:cs="Times New Roman"/>
              </w:rPr>
            </w:pPr>
            <w:r>
              <w:rPr>
                <w:rFonts w:ascii="Times New Roman" w:hAnsi="Times New Roman" w:cs="Times New Roman"/>
                <w:b/>
                <w:bCs/>
              </w:rPr>
              <w:t>(%)</w:t>
            </w:r>
          </w:p>
        </w:tc>
      </w:tr>
      <w:tr w:rsidR="00D5479D" w14:paraId="24DB1439" w14:textId="77777777" w:rsidTr="00D5479D">
        <w:trPr>
          <w:trHeight w:val="680"/>
        </w:trPr>
        <w:tc>
          <w:tcPr>
            <w:tcW w:w="875" w:type="dxa"/>
          </w:tcPr>
          <w:p w14:paraId="453EFD38" w14:textId="77777777" w:rsidR="00D5479D" w:rsidRDefault="00D5479D" w:rsidP="00E260D8">
            <w:pPr>
              <w:jc w:val="both"/>
              <w:rPr>
                <w:rFonts w:ascii="Times New Roman" w:hAnsi="Times New Roman" w:cs="Times New Roman"/>
                <w:sz w:val="18"/>
                <w:szCs w:val="18"/>
              </w:rPr>
            </w:pPr>
            <w:r>
              <w:rPr>
                <w:rFonts w:ascii="Times New Roman" w:hAnsi="Times New Roman" w:cs="Times New Roman"/>
                <w:sz w:val="18"/>
                <w:szCs w:val="18"/>
              </w:rPr>
              <w:t>Logistic</w:t>
            </w:r>
          </w:p>
          <w:p w14:paraId="4BE9B3F6" w14:textId="07521C78" w:rsidR="00D5479D" w:rsidRPr="00D5479D" w:rsidRDefault="00D5479D" w:rsidP="00E260D8">
            <w:pPr>
              <w:jc w:val="both"/>
              <w:rPr>
                <w:rFonts w:ascii="Times New Roman" w:hAnsi="Times New Roman" w:cs="Times New Roman"/>
                <w:sz w:val="18"/>
                <w:szCs w:val="18"/>
              </w:rPr>
            </w:pPr>
            <w:r>
              <w:rPr>
                <w:rFonts w:ascii="Times New Roman" w:hAnsi="Times New Roman" w:cs="Times New Roman"/>
                <w:sz w:val="18"/>
                <w:szCs w:val="18"/>
              </w:rPr>
              <w:t>Regression</w:t>
            </w:r>
          </w:p>
        </w:tc>
        <w:tc>
          <w:tcPr>
            <w:tcW w:w="875" w:type="dxa"/>
          </w:tcPr>
          <w:p w14:paraId="5FA9D535" w14:textId="5CC8298E" w:rsidR="00D5479D" w:rsidRDefault="00D5479D" w:rsidP="00C347ED">
            <w:pPr>
              <w:jc w:val="center"/>
              <w:rPr>
                <w:rFonts w:ascii="Times New Roman" w:hAnsi="Times New Roman" w:cs="Times New Roman"/>
              </w:rPr>
            </w:pPr>
            <w:r>
              <w:rPr>
                <w:rFonts w:ascii="Times New Roman" w:hAnsi="Times New Roman" w:cs="Times New Roman"/>
              </w:rPr>
              <w:t>93.33</w:t>
            </w:r>
          </w:p>
        </w:tc>
        <w:tc>
          <w:tcPr>
            <w:tcW w:w="875" w:type="dxa"/>
          </w:tcPr>
          <w:p w14:paraId="1165413A" w14:textId="01F18C2C" w:rsidR="00D5479D" w:rsidRDefault="00D5479D" w:rsidP="00C347ED">
            <w:pPr>
              <w:jc w:val="center"/>
              <w:rPr>
                <w:rFonts w:ascii="Times New Roman" w:hAnsi="Times New Roman" w:cs="Times New Roman"/>
              </w:rPr>
            </w:pPr>
            <w:r>
              <w:rPr>
                <w:rFonts w:ascii="Times New Roman" w:hAnsi="Times New Roman" w:cs="Times New Roman"/>
              </w:rPr>
              <w:t>92.31</w:t>
            </w:r>
          </w:p>
        </w:tc>
        <w:tc>
          <w:tcPr>
            <w:tcW w:w="876" w:type="dxa"/>
          </w:tcPr>
          <w:p w14:paraId="748401EB" w14:textId="14069F5B" w:rsidR="00D5479D" w:rsidRDefault="00C347ED" w:rsidP="00C347ED">
            <w:pPr>
              <w:jc w:val="center"/>
              <w:rPr>
                <w:rFonts w:ascii="Times New Roman" w:hAnsi="Times New Roman" w:cs="Times New Roman"/>
              </w:rPr>
            </w:pPr>
            <w:r>
              <w:rPr>
                <w:rFonts w:ascii="Times New Roman" w:hAnsi="Times New Roman" w:cs="Times New Roman"/>
              </w:rPr>
              <w:t>87.80</w:t>
            </w:r>
          </w:p>
        </w:tc>
        <w:tc>
          <w:tcPr>
            <w:tcW w:w="876" w:type="dxa"/>
          </w:tcPr>
          <w:p w14:paraId="074A88E3" w14:textId="12E21334" w:rsidR="00D5479D" w:rsidRDefault="00C347ED" w:rsidP="00C347ED">
            <w:pPr>
              <w:jc w:val="center"/>
              <w:rPr>
                <w:rFonts w:ascii="Times New Roman" w:hAnsi="Times New Roman" w:cs="Times New Roman"/>
              </w:rPr>
            </w:pPr>
            <w:r>
              <w:rPr>
                <w:rFonts w:ascii="Times New Roman" w:hAnsi="Times New Roman" w:cs="Times New Roman"/>
              </w:rPr>
              <w:t>90.00</w:t>
            </w:r>
          </w:p>
        </w:tc>
        <w:tc>
          <w:tcPr>
            <w:tcW w:w="876" w:type="dxa"/>
          </w:tcPr>
          <w:p w14:paraId="51723153" w14:textId="46A20D3F" w:rsidR="00D5479D" w:rsidRDefault="00C347ED" w:rsidP="00E260D8">
            <w:pPr>
              <w:jc w:val="both"/>
              <w:rPr>
                <w:rFonts w:ascii="Times New Roman" w:hAnsi="Times New Roman" w:cs="Times New Roman"/>
              </w:rPr>
            </w:pPr>
            <w:r>
              <w:rPr>
                <w:rFonts w:ascii="Times New Roman" w:hAnsi="Times New Roman" w:cs="Times New Roman"/>
              </w:rPr>
              <w:t>95.65</w:t>
            </w:r>
          </w:p>
        </w:tc>
      </w:tr>
      <w:tr w:rsidR="00D5479D" w14:paraId="4FBD7416" w14:textId="77777777" w:rsidTr="00D5479D">
        <w:trPr>
          <w:trHeight w:val="680"/>
        </w:trPr>
        <w:tc>
          <w:tcPr>
            <w:tcW w:w="875" w:type="dxa"/>
          </w:tcPr>
          <w:p w14:paraId="4D572462" w14:textId="77777777" w:rsidR="00D5479D" w:rsidRDefault="00D5479D" w:rsidP="00E260D8">
            <w:pPr>
              <w:jc w:val="both"/>
              <w:rPr>
                <w:rFonts w:ascii="Times New Roman" w:hAnsi="Times New Roman" w:cs="Times New Roman"/>
              </w:rPr>
            </w:pPr>
            <w:r>
              <w:rPr>
                <w:rFonts w:ascii="Times New Roman" w:hAnsi="Times New Roman" w:cs="Times New Roman"/>
              </w:rPr>
              <w:t>Decision</w:t>
            </w:r>
          </w:p>
          <w:p w14:paraId="03A384BC" w14:textId="52EF38F2" w:rsidR="00D5479D" w:rsidRDefault="00D5479D" w:rsidP="00E260D8">
            <w:pPr>
              <w:jc w:val="both"/>
              <w:rPr>
                <w:rFonts w:ascii="Times New Roman" w:hAnsi="Times New Roman" w:cs="Times New Roman"/>
              </w:rPr>
            </w:pPr>
            <w:r>
              <w:rPr>
                <w:rFonts w:ascii="Times New Roman" w:hAnsi="Times New Roman" w:cs="Times New Roman"/>
              </w:rPr>
              <w:t>Tree</w:t>
            </w:r>
          </w:p>
        </w:tc>
        <w:tc>
          <w:tcPr>
            <w:tcW w:w="875" w:type="dxa"/>
          </w:tcPr>
          <w:p w14:paraId="3327D25A" w14:textId="4AD09F03" w:rsidR="00D5479D" w:rsidRDefault="00D5479D" w:rsidP="00C347ED">
            <w:pPr>
              <w:jc w:val="center"/>
              <w:rPr>
                <w:rFonts w:ascii="Times New Roman" w:hAnsi="Times New Roman" w:cs="Times New Roman"/>
              </w:rPr>
            </w:pPr>
            <w:r>
              <w:rPr>
                <w:rFonts w:ascii="Times New Roman" w:hAnsi="Times New Roman" w:cs="Times New Roman"/>
              </w:rPr>
              <w:t>90.00</w:t>
            </w:r>
          </w:p>
        </w:tc>
        <w:tc>
          <w:tcPr>
            <w:tcW w:w="875" w:type="dxa"/>
          </w:tcPr>
          <w:p w14:paraId="19BD8710" w14:textId="214A5179" w:rsidR="00D5479D" w:rsidRDefault="00D5479D" w:rsidP="00C347ED">
            <w:pPr>
              <w:jc w:val="center"/>
              <w:rPr>
                <w:rFonts w:ascii="Times New Roman" w:hAnsi="Times New Roman" w:cs="Times New Roman"/>
              </w:rPr>
            </w:pPr>
            <w:r>
              <w:rPr>
                <w:rFonts w:ascii="Times New Roman" w:hAnsi="Times New Roman" w:cs="Times New Roman"/>
              </w:rPr>
              <w:t>87.18</w:t>
            </w:r>
          </w:p>
        </w:tc>
        <w:tc>
          <w:tcPr>
            <w:tcW w:w="876" w:type="dxa"/>
          </w:tcPr>
          <w:p w14:paraId="16F3256A" w14:textId="0693B838" w:rsidR="00D5479D" w:rsidRDefault="00C347ED" w:rsidP="00C347ED">
            <w:pPr>
              <w:jc w:val="center"/>
              <w:rPr>
                <w:rFonts w:ascii="Times New Roman" w:hAnsi="Times New Roman" w:cs="Times New Roman"/>
              </w:rPr>
            </w:pPr>
            <w:r>
              <w:rPr>
                <w:rFonts w:ascii="Times New Roman" w:hAnsi="Times New Roman" w:cs="Times New Roman"/>
              </w:rPr>
              <w:t>82.93</w:t>
            </w:r>
          </w:p>
        </w:tc>
        <w:tc>
          <w:tcPr>
            <w:tcW w:w="876" w:type="dxa"/>
          </w:tcPr>
          <w:p w14:paraId="08EF1A9E" w14:textId="490D658B" w:rsidR="00D5479D" w:rsidRDefault="00C347ED" w:rsidP="00C347ED">
            <w:pPr>
              <w:jc w:val="center"/>
              <w:rPr>
                <w:rFonts w:ascii="Times New Roman" w:hAnsi="Times New Roman" w:cs="Times New Roman"/>
              </w:rPr>
            </w:pPr>
            <w:r>
              <w:rPr>
                <w:rFonts w:ascii="Times New Roman" w:hAnsi="Times New Roman" w:cs="Times New Roman"/>
              </w:rPr>
              <w:t>85.00</w:t>
            </w:r>
          </w:p>
        </w:tc>
        <w:tc>
          <w:tcPr>
            <w:tcW w:w="876" w:type="dxa"/>
          </w:tcPr>
          <w:p w14:paraId="57DCE156" w14:textId="334FF339" w:rsidR="00D5479D" w:rsidRDefault="00C347ED" w:rsidP="00E260D8">
            <w:pPr>
              <w:jc w:val="both"/>
              <w:rPr>
                <w:rFonts w:ascii="Times New Roman" w:hAnsi="Times New Roman" w:cs="Times New Roman"/>
              </w:rPr>
            </w:pPr>
            <w:r>
              <w:rPr>
                <w:rFonts w:ascii="Times New Roman" w:hAnsi="Times New Roman" w:cs="Times New Roman"/>
              </w:rPr>
              <w:t>88.30</w:t>
            </w:r>
          </w:p>
        </w:tc>
      </w:tr>
      <w:tr w:rsidR="00D5479D" w14:paraId="3E080C2C" w14:textId="77777777" w:rsidTr="00D5479D">
        <w:trPr>
          <w:trHeight w:val="680"/>
        </w:trPr>
        <w:tc>
          <w:tcPr>
            <w:tcW w:w="875" w:type="dxa"/>
          </w:tcPr>
          <w:p w14:paraId="6A55D251" w14:textId="77777777" w:rsidR="00D5479D" w:rsidRDefault="00D5479D" w:rsidP="00E260D8">
            <w:pPr>
              <w:jc w:val="both"/>
              <w:rPr>
                <w:rFonts w:ascii="Times New Roman" w:hAnsi="Times New Roman" w:cs="Times New Roman"/>
              </w:rPr>
            </w:pPr>
            <w:r>
              <w:rPr>
                <w:rFonts w:ascii="Times New Roman" w:hAnsi="Times New Roman" w:cs="Times New Roman"/>
              </w:rPr>
              <w:t>Gradient</w:t>
            </w:r>
          </w:p>
          <w:p w14:paraId="321B53A6" w14:textId="4621BB5C" w:rsidR="00D5479D" w:rsidRDefault="00D5479D" w:rsidP="00E260D8">
            <w:pPr>
              <w:jc w:val="both"/>
              <w:rPr>
                <w:rFonts w:ascii="Times New Roman" w:hAnsi="Times New Roman" w:cs="Times New Roman"/>
              </w:rPr>
            </w:pPr>
            <w:r>
              <w:rPr>
                <w:rFonts w:ascii="Times New Roman" w:hAnsi="Times New Roman" w:cs="Times New Roman"/>
              </w:rPr>
              <w:t>Boosting</w:t>
            </w:r>
          </w:p>
        </w:tc>
        <w:tc>
          <w:tcPr>
            <w:tcW w:w="875" w:type="dxa"/>
          </w:tcPr>
          <w:p w14:paraId="5D64D11C" w14:textId="02EB19FC" w:rsidR="00D5479D" w:rsidRDefault="00D5479D" w:rsidP="00C347ED">
            <w:pPr>
              <w:jc w:val="center"/>
              <w:rPr>
                <w:rFonts w:ascii="Times New Roman" w:hAnsi="Times New Roman" w:cs="Times New Roman"/>
              </w:rPr>
            </w:pPr>
            <w:r>
              <w:rPr>
                <w:rFonts w:ascii="Times New Roman" w:hAnsi="Times New Roman" w:cs="Times New Roman"/>
              </w:rPr>
              <w:t>92.50</w:t>
            </w:r>
          </w:p>
        </w:tc>
        <w:tc>
          <w:tcPr>
            <w:tcW w:w="875" w:type="dxa"/>
          </w:tcPr>
          <w:p w14:paraId="7FB6F5C9" w14:textId="6B90D09F" w:rsidR="00D5479D" w:rsidRDefault="00D5479D" w:rsidP="00C347ED">
            <w:pPr>
              <w:jc w:val="center"/>
              <w:rPr>
                <w:rFonts w:ascii="Times New Roman" w:hAnsi="Times New Roman" w:cs="Times New Roman"/>
              </w:rPr>
            </w:pPr>
            <w:r>
              <w:rPr>
                <w:rFonts w:ascii="Times New Roman" w:hAnsi="Times New Roman" w:cs="Times New Roman"/>
              </w:rPr>
              <w:t>90.00</w:t>
            </w:r>
          </w:p>
        </w:tc>
        <w:tc>
          <w:tcPr>
            <w:tcW w:w="876" w:type="dxa"/>
          </w:tcPr>
          <w:p w14:paraId="29001F53" w14:textId="7E80F181" w:rsidR="00D5479D" w:rsidRDefault="00C347ED" w:rsidP="00C347ED">
            <w:pPr>
              <w:jc w:val="center"/>
              <w:rPr>
                <w:rFonts w:ascii="Times New Roman" w:hAnsi="Times New Roman" w:cs="Times New Roman"/>
              </w:rPr>
            </w:pPr>
            <w:r>
              <w:rPr>
                <w:rFonts w:ascii="Times New Roman" w:hAnsi="Times New Roman" w:cs="Times New Roman"/>
              </w:rPr>
              <w:t>87.80</w:t>
            </w:r>
          </w:p>
        </w:tc>
        <w:tc>
          <w:tcPr>
            <w:tcW w:w="876" w:type="dxa"/>
          </w:tcPr>
          <w:p w14:paraId="04BE7E02" w14:textId="34B57DD6" w:rsidR="00D5479D" w:rsidRDefault="00C347ED" w:rsidP="00C347ED">
            <w:pPr>
              <w:jc w:val="center"/>
              <w:rPr>
                <w:rFonts w:ascii="Times New Roman" w:hAnsi="Times New Roman" w:cs="Times New Roman"/>
              </w:rPr>
            </w:pPr>
            <w:r>
              <w:rPr>
                <w:rFonts w:ascii="Times New Roman" w:hAnsi="Times New Roman" w:cs="Times New Roman"/>
              </w:rPr>
              <w:t>88.89</w:t>
            </w:r>
          </w:p>
        </w:tc>
        <w:tc>
          <w:tcPr>
            <w:tcW w:w="876" w:type="dxa"/>
          </w:tcPr>
          <w:p w14:paraId="1AF4D7D0" w14:textId="182F9617" w:rsidR="00D5479D" w:rsidRDefault="00C347ED" w:rsidP="00E260D8">
            <w:pPr>
              <w:jc w:val="both"/>
              <w:rPr>
                <w:rFonts w:ascii="Times New Roman" w:hAnsi="Times New Roman" w:cs="Times New Roman"/>
              </w:rPr>
            </w:pPr>
            <w:r>
              <w:rPr>
                <w:rFonts w:ascii="Times New Roman" w:hAnsi="Times New Roman" w:cs="Times New Roman"/>
              </w:rPr>
              <w:t>96.90</w:t>
            </w:r>
          </w:p>
        </w:tc>
      </w:tr>
      <w:tr w:rsidR="00D5479D" w14:paraId="6F7427C8" w14:textId="77777777" w:rsidTr="00D5479D">
        <w:trPr>
          <w:trHeight w:val="709"/>
        </w:trPr>
        <w:tc>
          <w:tcPr>
            <w:tcW w:w="875" w:type="dxa"/>
          </w:tcPr>
          <w:p w14:paraId="2467E4FA" w14:textId="77777777" w:rsidR="00D5479D" w:rsidRDefault="00D5479D" w:rsidP="00E260D8">
            <w:pPr>
              <w:jc w:val="both"/>
              <w:rPr>
                <w:rFonts w:ascii="Times New Roman" w:hAnsi="Times New Roman" w:cs="Times New Roman"/>
              </w:rPr>
            </w:pPr>
            <w:r>
              <w:rPr>
                <w:rFonts w:ascii="Times New Roman" w:hAnsi="Times New Roman" w:cs="Times New Roman"/>
              </w:rPr>
              <w:t>Random</w:t>
            </w:r>
          </w:p>
          <w:p w14:paraId="55C7C402" w14:textId="39B12B6F" w:rsidR="00D5479D" w:rsidRDefault="00D5479D" w:rsidP="00E260D8">
            <w:pPr>
              <w:jc w:val="both"/>
              <w:rPr>
                <w:rFonts w:ascii="Times New Roman" w:hAnsi="Times New Roman" w:cs="Times New Roman"/>
              </w:rPr>
            </w:pPr>
            <w:r>
              <w:rPr>
                <w:rFonts w:ascii="Times New Roman" w:hAnsi="Times New Roman" w:cs="Times New Roman"/>
              </w:rPr>
              <w:t>Forest</w:t>
            </w:r>
          </w:p>
        </w:tc>
        <w:tc>
          <w:tcPr>
            <w:tcW w:w="875" w:type="dxa"/>
          </w:tcPr>
          <w:p w14:paraId="6BB75A43" w14:textId="5255EE33" w:rsidR="00D5479D" w:rsidRDefault="00D5479D" w:rsidP="00C347ED">
            <w:pPr>
              <w:jc w:val="center"/>
              <w:rPr>
                <w:rFonts w:ascii="Times New Roman" w:hAnsi="Times New Roman" w:cs="Times New Roman"/>
              </w:rPr>
            </w:pPr>
            <w:r>
              <w:rPr>
                <w:rFonts w:ascii="Times New Roman" w:hAnsi="Times New Roman" w:cs="Times New Roman"/>
              </w:rPr>
              <w:t>93.33</w:t>
            </w:r>
          </w:p>
        </w:tc>
        <w:tc>
          <w:tcPr>
            <w:tcW w:w="875" w:type="dxa"/>
          </w:tcPr>
          <w:p w14:paraId="740EBEDD" w14:textId="75BD331C" w:rsidR="00D5479D" w:rsidRDefault="00C347ED" w:rsidP="00C347ED">
            <w:pPr>
              <w:jc w:val="center"/>
              <w:rPr>
                <w:rFonts w:ascii="Times New Roman" w:hAnsi="Times New Roman" w:cs="Times New Roman"/>
              </w:rPr>
            </w:pPr>
            <w:r>
              <w:rPr>
                <w:rFonts w:ascii="Times New Roman" w:hAnsi="Times New Roman" w:cs="Times New Roman"/>
              </w:rPr>
              <w:t>94.59</w:t>
            </w:r>
          </w:p>
        </w:tc>
        <w:tc>
          <w:tcPr>
            <w:tcW w:w="876" w:type="dxa"/>
          </w:tcPr>
          <w:p w14:paraId="74BD0E4E" w14:textId="367214D6" w:rsidR="00D5479D" w:rsidRDefault="00C347ED" w:rsidP="00C347ED">
            <w:pPr>
              <w:jc w:val="center"/>
              <w:rPr>
                <w:rFonts w:ascii="Times New Roman" w:hAnsi="Times New Roman" w:cs="Times New Roman"/>
              </w:rPr>
            </w:pPr>
            <w:r>
              <w:rPr>
                <w:rFonts w:ascii="Times New Roman" w:hAnsi="Times New Roman" w:cs="Times New Roman"/>
              </w:rPr>
              <w:t>85.37</w:t>
            </w:r>
          </w:p>
        </w:tc>
        <w:tc>
          <w:tcPr>
            <w:tcW w:w="876" w:type="dxa"/>
          </w:tcPr>
          <w:p w14:paraId="13DAC771" w14:textId="388E703E" w:rsidR="00D5479D" w:rsidRDefault="00C347ED" w:rsidP="00C347ED">
            <w:pPr>
              <w:jc w:val="center"/>
              <w:rPr>
                <w:rFonts w:ascii="Times New Roman" w:hAnsi="Times New Roman" w:cs="Times New Roman"/>
              </w:rPr>
            </w:pPr>
            <w:r>
              <w:rPr>
                <w:rFonts w:ascii="Times New Roman" w:hAnsi="Times New Roman" w:cs="Times New Roman"/>
              </w:rPr>
              <w:t>89.74</w:t>
            </w:r>
          </w:p>
        </w:tc>
        <w:tc>
          <w:tcPr>
            <w:tcW w:w="876" w:type="dxa"/>
          </w:tcPr>
          <w:p w14:paraId="4B21EC54" w14:textId="1F828DFF" w:rsidR="00D5479D" w:rsidRDefault="00C347ED" w:rsidP="00E260D8">
            <w:pPr>
              <w:jc w:val="both"/>
              <w:rPr>
                <w:rFonts w:ascii="Times New Roman" w:hAnsi="Times New Roman" w:cs="Times New Roman"/>
              </w:rPr>
            </w:pPr>
            <w:r>
              <w:rPr>
                <w:rFonts w:ascii="Times New Roman" w:hAnsi="Times New Roman" w:cs="Times New Roman"/>
              </w:rPr>
              <w:t>95.23</w:t>
            </w:r>
          </w:p>
        </w:tc>
      </w:tr>
      <w:tr w:rsidR="00D5479D" w14:paraId="7E57B435" w14:textId="77777777" w:rsidTr="00D5479D">
        <w:trPr>
          <w:trHeight w:val="680"/>
        </w:trPr>
        <w:tc>
          <w:tcPr>
            <w:tcW w:w="875" w:type="dxa"/>
          </w:tcPr>
          <w:p w14:paraId="03162BC2" w14:textId="77777777" w:rsidR="00D5479D" w:rsidRDefault="00D5479D" w:rsidP="00E260D8">
            <w:pPr>
              <w:jc w:val="both"/>
              <w:rPr>
                <w:rFonts w:ascii="Times New Roman" w:hAnsi="Times New Roman" w:cs="Times New Roman"/>
              </w:rPr>
            </w:pPr>
            <w:r>
              <w:rPr>
                <w:rFonts w:ascii="Times New Roman" w:hAnsi="Times New Roman" w:cs="Times New Roman"/>
              </w:rPr>
              <w:t>XG</w:t>
            </w:r>
          </w:p>
          <w:p w14:paraId="5627189E" w14:textId="2F3130C9" w:rsidR="00D5479D" w:rsidRDefault="00D5479D" w:rsidP="00E260D8">
            <w:pPr>
              <w:jc w:val="both"/>
              <w:rPr>
                <w:rFonts w:ascii="Times New Roman" w:hAnsi="Times New Roman" w:cs="Times New Roman"/>
              </w:rPr>
            </w:pPr>
            <w:r>
              <w:rPr>
                <w:rFonts w:ascii="Times New Roman" w:hAnsi="Times New Roman" w:cs="Times New Roman"/>
              </w:rPr>
              <w:t>Boost</w:t>
            </w:r>
          </w:p>
        </w:tc>
        <w:tc>
          <w:tcPr>
            <w:tcW w:w="875" w:type="dxa"/>
          </w:tcPr>
          <w:p w14:paraId="34E85412" w14:textId="1F169DF2" w:rsidR="00D5479D" w:rsidRDefault="00D5479D" w:rsidP="00C347ED">
            <w:pPr>
              <w:jc w:val="center"/>
              <w:rPr>
                <w:rFonts w:ascii="Times New Roman" w:hAnsi="Times New Roman" w:cs="Times New Roman"/>
              </w:rPr>
            </w:pPr>
            <w:r>
              <w:rPr>
                <w:rFonts w:ascii="Times New Roman" w:hAnsi="Times New Roman" w:cs="Times New Roman"/>
              </w:rPr>
              <w:t>93.33</w:t>
            </w:r>
          </w:p>
        </w:tc>
        <w:tc>
          <w:tcPr>
            <w:tcW w:w="875" w:type="dxa"/>
          </w:tcPr>
          <w:p w14:paraId="4FEDF4E1" w14:textId="143EB2DB" w:rsidR="00D5479D" w:rsidRDefault="00C347ED" w:rsidP="00C347ED">
            <w:pPr>
              <w:jc w:val="center"/>
              <w:rPr>
                <w:rFonts w:ascii="Times New Roman" w:hAnsi="Times New Roman" w:cs="Times New Roman"/>
              </w:rPr>
            </w:pPr>
            <w:r>
              <w:rPr>
                <w:rFonts w:ascii="Times New Roman" w:hAnsi="Times New Roman" w:cs="Times New Roman"/>
              </w:rPr>
              <w:t>92.31</w:t>
            </w:r>
          </w:p>
        </w:tc>
        <w:tc>
          <w:tcPr>
            <w:tcW w:w="876" w:type="dxa"/>
          </w:tcPr>
          <w:p w14:paraId="76D83A5F" w14:textId="3DF37C60" w:rsidR="00D5479D" w:rsidRDefault="00C347ED" w:rsidP="00C347ED">
            <w:pPr>
              <w:jc w:val="center"/>
              <w:rPr>
                <w:rFonts w:ascii="Times New Roman" w:hAnsi="Times New Roman" w:cs="Times New Roman"/>
              </w:rPr>
            </w:pPr>
            <w:r>
              <w:rPr>
                <w:rFonts w:ascii="Times New Roman" w:hAnsi="Times New Roman" w:cs="Times New Roman"/>
              </w:rPr>
              <w:t>87.80</w:t>
            </w:r>
          </w:p>
        </w:tc>
        <w:tc>
          <w:tcPr>
            <w:tcW w:w="876" w:type="dxa"/>
          </w:tcPr>
          <w:p w14:paraId="60443829" w14:textId="3907F8F9" w:rsidR="00D5479D" w:rsidRDefault="00C347ED" w:rsidP="00C347ED">
            <w:pPr>
              <w:jc w:val="center"/>
              <w:rPr>
                <w:rFonts w:ascii="Times New Roman" w:hAnsi="Times New Roman" w:cs="Times New Roman"/>
              </w:rPr>
            </w:pPr>
            <w:r>
              <w:rPr>
                <w:rFonts w:ascii="Times New Roman" w:hAnsi="Times New Roman" w:cs="Times New Roman"/>
              </w:rPr>
              <w:t>90.00</w:t>
            </w:r>
          </w:p>
        </w:tc>
        <w:tc>
          <w:tcPr>
            <w:tcW w:w="876" w:type="dxa"/>
          </w:tcPr>
          <w:p w14:paraId="342B5B3B" w14:textId="1D578926" w:rsidR="00D5479D" w:rsidRDefault="00C347ED" w:rsidP="00E260D8">
            <w:pPr>
              <w:jc w:val="both"/>
              <w:rPr>
                <w:rFonts w:ascii="Times New Roman" w:hAnsi="Times New Roman" w:cs="Times New Roman"/>
              </w:rPr>
            </w:pPr>
            <w:r>
              <w:rPr>
                <w:rFonts w:ascii="Times New Roman" w:hAnsi="Times New Roman" w:cs="Times New Roman"/>
              </w:rPr>
              <w:t>95.03</w:t>
            </w:r>
          </w:p>
        </w:tc>
      </w:tr>
      <w:tr w:rsidR="00D5479D" w14:paraId="38030F70" w14:textId="77777777" w:rsidTr="00D5479D">
        <w:trPr>
          <w:trHeight w:val="680"/>
        </w:trPr>
        <w:tc>
          <w:tcPr>
            <w:tcW w:w="875" w:type="dxa"/>
          </w:tcPr>
          <w:p w14:paraId="4B56B670" w14:textId="6EECB576" w:rsidR="00D5479D" w:rsidRDefault="00D5479D" w:rsidP="00E260D8">
            <w:pPr>
              <w:jc w:val="both"/>
              <w:rPr>
                <w:rFonts w:ascii="Times New Roman" w:hAnsi="Times New Roman" w:cs="Times New Roman"/>
              </w:rPr>
            </w:pPr>
            <w:r>
              <w:rPr>
                <w:rFonts w:ascii="Times New Roman" w:hAnsi="Times New Roman" w:cs="Times New Roman"/>
              </w:rPr>
              <w:t>Naïve</w:t>
            </w:r>
          </w:p>
          <w:p w14:paraId="05A943ED" w14:textId="2695FD23" w:rsidR="00D5479D" w:rsidRDefault="00D5479D" w:rsidP="00E260D8">
            <w:pPr>
              <w:jc w:val="both"/>
              <w:rPr>
                <w:rFonts w:ascii="Times New Roman" w:hAnsi="Times New Roman" w:cs="Times New Roman"/>
              </w:rPr>
            </w:pPr>
            <w:r>
              <w:rPr>
                <w:rFonts w:ascii="Times New Roman" w:hAnsi="Times New Roman" w:cs="Times New Roman"/>
              </w:rPr>
              <w:t>Bayes</w:t>
            </w:r>
          </w:p>
        </w:tc>
        <w:tc>
          <w:tcPr>
            <w:tcW w:w="875" w:type="dxa"/>
          </w:tcPr>
          <w:p w14:paraId="499F9983" w14:textId="2A595E83" w:rsidR="00D5479D" w:rsidRDefault="00D5479D" w:rsidP="00C347ED">
            <w:pPr>
              <w:jc w:val="center"/>
              <w:rPr>
                <w:rFonts w:ascii="Times New Roman" w:hAnsi="Times New Roman" w:cs="Times New Roman"/>
              </w:rPr>
            </w:pPr>
            <w:r>
              <w:rPr>
                <w:rFonts w:ascii="Times New Roman" w:hAnsi="Times New Roman" w:cs="Times New Roman"/>
              </w:rPr>
              <w:t>92.50</w:t>
            </w:r>
          </w:p>
        </w:tc>
        <w:tc>
          <w:tcPr>
            <w:tcW w:w="875" w:type="dxa"/>
          </w:tcPr>
          <w:p w14:paraId="0AD11C32" w14:textId="46D3F295" w:rsidR="00D5479D" w:rsidRDefault="00C347ED" w:rsidP="00C347ED">
            <w:pPr>
              <w:jc w:val="center"/>
              <w:rPr>
                <w:rFonts w:ascii="Times New Roman" w:hAnsi="Times New Roman" w:cs="Times New Roman"/>
              </w:rPr>
            </w:pPr>
            <w:r>
              <w:rPr>
                <w:rFonts w:ascii="Times New Roman" w:hAnsi="Times New Roman" w:cs="Times New Roman"/>
              </w:rPr>
              <w:t>88.10</w:t>
            </w:r>
          </w:p>
        </w:tc>
        <w:tc>
          <w:tcPr>
            <w:tcW w:w="876" w:type="dxa"/>
          </w:tcPr>
          <w:p w14:paraId="13336955" w14:textId="6D8EF41B" w:rsidR="00D5479D" w:rsidRDefault="00C347ED" w:rsidP="00C347ED">
            <w:pPr>
              <w:jc w:val="center"/>
              <w:rPr>
                <w:rFonts w:ascii="Times New Roman" w:hAnsi="Times New Roman" w:cs="Times New Roman"/>
              </w:rPr>
            </w:pPr>
            <w:r>
              <w:rPr>
                <w:rFonts w:ascii="Times New Roman" w:hAnsi="Times New Roman" w:cs="Times New Roman"/>
              </w:rPr>
              <w:t>90.24</w:t>
            </w:r>
          </w:p>
        </w:tc>
        <w:tc>
          <w:tcPr>
            <w:tcW w:w="876" w:type="dxa"/>
          </w:tcPr>
          <w:p w14:paraId="365C9A13" w14:textId="60EFD787" w:rsidR="00D5479D" w:rsidRDefault="00C347ED" w:rsidP="00C347ED">
            <w:pPr>
              <w:jc w:val="center"/>
              <w:rPr>
                <w:rFonts w:ascii="Times New Roman" w:hAnsi="Times New Roman" w:cs="Times New Roman"/>
              </w:rPr>
            </w:pPr>
            <w:r>
              <w:rPr>
                <w:rFonts w:ascii="Times New Roman" w:hAnsi="Times New Roman" w:cs="Times New Roman"/>
              </w:rPr>
              <w:t>89.16</w:t>
            </w:r>
          </w:p>
        </w:tc>
        <w:tc>
          <w:tcPr>
            <w:tcW w:w="876" w:type="dxa"/>
          </w:tcPr>
          <w:p w14:paraId="198FAD96" w14:textId="07374124" w:rsidR="00D5479D" w:rsidRDefault="00C347ED" w:rsidP="00E260D8">
            <w:pPr>
              <w:jc w:val="both"/>
              <w:rPr>
                <w:rFonts w:ascii="Times New Roman" w:hAnsi="Times New Roman" w:cs="Times New Roman"/>
              </w:rPr>
            </w:pPr>
            <w:r>
              <w:rPr>
                <w:rFonts w:ascii="Times New Roman" w:hAnsi="Times New Roman" w:cs="Times New Roman"/>
              </w:rPr>
              <w:t>95.83</w:t>
            </w:r>
          </w:p>
        </w:tc>
      </w:tr>
    </w:tbl>
    <w:p w14:paraId="47EF85B1" w14:textId="77777777" w:rsidR="00D5479D" w:rsidRDefault="00D5479D" w:rsidP="00E260D8">
      <w:pPr>
        <w:jc w:val="both"/>
        <w:rPr>
          <w:rFonts w:ascii="Times New Roman" w:hAnsi="Times New Roman" w:cs="Times New Roman"/>
        </w:rPr>
      </w:pPr>
    </w:p>
    <w:p w14:paraId="5A37EA38" w14:textId="26DEE833" w:rsidR="00C347ED" w:rsidRPr="00C347ED" w:rsidRDefault="004372A6" w:rsidP="00C347ED">
      <w:pPr>
        <w:jc w:val="both"/>
        <w:rPr>
          <w:rFonts w:ascii="Times New Roman" w:hAnsi="Times New Roman" w:cs="Times New Roman"/>
        </w:rPr>
      </w:pPr>
      <w:r>
        <w:rPr>
          <w:rFonts w:ascii="Times New Roman" w:hAnsi="Times New Roman" w:cs="Times New Roman"/>
        </w:rPr>
        <w:t>We use</w:t>
      </w:r>
      <w:r w:rsidR="00C347ED" w:rsidRPr="00C347ED">
        <w:rPr>
          <w:rFonts w:ascii="Times New Roman" w:hAnsi="Times New Roman" w:cs="Times New Roman"/>
        </w:rPr>
        <w:t xml:space="preserve"> six</w:t>
      </w:r>
      <w:r>
        <w:rPr>
          <w:rFonts w:ascii="Times New Roman" w:hAnsi="Times New Roman" w:cs="Times New Roman"/>
        </w:rPr>
        <w:t xml:space="preserve"> algorithms</w:t>
      </w:r>
      <w:r w:rsidR="00194FB9">
        <w:rPr>
          <w:rFonts w:ascii="Times New Roman" w:hAnsi="Times New Roman" w:cs="Times New Roman"/>
        </w:rPr>
        <w:t xml:space="preserve"> </w:t>
      </w:r>
      <w:r w:rsidR="00C347ED" w:rsidRPr="00C347ED">
        <w:rPr>
          <w:rFonts w:ascii="Times New Roman" w:hAnsi="Times New Roman" w:cs="Times New Roman"/>
        </w:rPr>
        <w:t>e</w:t>
      </w:r>
      <w:r>
        <w:rPr>
          <w:rFonts w:ascii="Times New Roman" w:hAnsi="Times New Roman" w:cs="Times New Roman"/>
        </w:rPr>
        <w:t>stimated</w:t>
      </w:r>
      <w:r w:rsidR="00C347ED" w:rsidRPr="00C347ED">
        <w:rPr>
          <w:rFonts w:ascii="Times New Roman" w:hAnsi="Times New Roman" w:cs="Times New Roman"/>
        </w:rPr>
        <w:t>for classification task of predicting depression status from student mental health survey data. The selected models include</w:t>
      </w:r>
      <w:r w:rsidR="000F5D02">
        <w:rPr>
          <w:rFonts w:ascii="Times New Roman" w:hAnsi="Times New Roman" w:cs="Times New Roman"/>
        </w:rPr>
        <w:t xml:space="preserve"> 6 algorithms</w:t>
      </w:r>
      <w:r w:rsidR="00C347ED" w:rsidRPr="00C347ED">
        <w:rPr>
          <w:rFonts w:ascii="Times New Roman" w:hAnsi="Times New Roman" w:cs="Times New Roman"/>
        </w:rPr>
        <w:t>. These models represent probabili</w:t>
      </w:r>
      <w:r w:rsidR="000F5D02">
        <w:rPr>
          <w:rFonts w:ascii="Times New Roman" w:hAnsi="Times New Roman" w:cs="Times New Roman"/>
        </w:rPr>
        <w:t>ty</w:t>
      </w:r>
      <w:r w:rsidR="00C347ED" w:rsidRPr="00C347ED">
        <w:rPr>
          <w:rFonts w:ascii="Times New Roman" w:hAnsi="Times New Roman" w:cs="Times New Roman"/>
        </w:rPr>
        <w:t xml:space="preserve"> approach commonly applied to classification problems.</w:t>
      </w:r>
    </w:p>
    <w:p w14:paraId="50CC2F43" w14:textId="77777777" w:rsidR="00132FBD" w:rsidRDefault="00132FBD" w:rsidP="00C347ED">
      <w:pPr>
        <w:jc w:val="both"/>
        <w:rPr>
          <w:rFonts w:ascii="Times New Roman" w:hAnsi="Times New Roman" w:cs="Times New Roman"/>
        </w:rPr>
      </w:pPr>
    </w:p>
    <w:p w14:paraId="1BEF46F7" w14:textId="77777777" w:rsidR="00132FBD" w:rsidRDefault="00C347ED" w:rsidP="00C347ED">
      <w:pPr>
        <w:jc w:val="both"/>
        <w:rPr>
          <w:rFonts w:ascii="Times New Roman" w:hAnsi="Times New Roman" w:cs="Times New Roman"/>
        </w:rPr>
      </w:pPr>
      <w:r w:rsidRPr="00C347ED">
        <w:rPr>
          <w:rFonts w:ascii="Times New Roman" w:hAnsi="Times New Roman" w:cs="Times New Roman"/>
        </w:rPr>
        <w:t xml:space="preserve"> The dataset was first subjected to preprocessing where all column names were </w:t>
      </w:r>
      <w:r w:rsidRPr="00C347ED">
        <w:rPr>
          <w:rFonts w:ascii="Times New Roman" w:hAnsi="Times New Roman" w:cs="Times New Roman"/>
        </w:rPr>
        <w:lastRenderedPageBreak/>
        <w:t>cleaned to remove newline and trailing whitespace characters to avoid indexing errors.</w:t>
      </w:r>
    </w:p>
    <w:p w14:paraId="4F6E1CCD" w14:textId="4D412B5F" w:rsidR="00C347ED" w:rsidRPr="00C347ED" w:rsidRDefault="00C347ED" w:rsidP="00C347ED">
      <w:pPr>
        <w:jc w:val="both"/>
        <w:rPr>
          <w:rFonts w:ascii="Times New Roman" w:hAnsi="Times New Roman" w:cs="Times New Roman"/>
        </w:rPr>
      </w:pPr>
      <w:r w:rsidRPr="00C347ED">
        <w:rPr>
          <w:rFonts w:ascii="Times New Roman" w:hAnsi="Times New Roman" w:cs="Times New Roman"/>
        </w:rPr>
        <w:t xml:space="preserve"> </w:t>
      </w:r>
      <w:r w:rsidR="004372A6" w:rsidRPr="004372A6">
        <w:rPr>
          <w:rFonts w:ascii="Times New Roman" w:hAnsi="Times New Roman" w:cs="Times New Roman"/>
        </w:rPr>
        <w:t xml:space="preserve"> attributes were transformed into numerical format using label encoding to ensure compatibility with the machine learning models.</w:t>
      </w:r>
      <w:r w:rsidR="004372A6" w:rsidRPr="004372A6">
        <w:rPr>
          <w:rFonts w:ascii="Times New Roman" w:hAnsi="Times New Roman" w:cs="Times New Roman"/>
        </w:rPr>
        <w:t xml:space="preserve"> </w:t>
      </w:r>
      <w:r w:rsidRPr="00C347ED">
        <w:rPr>
          <w:rFonts w:ascii="Times New Roman" w:hAnsi="Times New Roman" w:cs="Times New Roman"/>
        </w:rPr>
        <w:t xml:space="preserve">selected for </w:t>
      </w:r>
      <w:proofErr w:type="gramStart"/>
      <w:r w:rsidRPr="00C347ED">
        <w:rPr>
          <w:rFonts w:ascii="Times New Roman" w:hAnsi="Times New Roman" w:cs="Times New Roman"/>
        </w:rPr>
        <w:t>prediction  the</w:t>
      </w:r>
      <w:proofErr w:type="gramEnd"/>
      <w:r w:rsidRPr="00C347ED">
        <w:rPr>
          <w:rFonts w:ascii="Times New Roman" w:hAnsi="Times New Roman" w:cs="Times New Roman"/>
        </w:rPr>
        <w:t xml:space="preserve"> presence or absence of depression, as reported in the survey.</w:t>
      </w:r>
    </w:p>
    <w:p w14:paraId="3FAE20C2" w14:textId="4E05A780" w:rsidR="00132FBD" w:rsidRDefault="00C347ED" w:rsidP="00C347ED">
      <w:pPr>
        <w:jc w:val="both"/>
        <w:rPr>
          <w:rFonts w:ascii="Times New Roman" w:hAnsi="Times New Roman" w:cs="Times New Roman"/>
        </w:rPr>
      </w:pPr>
      <w:r w:rsidRPr="00C347ED">
        <w:rPr>
          <w:rFonts w:ascii="Times New Roman" w:hAnsi="Times New Roman" w:cs="Times New Roman"/>
        </w:rPr>
        <w:t xml:space="preserve"> </w:t>
      </w:r>
      <w:r w:rsidR="00132FBD" w:rsidRPr="00132FBD">
        <w:rPr>
          <w:rFonts w:ascii="Times New Roman" w:hAnsi="Times New Roman" w:cs="Times New Roman"/>
        </w:rPr>
        <w:t xml:space="preserve">The dataset was </w:t>
      </w:r>
      <w:proofErr w:type="spellStart"/>
      <w:r w:rsidR="00132FBD">
        <w:rPr>
          <w:rFonts w:ascii="Times New Roman" w:hAnsi="Times New Roman" w:cs="Times New Roman"/>
        </w:rPr>
        <w:t>splitted</w:t>
      </w:r>
      <w:proofErr w:type="spellEnd"/>
      <w:r w:rsidR="00132FBD" w:rsidRPr="00132FBD">
        <w:rPr>
          <w:rFonts w:ascii="Times New Roman" w:hAnsi="Times New Roman" w:cs="Times New Roman"/>
        </w:rPr>
        <w:t xml:space="preserve"> into training and testing portions </w:t>
      </w:r>
      <w:proofErr w:type="gramStart"/>
      <w:r w:rsidR="00132FBD" w:rsidRPr="00132FBD">
        <w:rPr>
          <w:rFonts w:ascii="Times New Roman" w:hAnsi="Times New Roman" w:cs="Times New Roman"/>
        </w:rPr>
        <w:t>through  sampling</w:t>
      </w:r>
      <w:proofErr w:type="gramEnd"/>
      <w:r w:rsidR="00132FBD" w:rsidRPr="00132FBD">
        <w:rPr>
          <w:rFonts w:ascii="Times New Roman" w:hAnsi="Times New Roman" w:cs="Times New Roman"/>
        </w:rPr>
        <w:t xml:space="preserve"> to maintain balanced class representation. Each algorithm was trained on the training data and later assessed using the separate test data.</w:t>
      </w:r>
    </w:p>
    <w:p w14:paraId="5D9AD25C" w14:textId="17A8EDF9" w:rsidR="00C347ED" w:rsidRDefault="00C347ED" w:rsidP="00C347ED">
      <w:pPr>
        <w:jc w:val="both"/>
        <w:rPr>
          <w:rFonts w:ascii="Times New Roman" w:hAnsi="Times New Roman" w:cs="Times New Roman"/>
        </w:rPr>
      </w:pPr>
      <w:r>
        <w:rPr>
          <w:noProof/>
        </w:rPr>
        <w:drawing>
          <wp:inline distT="0" distB="0" distL="0" distR="0" wp14:anchorId="38B811D4" wp14:editId="773C7C25">
            <wp:extent cx="2640965" cy="1988820"/>
            <wp:effectExtent l="0" t="0" r="6985" b="0"/>
            <wp:docPr id="4661663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988820"/>
                    </a:xfrm>
                    <a:prstGeom prst="rect">
                      <a:avLst/>
                    </a:prstGeom>
                    <a:noFill/>
                    <a:ln>
                      <a:noFill/>
                    </a:ln>
                  </pic:spPr>
                </pic:pic>
              </a:graphicData>
            </a:graphic>
          </wp:inline>
        </w:drawing>
      </w:r>
    </w:p>
    <w:p w14:paraId="40E66849" w14:textId="7B216152" w:rsidR="00C347ED" w:rsidRDefault="00C347ED" w:rsidP="00C347E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w:t>
      </w:r>
      <w:proofErr w:type="gramStart"/>
      <w:r w:rsidR="00A60AD8">
        <w:rPr>
          <w:rFonts w:ascii="Times New Roman" w:eastAsiaTheme="minorEastAsia" w:hAnsi="Times New Roman" w:cs="Times New Roman"/>
          <w:sz w:val="20"/>
          <w:szCs w:val="20"/>
        </w:rPr>
        <w:t>10</w:t>
      </w:r>
      <w:r>
        <w:rPr>
          <w:rFonts w:ascii="Times New Roman" w:eastAsiaTheme="minorEastAsia" w:hAnsi="Times New Roman" w:cs="Times New Roman"/>
          <w:sz w:val="20"/>
          <w:szCs w:val="20"/>
        </w:rPr>
        <w:t>:Accuracy</w:t>
      </w:r>
      <w:proofErr w:type="gramEnd"/>
      <w:r>
        <w:rPr>
          <w:rFonts w:ascii="Times New Roman" w:eastAsiaTheme="minorEastAsia" w:hAnsi="Times New Roman" w:cs="Times New Roman"/>
          <w:sz w:val="20"/>
          <w:szCs w:val="20"/>
        </w:rPr>
        <w:t xml:space="preserve"> ML Models</w:t>
      </w:r>
    </w:p>
    <w:p w14:paraId="35CEC472" w14:textId="77777777" w:rsidR="00C347ED" w:rsidRDefault="00C347ED" w:rsidP="00C347ED">
      <w:pPr>
        <w:jc w:val="both"/>
        <w:rPr>
          <w:rFonts w:ascii="Times New Roman" w:eastAsiaTheme="minorEastAsia" w:hAnsi="Times New Roman" w:cs="Times New Roman"/>
          <w:sz w:val="20"/>
          <w:szCs w:val="20"/>
        </w:rPr>
      </w:pPr>
    </w:p>
    <w:p w14:paraId="07DB4D88" w14:textId="4F1418A1" w:rsidR="00C347ED" w:rsidRDefault="00C347ED" w:rsidP="00C347ED">
      <w:pPr>
        <w:jc w:val="both"/>
        <w:rPr>
          <w:rFonts w:ascii="Times New Roman" w:eastAsiaTheme="minorEastAsia" w:hAnsi="Times New Roman" w:cs="Times New Roman"/>
          <w:sz w:val="20"/>
          <w:szCs w:val="20"/>
        </w:rPr>
      </w:pPr>
      <w:r>
        <w:rPr>
          <w:noProof/>
        </w:rPr>
        <w:drawing>
          <wp:inline distT="0" distB="0" distL="0" distR="0" wp14:anchorId="60DDB1DF" wp14:editId="15E7C34F">
            <wp:extent cx="2828827" cy="1801090"/>
            <wp:effectExtent l="0" t="0" r="0" b="8890"/>
            <wp:docPr id="2133344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2635" cy="1809881"/>
                    </a:xfrm>
                    <a:prstGeom prst="rect">
                      <a:avLst/>
                    </a:prstGeom>
                    <a:noFill/>
                    <a:ln>
                      <a:noFill/>
                    </a:ln>
                  </pic:spPr>
                </pic:pic>
              </a:graphicData>
            </a:graphic>
          </wp:inline>
        </w:drawing>
      </w:r>
    </w:p>
    <w:p w14:paraId="24DB52F8" w14:textId="271A23B6" w:rsidR="00C347ED" w:rsidRDefault="00C347ED" w:rsidP="00C347E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w:t>
      </w:r>
      <w:proofErr w:type="gramStart"/>
      <w:r>
        <w:rPr>
          <w:rFonts w:ascii="Times New Roman" w:eastAsiaTheme="minorEastAsia" w:hAnsi="Times New Roman" w:cs="Times New Roman"/>
          <w:sz w:val="20"/>
          <w:szCs w:val="20"/>
        </w:rPr>
        <w:t>1</w:t>
      </w:r>
      <w:r w:rsidR="00A60AD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:Performance</w:t>
      </w:r>
      <w:proofErr w:type="gramEnd"/>
      <w:r>
        <w:rPr>
          <w:rFonts w:ascii="Times New Roman" w:eastAsiaTheme="minorEastAsia" w:hAnsi="Times New Roman" w:cs="Times New Roman"/>
          <w:sz w:val="20"/>
          <w:szCs w:val="20"/>
        </w:rPr>
        <w:t xml:space="preserve"> </w:t>
      </w:r>
      <w:proofErr w:type="gramStart"/>
      <w:r>
        <w:rPr>
          <w:rFonts w:ascii="Times New Roman" w:eastAsiaTheme="minorEastAsia" w:hAnsi="Times New Roman" w:cs="Times New Roman"/>
          <w:sz w:val="20"/>
          <w:szCs w:val="20"/>
        </w:rPr>
        <w:t>Metrics  Models</w:t>
      </w:r>
      <w:proofErr w:type="gramEnd"/>
    </w:p>
    <w:p w14:paraId="4F8A40E4" w14:textId="307D70C3" w:rsidR="00C347ED" w:rsidRDefault="00C347ED" w:rsidP="00C347ED">
      <w:pPr>
        <w:jc w:val="both"/>
        <w:rPr>
          <w:rFonts w:ascii="Times New Roman" w:hAnsi="Times New Roman" w:cs="Times New Roman"/>
        </w:rPr>
      </w:pPr>
      <w:r>
        <w:rPr>
          <w:noProof/>
        </w:rPr>
        <w:drawing>
          <wp:inline distT="0" distB="0" distL="0" distR="0" wp14:anchorId="64F9B98C" wp14:editId="7B26ADD5">
            <wp:extent cx="2640965" cy="2186940"/>
            <wp:effectExtent l="0" t="0" r="6985" b="3810"/>
            <wp:docPr id="1710206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2186940"/>
                    </a:xfrm>
                    <a:prstGeom prst="rect">
                      <a:avLst/>
                    </a:prstGeom>
                    <a:noFill/>
                    <a:ln>
                      <a:noFill/>
                    </a:ln>
                  </pic:spPr>
                </pic:pic>
              </a:graphicData>
            </a:graphic>
          </wp:inline>
        </w:drawing>
      </w:r>
    </w:p>
    <w:p w14:paraId="05EE9DCA" w14:textId="167BC934" w:rsidR="00C347ED" w:rsidRDefault="00C347ED" w:rsidP="00C347E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w:t>
      </w:r>
      <w:proofErr w:type="gramStart"/>
      <w:r>
        <w:rPr>
          <w:rFonts w:ascii="Times New Roman" w:eastAsiaTheme="minorEastAsia" w:hAnsi="Times New Roman" w:cs="Times New Roman"/>
          <w:sz w:val="20"/>
          <w:szCs w:val="20"/>
        </w:rPr>
        <w:t>1</w:t>
      </w:r>
      <w:r w:rsidR="00A60AD8">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:ROC</w:t>
      </w:r>
      <w:proofErr w:type="gramEnd"/>
      <w:r>
        <w:rPr>
          <w:rFonts w:ascii="Times New Roman" w:eastAsiaTheme="minorEastAsia" w:hAnsi="Times New Roman" w:cs="Times New Roman"/>
          <w:sz w:val="20"/>
          <w:szCs w:val="20"/>
        </w:rPr>
        <w:t xml:space="preserve"> Curve </w:t>
      </w:r>
      <w:proofErr w:type="gramStart"/>
      <w:r w:rsidR="00A60AD8">
        <w:rPr>
          <w:rFonts w:ascii="Times New Roman" w:eastAsiaTheme="minorEastAsia" w:hAnsi="Times New Roman" w:cs="Times New Roman"/>
          <w:sz w:val="20"/>
          <w:szCs w:val="20"/>
        </w:rPr>
        <w:t>Of</w:t>
      </w:r>
      <w:proofErr w:type="gramEnd"/>
      <w:r w:rsidR="00A60AD8">
        <w:rPr>
          <w:rFonts w:ascii="Times New Roman" w:eastAsiaTheme="minorEastAsia" w:hAnsi="Times New Roman" w:cs="Times New Roman"/>
          <w:sz w:val="20"/>
          <w:szCs w:val="20"/>
        </w:rPr>
        <w:t xml:space="preserve"> Models</w:t>
      </w:r>
    </w:p>
    <w:p w14:paraId="144B47EF" w14:textId="42ECCA66" w:rsidR="00424337" w:rsidRPr="00424337" w:rsidRDefault="00424337" w:rsidP="00424337">
      <w:pPr>
        <w:jc w:val="both"/>
        <w:rPr>
          <w:rFonts w:ascii="Times New Roman" w:hAnsi="Times New Roman" w:cs="Times New Roman"/>
        </w:rPr>
      </w:pPr>
      <w:r w:rsidRPr="00424337">
        <w:rPr>
          <w:rFonts w:ascii="Times New Roman" w:hAnsi="Times New Roman" w:cs="Times New Roman"/>
        </w:rPr>
        <w:t xml:space="preserve">We gauged </w:t>
      </w:r>
      <w:proofErr w:type="gramStart"/>
      <w:r w:rsidRPr="00424337">
        <w:rPr>
          <w:rFonts w:ascii="Times New Roman" w:hAnsi="Times New Roman" w:cs="Times New Roman"/>
        </w:rPr>
        <w:t>model</w:t>
      </w:r>
      <w:r w:rsidR="00A60AD8">
        <w:rPr>
          <w:rFonts w:ascii="Times New Roman" w:hAnsi="Times New Roman" w:cs="Times New Roman"/>
        </w:rPr>
        <w:t>s</w:t>
      </w:r>
      <w:proofErr w:type="gramEnd"/>
      <w:r w:rsidRPr="00424337">
        <w:rPr>
          <w:rFonts w:ascii="Times New Roman" w:hAnsi="Times New Roman" w:cs="Times New Roman"/>
        </w:rPr>
        <w:t xml:space="preserve"> effectiveness by looking at scores like correctness, pinpointing relevant results, finding all actual positives, harmonizing, likewise assessing discrimination ability using </w:t>
      </w:r>
      <w:proofErr w:type="spellStart"/>
      <w:r w:rsidRPr="00424337">
        <w:rPr>
          <w:rFonts w:ascii="Times New Roman" w:hAnsi="Times New Roman" w:cs="Times New Roman"/>
        </w:rPr>
        <w:t>AUC.Moreover</w:t>
      </w:r>
      <w:proofErr w:type="spellEnd"/>
      <w:r w:rsidRPr="00424337">
        <w:rPr>
          <w:rFonts w:ascii="Times New Roman" w:hAnsi="Times New Roman" w:cs="Times New Roman"/>
        </w:rPr>
        <w:t>, Receiver Operating Characteristic curves reveal just how effectively a system separates categories, while their area quantifies this ability.</w:t>
      </w:r>
    </w:p>
    <w:p w14:paraId="2E27F2CD" w14:textId="641AEB64" w:rsidR="00C347ED" w:rsidRDefault="00424337" w:rsidP="00424337">
      <w:pPr>
        <w:jc w:val="both"/>
        <w:rPr>
          <w:rFonts w:ascii="Times New Roman" w:hAnsi="Times New Roman" w:cs="Times New Roman"/>
        </w:rPr>
      </w:pPr>
      <w:r w:rsidRPr="00424337">
        <w:rPr>
          <w:rFonts w:ascii="Times New Roman" w:hAnsi="Times New Roman" w:cs="Times New Roman"/>
        </w:rPr>
        <w:t>Charts helped us see how well each model did – looking at correctness alongside precision, recall, yet also F1 scores. Moreover, a single graph showcased all models’ ROC curves, revealing performance shifts. To pinpoint where the best three truly excelled, or stumbled, we scrutinized their confusion matrices.</w:t>
      </w:r>
    </w:p>
    <w:p w14:paraId="63D1E193" w14:textId="3237EE23" w:rsidR="00424337" w:rsidRDefault="00424337" w:rsidP="00424337">
      <w:pPr>
        <w:jc w:val="both"/>
        <w:rPr>
          <w:rFonts w:ascii="Times New Roman" w:hAnsi="Times New Roman" w:cs="Times New Roman"/>
        </w:rPr>
      </w:pPr>
      <w:r>
        <w:rPr>
          <w:rFonts w:ascii="Times New Roman" w:hAnsi="Times New Roman" w:cs="Times New Roman"/>
        </w:rPr>
        <w:t xml:space="preserve">                     VI.CONCLUSION</w:t>
      </w:r>
    </w:p>
    <w:p w14:paraId="0CEC74BD" w14:textId="74979102" w:rsidR="00424337" w:rsidRDefault="000F5D02" w:rsidP="00424337">
      <w:pPr>
        <w:jc w:val="both"/>
        <w:rPr>
          <w:rFonts w:ascii="Times New Roman" w:hAnsi="Times New Roman" w:cs="Times New Roman"/>
        </w:rPr>
      </w:pPr>
      <w:proofErr w:type="spellStart"/>
      <w:r>
        <w:rPr>
          <w:rFonts w:ascii="Times New Roman" w:hAnsi="Times New Roman" w:cs="Times New Roman"/>
        </w:rPr>
        <w:t>Zentora</w:t>
      </w:r>
      <w:proofErr w:type="spellEnd"/>
      <w:r>
        <w:rPr>
          <w:rFonts w:ascii="Times New Roman" w:hAnsi="Times New Roman" w:cs="Times New Roman"/>
        </w:rPr>
        <w:t xml:space="preserve"> dataset</w:t>
      </w:r>
      <w:r w:rsidR="00424337" w:rsidRPr="00424337">
        <w:rPr>
          <w:rFonts w:ascii="Times New Roman" w:hAnsi="Times New Roman" w:cs="Times New Roman"/>
        </w:rPr>
        <w:t xml:space="preserve"> evaluated six</w:t>
      </w:r>
      <w:r>
        <w:rPr>
          <w:rFonts w:ascii="Times New Roman" w:hAnsi="Times New Roman" w:cs="Times New Roman"/>
        </w:rPr>
        <w:t xml:space="preserve"> ml </w:t>
      </w:r>
      <w:r w:rsidR="00424337" w:rsidRPr="00424337">
        <w:rPr>
          <w:rFonts w:ascii="Times New Roman" w:hAnsi="Times New Roman" w:cs="Times New Roman"/>
        </w:rPr>
        <w:t xml:space="preserve">models for predicting depression from student mental health data, with </w:t>
      </w:r>
      <w:r w:rsidR="00A60AD8">
        <w:rPr>
          <w:rFonts w:ascii="Times New Roman" w:hAnsi="Times New Roman" w:cs="Times New Roman"/>
        </w:rPr>
        <w:t>different</w:t>
      </w:r>
      <w:r w:rsidR="00424337" w:rsidRPr="00424337">
        <w:rPr>
          <w:rFonts w:ascii="Times New Roman" w:hAnsi="Times New Roman" w:cs="Times New Roman"/>
        </w:rPr>
        <w:t xml:space="preserve"> m</w:t>
      </w:r>
      <w:r w:rsidR="00A60AD8">
        <w:rPr>
          <w:rFonts w:ascii="Times New Roman" w:hAnsi="Times New Roman" w:cs="Times New Roman"/>
        </w:rPr>
        <w:t>odel like</w:t>
      </w:r>
      <w:r w:rsidR="00424337" w:rsidRPr="00424337">
        <w:rPr>
          <w:rFonts w:ascii="Times New Roman" w:hAnsi="Times New Roman" w:cs="Times New Roman"/>
        </w:rPr>
        <w:t xml:space="preserve"> Random Forest and XGBoost showing the best performance. Additionally, a Zentora-based chatbot was developed to provide personalized stress management tips, offering an interactive tool to support student mental well-being.</w:t>
      </w:r>
    </w:p>
    <w:p w14:paraId="6480975C" w14:textId="73A76889" w:rsidR="00424337" w:rsidRPr="00424337" w:rsidRDefault="00424337" w:rsidP="00424337">
      <w:pPr>
        <w:jc w:val="both"/>
        <w:rPr>
          <w:rFonts w:ascii="Times New Roman" w:hAnsi="Times New Roman" w:cs="Times New Roman"/>
        </w:rPr>
      </w:pPr>
      <w:r w:rsidRPr="00424337">
        <w:rPr>
          <w:rFonts w:ascii="Times New Roman" w:hAnsi="Times New Roman" w:cs="Times New Roman"/>
        </w:rPr>
        <w:t xml:space="preserve">Future work may focus on enhancing the chatbot with natural language processing </w:t>
      </w:r>
      <w:proofErr w:type="spellStart"/>
      <w:proofErr w:type="gramStart"/>
      <w:r w:rsidRPr="00424337">
        <w:rPr>
          <w:rFonts w:ascii="Times New Roman" w:hAnsi="Times New Roman" w:cs="Times New Roman"/>
        </w:rPr>
        <w:t>capabilities,expanding</w:t>
      </w:r>
      <w:r w:rsidR="00A60AD8">
        <w:rPr>
          <w:rFonts w:ascii="Times New Roman" w:hAnsi="Times New Roman" w:cs="Times New Roman"/>
        </w:rPr>
        <w:t>intelligence</w:t>
      </w:r>
      <w:r w:rsidRPr="00424337">
        <w:rPr>
          <w:rFonts w:ascii="Times New Roman" w:hAnsi="Times New Roman" w:cs="Times New Roman"/>
        </w:rPr>
        <w:t>more</w:t>
      </w:r>
      <w:proofErr w:type="spellEnd"/>
      <w:proofErr w:type="gramEnd"/>
      <w:r w:rsidRPr="00424337">
        <w:rPr>
          <w:rFonts w:ascii="Times New Roman" w:hAnsi="Times New Roman" w:cs="Times New Roman"/>
        </w:rPr>
        <w:t xml:space="preserve"> diverse psychosocial factors, and integrating real-time monitoring for proactive mental health assistance.</w:t>
      </w:r>
    </w:p>
    <w:p w14:paraId="6A15B891" w14:textId="77777777" w:rsidR="00A60AD8" w:rsidRDefault="00424337" w:rsidP="00424337">
      <w:pPr>
        <w:jc w:val="both"/>
        <w:rPr>
          <w:rFonts w:ascii="Times New Roman" w:hAnsi="Times New Roman" w:cs="Times New Roman"/>
        </w:rPr>
      </w:pPr>
      <w:r>
        <w:rPr>
          <w:rFonts w:ascii="Times New Roman" w:hAnsi="Times New Roman" w:cs="Times New Roman"/>
        </w:rPr>
        <w:t xml:space="preserve">                </w:t>
      </w:r>
    </w:p>
    <w:p w14:paraId="38B565C6" w14:textId="77777777" w:rsidR="00A60AD8" w:rsidRDefault="00A60AD8" w:rsidP="00424337">
      <w:pPr>
        <w:jc w:val="both"/>
        <w:rPr>
          <w:rFonts w:ascii="Times New Roman" w:hAnsi="Times New Roman" w:cs="Times New Roman"/>
        </w:rPr>
      </w:pPr>
    </w:p>
    <w:p w14:paraId="205EB2C4" w14:textId="432233B3" w:rsidR="00424337" w:rsidRDefault="00A60AD8" w:rsidP="00424337">
      <w:pPr>
        <w:jc w:val="both"/>
        <w:rPr>
          <w:rFonts w:ascii="Times New Roman" w:hAnsi="Times New Roman" w:cs="Times New Roman"/>
        </w:rPr>
      </w:pPr>
      <w:r>
        <w:rPr>
          <w:rFonts w:ascii="Times New Roman" w:hAnsi="Times New Roman" w:cs="Times New Roman"/>
        </w:rPr>
        <w:lastRenderedPageBreak/>
        <w:t xml:space="preserve">                  </w:t>
      </w:r>
      <w:r w:rsidR="00424337">
        <w:rPr>
          <w:rFonts w:ascii="Times New Roman" w:hAnsi="Times New Roman" w:cs="Times New Roman"/>
        </w:rPr>
        <w:t>VII.REFERENCES</w:t>
      </w:r>
    </w:p>
    <w:p w14:paraId="208C31CE"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[1]</w:t>
      </w:r>
      <w:r w:rsidRPr="00132FBD">
        <w:rPr>
          <w:rFonts w:ascii="Times New Roman" w:hAnsi="Times New Roman" w:cs="Times New Roman"/>
        </w:rPr>
        <w:t xml:space="preserve"> V. A. Sharma, </w:t>
      </w:r>
      <w:r w:rsidRPr="00132FBD">
        <w:rPr>
          <w:rFonts w:ascii="Times New Roman" w:hAnsi="Times New Roman" w:cs="Times New Roman"/>
          <w:i/>
          <w:iCs/>
        </w:rPr>
        <w:t>“MOODIFY: An AI-based Assistant for Young Adult Mental Health,”</w:t>
      </w:r>
      <w:r w:rsidRPr="00132FBD">
        <w:rPr>
          <w:rFonts w:ascii="Times New Roman" w:hAnsi="Times New Roman" w:cs="Times New Roman"/>
        </w:rPr>
        <w:t xml:space="preserve"> Proc. 6th Int. Conf. Adv. Sci. Technol. (ICAST), Mumbai, India, 2023, pp. 2–4.</w:t>
      </w:r>
    </w:p>
    <w:p w14:paraId="3D5F6635"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[2]</w:t>
      </w:r>
      <w:r w:rsidRPr="00132FBD">
        <w:rPr>
          <w:rFonts w:ascii="Times New Roman" w:hAnsi="Times New Roman" w:cs="Times New Roman"/>
        </w:rPr>
        <w:t xml:space="preserve"> R. Mehta and S. Gupta, </w:t>
      </w:r>
      <w:r w:rsidRPr="00132FBD">
        <w:rPr>
          <w:rFonts w:ascii="Times New Roman" w:hAnsi="Times New Roman" w:cs="Times New Roman"/>
          <w:i/>
          <w:iCs/>
        </w:rPr>
        <w:t>“Comparative Study of AI-Driven Mental Health Interventions,”</w:t>
      </w:r>
      <w:r w:rsidRPr="00132FBD">
        <w:rPr>
          <w:rFonts w:ascii="Times New Roman" w:hAnsi="Times New Roman" w:cs="Times New Roman"/>
        </w:rPr>
        <w:t xml:space="preserve"> Proc. 4th Int. Conf. Adv. Electron. Commun. Eng. (AECE), Punjab, India, 2024, pp. 2–4.</w:t>
      </w:r>
    </w:p>
    <w:p w14:paraId="0FE0C5D7"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[3]</w:t>
      </w:r>
      <w:r w:rsidRPr="00132FBD">
        <w:rPr>
          <w:rFonts w:ascii="Times New Roman" w:hAnsi="Times New Roman" w:cs="Times New Roman"/>
        </w:rPr>
        <w:t xml:space="preserve"> P. Kumar, </w:t>
      </w:r>
      <w:r w:rsidRPr="00132FBD">
        <w:rPr>
          <w:rFonts w:ascii="Times New Roman" w:hAnsi="Times New Roman" w:cs="Times New Roman"/>
          <w:i/>
          <w:iCs/>
        </w:rPr>
        <w:t>“Mental Health Prediction for Metaverse Users,”</w:t>
      </w:r>
      <w:r w:rsidRPr="00132FBD">
        <w:rPr>
          <w:rFonts w:ascii="Times New Roman" w:hAnsi="Times New Roman" w:cs="Times New Roman"/>
        </w:rPr>
        <w:t xml:space="preserve"> Proc. 7th Int. Conf. </w:t>
      </w:r>
      <w:proofErr w:type="spellStart"/>
      <w:r w:rsidRPr="00132FBD">
        <w:rPr>
          <w:rFonts w:ascii="Times New Roman" w:hAnsi="Times New Roman" w:cs="Times New Roman"/>
        </w:rPr>
        <w:t>Intell</w:t>
      </w:r>
      <w:proofErr w:type="spellEnd"/>
      <w:r w:rsidRPr="00132FBD">
        <w:rPr>
          <w:rFonts w:ascii="Times New Roman" w:hAnsi="Times New Roman" w:cs="Times New Roman"/>
        </w:rPr>
        <w:t>. Sustain. Syst. (ICISS), Chennai, India, 2025, pp. 3–4.</w:t>
      </w:r>
    </w:p>
    <w:p w14:paraId="3D1280A1"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[4]</w:t>
      </w:r>
      <w:r w:rsidRPr="00132FBD">
        <w:rPr>
          <w:rFonts w:ascii="Times New Roman" w:hAnsi="Times New Roman" w:cs="Times New Roman"/>
        </w:rPr>
        <w:t xml:space="preserve"> L. Nair, </w:t>
      </w:r>
      <w:r w:rsidRPr="00132FBD">
        <w:rPr>
          <w:rFonts w:ascii="Times New Roman" w:hAnsi="Times New Roman" w:cs="Times New Roman"/>
          <w:i/>
          <w:iCs/>
        </w:rPr>
        <w:t>“AI Approaches for Stress Relief and Mental Wellness,”</w:t>
      </w:r>
      <w:r w:rsidRPr="00132FBD">
        <w:rPr>
          <w:rFonts w:ascii="Times New Roman" w:hAnsi="Times New Roman" w:cs="Times New Roman"/>
        </w:rPr>
        <w:t xml:space="preserve"> Int. Conf. Multi-Agent Syst. Collaborative </w:t>
      </w:r>
      <w:proofErr w:type="spellStart"/>
      <w:r w:rsidRPr="00132FBD">
        <w:rPr>
          <w:rFonts w:ascii="Times New Roman" w:hAnsi="Times New Roman" w:cs="Times New Roman"/>
        </w:rPr>
        <w:t>Intell</w:t>
      </w:r>
      <w:proofErr w:type="spellEnd"/>
      <w:r w:rsidRPr="00132FBD">
        <w:rPr>
          <w:rFonts w:ascii="Times New Roman" w:hAnsi="Times New Roman" w:cs="Times New Roman"/>
        </w:rPr>
        <w:t>. (ICMSCI), Coimbatore, India, 2025, pp. 3–5.</w:t>
      </w:r>
    </w:p>
    <w:p w14:paraId="09DD6AD2"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[5]</w:t>
      </w:r>
      <w:r w:rsidRPr="00132FBD">
        <w:rPr>
          <w:rFonts w:ascii="Times New Roman" w:hAnsi="Times New Roman" w:cs="Times New Roman"/>
        </w:rPr>
        <w:t xml:space="preserve"> S. Reddy, </w:t>
      </w:r>
      <w:r w:rsidRPr="00132FBD">
        <w:rPr>
          <w:rFonts w:ascii="Times New Roman" w:hAnsi="Times New Roman" w:cs="Times New Roman"/>
          <w:i/>
          <w:iCs/>
        </w:rPr>
        <w:t>“Self-Heal Conversational Therapy Bot for Mental Health,”</w:t>
      </w:r>
      <w:r w:rsidRPr="00132FBD">
        <w:rPr>
          <w:rFonts w:ascii="Times New Roman" w:hAnsi="Times New Roman" w:cs="Times New Roman"/>
        </w:rPr>
        <w:t xml:space="preserve"> 8th Int. Conf. Comput. Syst. Inf. Technol. Sustain. Solutions (CSITSS), Bengaluru, India, 2024, pp. 3–5.</w:t>
      </w:r>
    </w:p>
    <w:p w14:paraId="0E57B4F6"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[6]</w:t>
      </w:r>
      <w:r w:rsidRPr="00132FBD">
        <w:rPr>
          <w:rFonts w:ascii="Times New Roman" w:hAnsi="Times New Roman" w:cs="Times New Roman"/>
        </w:rPr>
        <w:t xml:space="preserve"> A. Das and N. Rao, </w:t>
      </w:r>
      <w:r w:rsidRPr="00132FBD">
        <w:rPr>
          <w:rFonts w:ascii="Times New Roman" w:hAnsi="Times New Roman" w:cs="Times New Roman"/>
          <w:i/>
          <w:iCs/>
        </w:rPr>
        <w:t>“Emotional Support Chatbots Using Deep Learning and NLP,”</w:t>
      </w:r>
      <w:r w:rsidRPr="00132FBD">
        <w:rPr>
          <w:rFonts w:ascii="Times New Roman" w:hAnsi="Times New Roman" w:cs="Times New Roman"/>
        </w:rPr>
        <w:t xml:space="preserve"> 1st Int. Conf. Adv. Comput., Commun. </w:t>
      </w:r>
      <w:proofErr w:type="spellStart"/>
      <w:r w:rsidRPr="00132FBD">
        <w:rPr>
          <w:rFonts w:ascii="Times New Roman" w:hAnsi="Times New Roman" w:cs="Times New Roman"/>
        </w:rPr>
        <w:t>Netw</w:t>
      </w:r>
      <w:proofErr w:type="spellEnd"/>
      <w:r w:rsidRPr="00132FBD">
        <w:rPr>
          <w:rFonts w:ascii="Times New Roman" w:hAnsi="Times New Roman" w:cs="Times New Roman"/>
        </w:rPr>
        <w:t>. (ICAC2N), Chennai, India, 2024, pp. 2–6.</w:t>
      </w:r>
    </w:p>
    <w:p w14:paraId="55C5FD75"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[7]</w:t>
      </w:r>
      <w:r w:rsidRPr="00132FBD">
        <w:rPr>
          <w:rFonts w:ascii="Times New Roman" w:hAnsi="Times New Roman" w:cs="Times New Roman"/>
        </w:rPr>
        <w:t xml:space="preserve"> T. Singh, </w:t>
      </w:r>
      <w:r w:rsidRPr="00132FBD">
        <w:rPr>
          <w:rFonts w:ascii="Times New Roman" w:hAnsi="Times New Roman" w:cs="Times New Roman"/>
          <w:i/>
          <w:iCs/>
        </w:rPr>
        <w:t>“Machine Learning for Mental Health Assessment: Predictive Analysis,”</w:t>
      </w:r>
      <w:r w:rsidRPr="00132FBD">
        <w:rPr>
          <w:rFonts w:ascii="Times New Roman" w:hAnsi="Times New Roman" w:cs="Times New Roman"/>
        </w:rPr>
        <w:t xml:space="preserve"> 2nd Int. Conf. </w:t>
      </w:r>
      <w:proofErr w:type="spellStart"/>
      <w:r w:rsidRPr="00132FBD">
        <w:rPr>
          <w:rFonts w:ascii="Times New Roman" w:hAnsi="Times New Roman" w:cs="Times New Roman"/>
        </w:rPr>
        <w:t>Netw</w:t>
      </w:r>
      <w:proofErr w:type="spellEnd"/>
      <w:r w:rsidRPr="00132FBD">
        <w:rPr>
          <w:rFonts w:ascii="Times New Roman" w:hAnsi="Times New Roman" w:cs="Times New Roman"/>
        </w:rPr>
        <w:t>., Multimedia Inf. Technol. (NMITCON), Dehradun, India, 2024, pp. 4–5.</w:t>
      </w:r>
    </w:p>
    <w:p w14:paraId="27996545"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[8]</w:t>
      </w:r>
      <w:r w:rsidRPr="00132FBD">
        <w:rPr>
          <w:rFonts w:ascii="Times New Roman" w:hAnsi="Times New Roman" w:cs="Times New Roman"/>
        </w:rPr>
        <w:t xml:space="preserve"> J. George, </w:t>
      </w:r>
      <w:r w:rsidRPr="00132FBD">
        <w:rPr>
          <w:rFonts w:ascii="Times New Roman" w:hAnsi="Times New Roman" w:cs="Times New Roman"/>
          <w:i/>
          <w:iCs/>
        </w:rPr>
        <w:t>“Phoenix Conversational Agent for Emotional Wellbeing,”</w:t>
      </w:r>
      <w:r w:rsidRPr="00132FBD">
        <w:rPr>
          <w:rFonts w:ascii="Times New Roman" w:hAnsi="Times New Roman" w:cs="Times New Roman"/>
        </w:rPr>
        <w:t xml:space="preserve"> Int. Conf. Multi-Agent Syst. Collaborative </w:t>
      </w:r>
      <w:proofErr w:type="spellStart"/>
      <w:r w:rsidRPr="00132FBD">
        <w:rPr>
          <w:rFonts w:ascii="Times New Roman" w:hAnsi="Times New Roman" w:cs="Times New Roman"/>
        </w:rPr>
        <w:t>Intell</w:t>
      </w:r>
      <w:proofErr w:type="spellEnd"/>
      <w:r w:rsidRPr="00132FBD">
        <w:rPr>
          <w:rFonts w:ascii="Times New Roman" w:hAnsi="Times New Roman" w:cs="Times New Roman"/>
        </w:rPr>
        <w:t xml:space="preserve">. (ICMSCI), </w:t>
      </w:r>
      <w:proofErr w:type="spellStart"/>
      <w:r w:rsidRPr="00132FBD">
        <w:rPr>
          <w:rFonts w:ascii="Times New Roman" w:hAnsi="Times New Roman" w:cs="Times New Roman"/>
        </w:rPr>
        <w:t>Krishnankoil</w:t>
      </w:r>
      <w:proofErr w:type="spellEnd"/>
      <w:r w:rsidRPr="00132FBD">
        <w:rPr>
          <w:rFonts w:ascii="Times New Roman" w:hAnsi="Times New Roman" w:cs="Times New Roman"/>
        </w:rPr>
        <w:t>, India, 2025, pp. 3–4.</w:t>
      </w:r>
    </w:p>
    <w:p w14:paraId="42CED3E5"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[9]</w:t>
      </w:r>
      <w:r w:rsidRPr="00132FBD">
        <w:rPr>
          <w:rFonts w:ascii="Times New Roman" w:hAnsi="Times New Roman" w:cs="Times New Roman"/>
        </w:rPr>
        <w:t xml:space="preserve"> D. Patel, </w:t>
      </w:r>
      <w:r w:rsidRPr="00132FBD">
        <w:rPr>
          <w:rFonts w:ascii="Times New Roman" w:hAnsi="Times New Roman" w:cs="Times New Roman"/>
          <w:i/>
          <w:iCs/>
        </w:rPr>
        <w:t>“</w:t>
      </w:r>
      <w:proofErr w:type="spellStart"/>
      <w:r w:rsidRPr="00132FBD">
        <w:rPr>
          <w:rFonts w:ascii="Times New Roman" w:hAnsi="Times New Roman" w:cs="Times New Roman"/>
          <w:i/>
          <w:iCs/>
        </w:rPr>
        <w:t>MindBridge</w:t>
      </w:r>
      <w:proofErr w:type="spellEnd"/>
      <w:r w:rsidRPr="00132FBD">
        <w:rPr>
          <w:rFonts w:ascii="Times New Roman" w:hAnsi="Times New Roman" w:cs="Times New Roman"/>
          <w:i/>
          <w:iCs/>
        </w:rPr>
        <w:t>: AI-Based Virtual Platform for Emotional Analysis,”</w:t>
      </w:r>
      <w:r w:rsidRPr="00132FBD">
        <w:rPr>
          <w:rFonts w:ascii="Times New Roman" w:hAnsi="Times New Roman" w:cs="Times New Roman"/>
        </w:rPr>
        <w:t xml:space="preserve"> 4th OPJU Int. Technol. Conf. (OTCON), Hyderabad, India, 2025, pp. 5–6.</w:t>
      </w:r>
    </w:p>
    <w:p w14:paraId="13A3CB24"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[10]</w:t>
      </w:r>
      <w:r w:rsidRPr="00132FBD">
        <w:rPr>
          <w:rFonts w:ascii="Times New Roman" w:hAnsi="Times New Roman" w:cs="Times New Roman"/>
        </w:rPr>
        <w:t xml:space="preserve"> K. Thomas, </w:t>
      </w:r>
      <w:r w:rsidRPr="00132FBD">
        <w:rPr>
          <w:rFonts w:ascii="Times New Roman" w:hAnsi="Times New Roman" w:cs="Times New Roman"/>
          <w:i/>
          <w:iCs/>
        </w:rPr>
        <w:t xml:space="preserve">“AI </w:t>
      </w:r>
      <w:proofErr w:type="spellStart"/>
      <w:r w:rsidRPr="00132FBD">
        <w:rPr>
          <w:rFonts w:ascii="Times New Roman" w:hAnsi="Times New Roman" w:cs="Times New Roman"/>
          <w:i/>
          <w:iCs/>
        </w:rPr>
        <w:t>Counseling</w:t>
      </w:r>
      <w:proofErr w:type="spellEnd"/>
      <w:r w:rsidRPr="00132FBD">
        <w:rPr>
          <w:rFonts w:ascii="Times New Roman" w:hAnsi="Times New Roman" w:cs="Times New Roman"/>
          <w:i/>
          <w:iCs/>
        </w:rPr>
        <w:t xml:space="preserve"> for Mental Health Journaling,”</w:t>
      </w:r>
      <w:r w:rsidRPr="00132FBD">
        <w:rPr>
          <w:rFonts w:ascii="Times New Roman" w:hAnsi="Times New Roman" w:cs="Times New Roman"/>
        </w:rPr>
        <w:t xml:space="preserve"> Int. Conf. </w:t>
      </w:r>
      <w:proofErr w:type="spellStart"/>
      <w:r w:rsidRPr="00132FBD">
        <w:rPr>
          <w:rFonts w:ascii="Times New Roman" w:hAnsi="Times New Roman" w:cs="Times New Roman"/>
        </w:rPr>
        <w:t>Electr</w:t>
      </w:r>
      <w:proofErr w:type="spellEnd"/>
      <w:r w:rsidRPr="00132FBD">
        <w:rPr>
          <w:rFonts w:ascii="Times New Roman" w:hAnsi="Times New Roman" w:cs="Times New Roman"/>
        </w:rPr>
        <w:t>. Electron. Comput. Technol. (ICEECT), Phagwara, India, 2024, pp. 5–6.</w:t>
      </w:r>
    </w:p>
    <w:p w14:paraId="5B644ADD" w14:textId="77777777" w:rsidR="00132FBD" w:rsidRDefault="00132FBD" w:rsidP="00132FBD">
      <w:pPr>
        <w:jc w:val="both"/>
        <w:rPr>
          <w:rFonts w:ascii="Times New Roman" w:hAnsi="Times New Roman" w:cs="Times New Roman"/>
        </w:rPr>
      </w:pPr>
      <w:r w:rsidRPr="00132FBD">
        <w:rPr>
          <w:rFonts w:ascii="Times New Roman" w:hAnsi="Times New Roman" w:cs="Times New Roman"/>
          <w:b/>
          <w:bCs/>
        </w:rPr>
        <w:t>[11]</w:t>
      </w:r>
      <w:r w:rsidRPr="00132FBD">
        <w:rPr>
          <w:rFonts w:ascii="Times New Roman" w:hAnsi="Times New Roman" w:cs="Times New Roman"/>
        </w:rPr>
        <w:t xml:space="preserve"> M. Kaur, </w:t>
      </w:r>
      <w:r w:rsidRPr="00132FBD">
        <w:rPr>
          <w:rFonts w:ascii="Times New Roman" w:hAnsi="Times New Roman" w:cs="Times New Roman"/>
          <w:i/>
          <w:iCs/>
        </w:rPr>
        <w:t>“AI Platform for Student Emotional and Career Support,”</w:t>
      </w:r>
      <w:r w:rsidRPr="00132FBD">
        <w:rPr>
          <w:rFonts w:ascii="Times New Roman" w:hAnsi="Times New Roman" w:cs="Times New Roman"/>
        </w:rPr>
        <w:t xml:space="preserve"> 3rd Int. Conf. </w:t>
      </w:r>
    </w:p>
    <w:p w14:paraId="54335E69" w14:textId="77777777" w:rsidR="00132FBD" w:rsidRDefault="00132FBD" w:rsidP="00132FBD">
      <w:pPr>
        <w:jc w:val="both"/>
        <w:rPr>
          <w:rFonts w:ascii="Times New Roman" w:hAnsi="Times New Roman" w:cs="Times New Roman"/>
        </w:rPr>
      </w:pPr>
    </w:p>
    <w:p w14:paraId="5FA0EADF" w14:textId="77777777" w:rsidR="00132FBD" w:rsidRDefault="00132FBD" w:rsidP="00132FBD">
      <w:pPr>
        <w:jc w:val="both"/>
        <w:rPr>
          <w:rFonts w:ascii="Times New Roman" w:hAnsi="Times New Roman" w:cs="Times New Roman"/>
        </w:rPr>
      </w:pPr>
    </w:p>
    <w:p w14:paraId="0DB4DA7B" w14:textId="51B9CAAB" w:rsidR="00132FBD" w:rsidRPr="00132FBD" w:rsidRDefault="00132FBD" w:rsidP="00132FBD">
      <w:pPr>
        <w:jc w:val="both"/>
        <w:rPr>
          <w:rFonts w:ascii="Times New Roman" w:hAnsi="Times New Roman" w:cs="Times New Roman"/>
        </w:rPr>
      </w:pPr>
      <w:proofErr w:type="spellStart"/>
      <w:r w:rsidRPr="00132FBD">
        <w:rPr>
          <w:rFonts w:ascii="Times New Roman" w:hAnsi="Times New Roman" w:cs="Times New Roman"/>
        </w:rPr>
        <w:t>Innov</w:t>
      </w:r>
      <w:proofErr w:type="spellEnd"/>
      <w:r w:rsidRPr="00132FBD">
        <w:rPr>
          <w:rFonts w:ascii="Times New Roman" w:hAnsi="Times New Roman" w:cs="Times New Roman"/>
        </w:rPr>
        <w:t>. Technol. (INOCON), Mumbai, India, 2024, pp. 3–7.</w:t>
      </w:r>
    </w:p>
    <w:p w14:paraId="6E2E4F36"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[12]</w:t>
      </w:r>
      <w:r w:rsidRPr="00132FBD">
        <w:rPr>
          <w:rFonts w:ascii="Times New Roman" w:hAnsi="Times New Roman" w:cs="Times New Roman"/>
        </w:rPr>
        <w:t xml:space="preserve"> B. Joshi, </w:t>
      </w:r>
      <w:r w:rsidRPr="00132FBD">
        <w:rPr>
          <w:rFonts w:ascii="Times New Roman" w:hAnsi="Times New Roman" w:cs="Times New Roman"/>
          <w:i/>
          <w:iCs/>
        </w:rPr>
        <w:t>“Music Therapy for Stress Reduction Using ML and IoT,”</w:t>
      </w:r>
      <w:r w:rsidRPr="00132FBD">
        <w:rPr>
          <w:rFonts w:ascii="Times New Roman" w:hAnsi="Times New Roman" w:cs="Times New Roman"/>
        </w:rPr>
        <w:t xml:space="preserve"> MITADT School Comput. Int. Conf. (</w:t>
      </w:r>
      <w:proofErr w:type="spellStart"/>
      <w:r w:rsidRPr="00132FBD">
        <w:rPr>
          <w:rFonts w:ascii="Times New Roman" w:hAnsi="Times New Roman" w:cs="Times New Roman"/>
        </w:rPr>
        <w:t>MITADTSoCiCon</w:t>
      </w:r>
      <w:proofErr w:type="spellEnd"/>
      <w:r w:rsidRPr="00132FBD">
        <w:rPr>
          <w:rFonts w:ascii="Times New Roman" w:hAnsi="Times New Roman" w:cs="Times New Roman"/>
        </w:rPr>
        <w:t>), Pune, India, 2024, pp. 3–5.</w:t>
      </w:r>
    </w:p>
    <w:p w14:paraId="01A1C31B"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[13]</w:t>
      </w:r>
      <w:r w:rsidRPr="00132FBD">
        <w:rPr>
          <w:rFonts w:ascii="Times New Roman" w:hAnsi="Times New Roman" w:cs="Times New Roman"/>
        </w:rPr>
        <w:t xml:space="preserve"> F. Rahman, </w:t>
      </w:r>
      <w:r w:rsidRPr="00132FBD">
        <w:rPr>
          <w:rFonts w:ascii="Times New Roman" w:hAnsi="Times New Roman" w:cs="Times New Roman"/>
          <w:i/>
          <w:iCs/>
        </w:rPr>
        <w:t>“AI Analysis of Tweets for Depression Detection,”</w:t>
      </w:r>
      <w:r w:rsidRPr="00132FBD">
        <w:rPr>
          <w:rFonts w:ascii="Times New Roman" w:hAnsi="Times New Roman" w:cs="Times New Roman"/>
        </w:rPr>
        <w:t xml:space="preserve"> 4th Int. Conf. Comput. Inf. Technol. (ICCIT), Tabuk, Saudi Arabia, 2025, pp. 2–5.</w:t>
      </w:r>
    </w:p>
    <w:p w14:paraId="35C69948"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[14]</w:t>
      </w:r>
      <w:r w:rsidRPr="00132FBD">
        <w:rPr>
          <w:rFonts w:ascii="Times New Roman" w:hAnsi="Times New Roman" w:cs="Times New Roman"/>
        </w:rPr>
        <w:t xml:space="preserve"> E. Verma, </w:t>
      </w:r>
      <w:r w:rsidRPr="00132FBD">
        <w:rPr>
          <w:rFonts w:ascii="Times New Roman" w:hAnsi="Times New Roman" w:cs="Times New Roman"/>
          <w:i/>
          <w:iCs/>
        </w:rPr>
        <w:t>“Sentiment Analysis for Improved Mental Health Chatbots,”</w:t>
      </w:r>
      <w:r w:rsidRPr="00132FBD">
        <w:rPr>
          <w:rFonts w:ascii="Times New Roman" w:hAnsi="Times New Roman" w:cs="Times New Roman"/>
        </w:rPr>
        <w:t xml:space="preserve"> 2nd Int. Conf. Comput. Data Analytics (ICCDA), Southampton, UK, 2024, pp. 4–6.</w:t>
      </w:r>
    </w:p>
    <w:p w14:paraId="1EF33B06" w14:textId="77777777" w:rsidR="00132FBD" w:rsidRPr="00132FBD" w:rsidRDefault="00132FBD" w:rsidP="00132FBD">
      <w:pPr>
        <w:jc w:val="both"/>
        <w:rPr>
          <w:rFonts w:ascii="Times New Roman" w:hAnsi="Times New Roman" w:cs="Times New Roman"/>
        </w:rPr>
      </w:pPr>
      <w:r w:rsidRPr="00132FBD">
        <w:rPr>
          <w:rFonts w:ascii="Times New Roman" w:hAnsi="Times New Roman" w:cs="Times New Roman"/>
          <w:b/>
          <w:bCs/>
        </w:rPr>
        <w:t>[15]</w:t>
      </w:r>
      <w:r w:rsidRPr="00132FBD">
        <w:rPr>
          <w:rFonts w:ascii="Times New Roman" w:hAnsi="Times New Roman" w:cs="Times New Roman"/>
        </w:rPr>
        <w:t xml:space="preserve"> R. Krishnan, </w:t>
      </w:r>
      <w:r w:rsidRPr="00132FBD">
        <w:rPr>
          <w:rFonts w:ascii="Times New Roman" w:hAnsi="Times New Roman" w:cs="Times New Roman"/>
          <w:i/>
          <w:iCs/>
        </w:rPr>
        <w:t>“Depression Detection on Social Media Using ML Models,”</w:t>
      </w:r>
      <w:r w:rsidRPr="00132FBD">
        <w:rPr>
          <w:rFonts w:ascii="Times New Roman" w:hAnsi="Times New Roman" w:cs="Times New Roman"/>
        </w:rPr>
        <w:t xml:space="preserve"> 16th IEEE Int. Conf. Comput. </w:t>
      </w:r>
      <w:proofErr w:type="spellStart"/>
      <w:r w:rsidRPr="00132FBD">
        <w:rPr>
          <w:rFonts w:ascii="Times New Roman" w:hAnsi="Times New Roman" w:cs="Times New Roman"/>
        </w:rPr>
        <w:t>Intell</w:t>
      </w:r>
      <w:proofErr w:type="spellEnd"/>
      <w:r w:rsidRPr="00132FBD">
        <w:rPr>
          <w:rFonts w:ascii="Times New Roman" w:hAnsi="Times New Roman" w:cs="Times New Roman"/>
        </w:rPr>
        <w:t xml:space="preserve">. Commun. </w:t>
      </w:r>
      <w:proofErr w:type="spellStart"/>
      <w:r w:rsidRPr="00132FBD">
        <w:rPr>
          <w:rFonts w:ascii="Times New Roman" w:hAnsi="Times New Roman" w:cs="Times New Roman"/>
        </w:rPr>
        <w:t>Netw</w:t>
      </w:r>
      <w:proofErr w:type="spellEnd"/>
      <w:r w:rsidRPr="00132FBD">
        <w:rPr>
          <w:rFonts w:ascii="Times New Roman" w:hAnsi="Times New Roman" w:cs="Times New Roman"/>
        </w:rPr>
        <w:t>. (CICN), Chennai, India, 2024, pp. 3–4.</w:t>
      </w:r>
    </w:p>
    <w:p w14:paraId="3AC21EF6" w14:textId="5DD2BF7A" w:rsidR="00C347ED" w:rsidRPr="008E797D" w:rsidRDefault="00C347ED" w:rsidP="00E260D8">
      <w:pPr>
        <w:jc w:val="both"/>
        <w:rPr>
          <w:rFonts w:ascii="Times New Roman" w:hAnsi="Times New Roman" w:cs="Times New Roman"/>
        </w:rPr>
      </w:pPr>
    </w:p>
    <w:sectPr w:rsidR="00C347ED" w:rsidRPr="008E797D" w:rsidSect="00F340D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2744B"/>
    <w:multiLevelType w:val="multilevel"/>
    <w:tmpl w:val="55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72AE2"/>
    <w:multiLevelType w:val="multilevel"/>
    <w:tmpl w:val="D83874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616333158">
    <w:abstractNumId w:val="0"/>
  </w:num>
  <w:num w:numId="2" w16cid:durableId="1354261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BB"/>
    <w:rsid w:val="00004025"/>
    <w:rsid w:val="00017F34"/>
    <w:rsid w:val="00025C98"/>
    <w:rsid w:val="000F5D02"/>
    <w:rsid w:val="00132FBD"/>
    <w:rsid w:val="00137F18"/>
    <w:rsid w:val="00183EA0"/>
    <w:rsid w:val="00194FB9"/>
    <w:rsid w:val="001F5CC3"/>
    <w:rsid w:val="002B456B"/>
    <w:rsid w:val="00360A78"/>
    <w:rsid w:val="003E7187"/>
    <w:rsid w:val="003F1360"/>
    <w:rsid w:val="00424337"/>
    <w:rsid w:val="004372A6"/>
    <w:rsid w:val="004A21FE"/>
    <w:rsid w:val="004C2314"/>
    <w:rsid w:val="0051558B"/>
    <w:rsid w:val="005247A9"/>
    <w:rsid w:val="005C0BC9"/>
    <w:rsid w:val="005C3200"/>
    <w:rsid w:val="005D51BB"/>
    <w:rsid w:val="00627823"/>
    <w:rsid w:val="00630B5B"/>
    <w:rsid w:val="007B403B"/>
    <w:rsid w:val="00867BF2"/>
    <w:rsid w:val="008E0FA1"/>
    <w:rsid w:val="008E797D"/>
    <w:rsid w:val="009B62DD"/>
    <w:rsid w:val="009F17D3"/>
    <w:rsid w:val="00A355C9"/>
    <w:rsid w:val="00A60AD8"/>
    <w:rsid w:val="00B94AF3"/>
    <w:rsid w:val="00BA5DEA"/>
    <w:rsid w:val="00BC3E86"/>
    <w:rsid w:val="00BE1789"/>
    <w:rsid w:val="00BE2786"/>
    <w:rsid w:val="00C05E53"/>
    <w:rsid w:val="00C347ED"/>
    <w:rsid w:val="00CE1269"/>
    <w:rsid w:val="00D5214A"/>
    <w:rsid w:val="00D5479D"/>
    <w:rsid w:val="00DB605A"/>
    <w:rsid w:val="00DF6020"/>
    <w:rsid w:val="00E260D8"/>
    <w:rsid w:val="00E3742E"/>
    <w:rsid w:val="00E878AD"/>
    <w:rsid w:val="00F06250"/>
    <w:rsid w:val="00F340DC"/>
    <w:rsid w:val="00FE0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C4E1C"/>
  <w15:chartTrackingRefBased/>
  <w15:docId w15:val="{CB454989-0876-41EB-9FF7-4B68A25B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AD"/>
  </w:style>
  <w:style w:type="paragraph" w:styleId="Heading1">
    <w:name w:val="heading 1"/>
    <w:basedOn w:val="Normal"/>
    <w:next w:val="Normal"/>
    <w:link w:val="Heading1Char"/>
    <w:uiPriority w:val="9"/>
    <w:qFormat/>
    <w:rsid w:val="005D5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1BB"/>
    <w:rPr>
      <w:rFonts w:eastAsiaTheme="majorEastAsia" w:cstheme="majorBidi"/>
      <w:color w:val="272727" w:themeColor="text1" w:themeTint="D8"/>
    </w:rPr>
  </w:style>
  <w:style w:type="paragraph" w:styleId="Title">
    <w:name w:val="Title"/>
    <w:basedOn w:val="Normal"/>
    <w:next w:val="Normal"/>
    <w:link w:val="TitleChar"/>
    <w:uiPriority w:val="10"/>
    <w:qFormat/>
    <w:rsid w:val="005D5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1BB"/>
    <w:pPr>
      <w:spacing w:before="160"/>
      <w:jc w:val="center"/>
    </w:pPr>
    <w:rPr>
      <w:i/>
      <w:iCs/>
      <w:color w:val="404040" w:themeColor="text1" w:themeTint="BF"/>
    </w:rPr>
  </w:style>
  <w:style w:type="character" w:customStyle="1" w:styleId="QuoteChar">
    <w:name w:val="Quote Char"/>
    <w:basedOn w:val="DefaultParagraphFont"/>
    <w:link w:val="Quote"/>
    <w:uiPriority w:val="29"/>
    <w:rsid w:val="005D51BB"/>
    <w:rPr>
      <w:i/>
      <w:iCs/>
      <w:color w:val="404040" w:themeColor="text1" w:themeTint="BF"/>
    </w:rPr>
  </w:style>
  <w:style w:type="paragraph" w:styleId="ListParagraph">
    <w:name w:val="List Paragraph"/>
    <w:basedOn w:val="Normal"/>
    <w:uiPriority w:val="34"/>
    <w:qFormat/>
    <w:rsid w:val="005D51BB"/>
    <w:pPr>
      <w:ind w:left="720"/>
      <w:contextualSpacing/>
    </w:pPr>
  </w:style>
  <w:style w:type="character" w:styleId="IntenseEmphasis">
    <w:name w:val="Intense Emphasis"/>
    <w:basedOn w:val="DefaultParagraphFont"/>
    <w:uiPriority w:val="21"/>
    <w:qFormat/>
    <w:rsid w:val="005D51BB"/>
    <w:rPr>
      <w:i/>
      <w:iCs/>
      <w:color w:val="2F5496" w:themeColor="accent1" w:themeShade="BF"/>
    </w:rPr>
  </w:style>
  <w:style w:type="paragraph" w:styleId="IntenseQuote">
    <w:name w:val="Intense Quote"/>
    <w:basedOn w:val="Normal"/>
    <w:next w:val="Normal"/>
    <w:link w:val="IntenseQuoteChar"/>
    <w:uiPriority w:val="30"/>
    <w:qFormat/>
    <w:rsid w:val="005D5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1BB"/>
    <w:rPr>
      <w:i/>
      <w:iCs/>
      <w:color w:val="2F5496" w:themeColor="accent1" w:themeShade="BF"/>
    </w:rPr>
  </w:style>
  <w:style w:type="character" w:styleId="IntenseReference">
    <w:name w:val="Intense Reference"/>
    <w:basedOn w:val="DefaultParagraphFont"/>
    <w:uiPriority w:val="32"/>
    <w:qFormat/>
    <w:rsid w:val="005D51BB"/>
    <w:rPr>
      <w:b/>
      <w:bCs/>
      <w:smallCaps/>
      <w:color w:val="2F5496" w:themeColor="accent1" w:themeShade="BF"/>
      <w:spacing w:val="5"/>
    </w:rPr>
  </w:style>
  <w:style w:type="table" w:styleId="TableGrid">
    <w:name w:val="Table Grid"/>
    <w:basedOn w:val="TableNormal"/>
    <w:uiPriority w:val="39"/>
    <w:rsid w:val="002B4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2786"/>
    <w:rPr>
      <w:color w:val="666666"/>
    </w:rPr>
  </w:style>
  <w:style w:type="table" w:styleId="TableGridLight">
    <w:name w:val="Grid Table Light"/>
    <w:basedOn w:val="TableNormal"/>
    <w:uiPriority w:val="40"/>
    <w:rsid w:val="00867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7B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7B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24337"/>
    <w:rPr>
      <w:color w:val="0563C1" w:themeColor="hyperlink"/>
      <w:u w:val="single"/>
    </w:rPr>
  </w:style>
  <w:style w:type="character" w:styleId="UnresolvedMention">
    <w:name w:val="Unresolved Mention"/>
    <w:basedOn w:val="DefaultParagraphFont"/>
    <w:uiPriority w:val="99"/>
    <w:semiHidden/>
    <w:unhideWhenUsed/>
    <w:rsid w:val="00424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D618-0DD3-41FE-B447-33975DC0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2634</Words>
  <Characters>16148</Characters>
  <Application>Microsoft Office Word</Application>
  <DocSecurity>0</DocSecurity>
  <Lines>520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Ananthitha V</dc:creator>
  <cp:keywords/>
  <dc:description/>
  <cp:lastModifiedBy>Ananthitha V</cp:lastModifiedBy>
  <cp:revision>2</cp:revision>
  <cp:lastPrinted>2025-10-23T15:27:00Z</cp:lastPrinted>
  <dcterms:created xsi:type="dcterms:W3CDTF">2025-10-25T13:39:00Z</dcterms:created>
  <dcterms:modified xsi:type="dcterms:W3CDTF">2025-10-25T13:39:00Z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9f459f30-e87f-4c73-bf7f-977fdb90b242</vt:lpwstr>
  </property>
</Properties>
</file>