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950"/>
      </w:tblGrid>
      <w:tr w:rsidR="00184895" w:rsidRPr="00EF64EC" w14:paraId="1AA50653" w14:textId="77777777" w:rsidTr="009307BE">
        <w:trPr>
          <w:cantSplit/>
        </w:trPr>
        <w:tc>
          <w:tcPr>
            <w:tcW w:w="13950" w:type="dxa"/>
          </w:tcPr>
          <w:p w14:paraId="2EFC285B" w14:textId="4E4B83D2" w:rsidR="00184895" w:rsidRPr="00EF64EC" w:rsidRDefault="00FC3A06" w:rsidP="00184895">
            <w:pPr>
              <w:rPr>
                <w:rFonts w:asciiTheme="minorHAnsi" w:hAnsiTheme="minorHAnsi" w:cstheme="minorHAnsi"/>
                <w:b/>
                <w:sz w:val="28"/>
                <w:szCs w:val="28"/>
                <w:lang w:val="en-GB"/>
              </w:rPr>
            </w:pPr>
            <w:r>
              <w:rPr>
                <w:rFonts w:asciiTheme="minorHAnsi" w:hAnsiTheme="minorHAnsi" w:cstheme="minorHAnsi"/>
                <w:b/>
                <w:bCs/>
                <w:sz w:val="28"/>
                <w:szCs w:val="28"/>
                <w:lang w:val="en-GB"/>
              </w:rPr>
              <w:t>M</w:t>
            </w:r>
            <w:r w:rsidR="006611B3">
              <w:rPr>
                <w:rFonts w:asciiTheme="minorHAnsi" w:hAnsiTheme="minorHAnsi" w:cstheme="minorHAnsi"/>
                <w:b/>
                <w:bCs/>
                <w:sz w:val="28"/>
                <w:szCs w:val="28"/>
                <w:lang w:val="en-GB"/>
              </w:rPr>
              <w:t>I</w:t>
            </w:r>
            <w:r>
              <w:rPr>
                <w:rFonts w:asciiTheme="minorHAnsi" w:hAnsiTheme="minorHAnsi" w:cstheme="minorHAnsi"/>
                <w:b/>
                <w:bCs/>
                <w:sz w:val="28"/>
                <w:szCs w:val="28"/>
                <w:lang w:val="en-GB"/>
              </w:rPr>
              <w:t xml:space="preserve">CS6 </w:t>
            </w:r>
            <w:r w:rsidR="00184895">
              <w:rPr>
                <w:rFonts w:asciiTheme="minorHAnsi" w:hAnsiTheme="minorHAnsi" w:cstheme="minorHAnsi"/>
                <w:b/>
                <w:bCs/>
                <w:sz w:val="28"/>
                <w:szCs w:val="28"/>
                <w:lang w:val="en-GB"/>
              </w:rPr>
              <w:t>Indicators and definitions</w:t>
            </w:r>
          </w:p>
        </w:tc>
      </w:tr>
    </w:tbl>
    <w:p w14:paraId="47F05AC5" w14:textId="77777777" w:rsidR="00184895" w:rsidRPr="00EF64EC" w:rsidRDefault="00184895" w:rsidP="00184895">
      <w:pPr>
        <w:rPr>
          <w:color w:val="FF0000"/>
          <w:lang w:val="en-GB"/>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726"/>
        <w:gridCol w:w="2240"/>
        <w:gridCol w:w="1030"/>
        <w:gridCol w:w="943"/>
        <w:gridCol w:w="7961"/>
        <w:gridCol w:w="1013"/>
      </w:tblGrid>
      <w:tr w:rsidR="00184895" w:rsidRPr="00EF64EC" w14:paraId="5472B404" w14:textId="77777777" w:rsidTr="00184895">
        <w:trPr>
          <w:cantSplit/>
          <w:trHeight w:val="386"/>
          <w:tblHeader/>
          <w:jc w:val="center"/>
        </w:trPr>
        <w:tc>
          <w:tcPr>
            <w:tcW w:w="1066"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6AD70F61" w14:textId="598FA477" w:rsidR="00184895" w:rsidRPr="00EF64EC" w:rsidRDefault="00184895" w:rsidP="00184895">
            <w:pPr>
              <w:rPr>
                <w:sz w:val="20"/>
                <w:lang w:val="en-GB"/>
              </w:rPr>
            </w:pPr>
            <w:r w:rsidRPr="00EF64EC">
              <w:rPr>
                <w:b/>
                <w:sz w:val="20"/>
                <w:lang w:val="en-GB"/>
              </w:rPr>
              <w:t>MICS INDICATOR</w:t>
            </w:r>
          </w:p>
        </w:tc>
        <w:tc>
          <w:tcPr>
            <w:tcW w:w="370" w:type="pct"/>
            <w:tcBorders>
              <w:top w:val="single" w:sz="12" w:space="0" w:color="auto"/>
              <w:left w:val="single" w:sz="2" w:space="0" w:color="auto"/>
              <w:bottom w:val="single" w:sz="12" w:space="0" w:color="auto"/>
              <w:right w:val="single" w:sz="2" w:space="0" w:color="auto"/>
            </w:tcBorders>
            <w:vAlign w:val="center"/>
          </w:tcPr>
          <w:p w14:paraId="5775F7F2" w14:textId="77777777" w:rsidR="00184895" w:rsidRPr="00EF64EC" w:rsidRDefault="00184895" w:rsidP="00184895">
            <w:pPr>
              <w:jc w:val="center"/>
              <w:rPr>
                <w:b/>
                <w:sz w:val="20"/>
                <w:lang w:val="en-GB"/>
              </w:rPr>
            </w:pPr>
            <w:r>
              <w:rPr>
                <w:b/>
                <w:sz w:val="20"/>
                <w:lang w:val="en-GB"/>
              </w:rPr>
              <w:t>SDG</w:t>
            </w:r>
            <w:r w:rsidRPr="00EF64EC">
              <w:rPr>
                <w:sz w:val="16"/>
                <w:szCs w:val="16"/>
                <w:vertAlign w:val="superscript"/>
                <w:lang w:val="en-GB"/>
              </w:rPr>
              <w:footnoteReference w:id="2"/>
            </w:r>
          </w:p>
        </w:tc>
        <w:tc>
          <w:tcPr>
            <w:tcW w:w="339" w:type="pct"/>
            <w:tcBorders>
              <w:top w:val="single" w:sz="12" w:space="0" w:color="auto"/>
              <w:left w:val="single" w:sz="2" w:space="0" w:color="auto"/>
              <w:bottom w:val="single" w:sz="12" w:space="0" w:color="auto"/>
              <w:right w:val="single" w:sz="2" w:space="0" w:color="auto"/>
            </w:tcBorders>
            <w:vAlign w:val="center"/>
          </w:tcPr>
          <w:p w14:paraId="63B5D48E" w14:textId="77777777" w:rsidR="00184895" w:rsidRPr="00EF64EC" w:rsidRDefault="00184895" w:rsidP="00184895">
            <w:pPr>
              <w:rPr>
                <w:b/>
                <w:sz w:val="20"/>
                <w:lang w:val="en-GB"/>
              </w:rPr>
            </w:pPr>
            <w:r w:rsidRPr="00EF64EC">
              <w:rPr>
                <w:b/>
                <w:sz w:val="20"/>
                <w:lang w:val="en-GB"/>
              </w:rPr>
              <w:t>Module</w:t>
            </w:r>
            <w:r w:rsidRPr="00EF64EC">
              <w:rPr>
                <w:sz w:val="16"/>
                <w:szCs w:val="16"/>
                <w:vertAlign w:val="superscript"/>
                <w:lang w:val="en-GB"/>
              </w:rPr>
              <w:footnoteReference w:id="3"/>
            </w:r>
          </w:p>
        </w:tc>
        <w:tc>
          <w:tcPr>
            <w:tcW w:w="2861" w:type="pct"/>
            <w:tcBorders>
              <w:top w:val="single" w:sz="12" w:space="0" w:color="auto"/>
              <w:left w:val="single" w:sz="2" w:space="0" w:color="auto"/>
              <w:bottom w:val="single" w:sz="12" w:space="0" w:color="auto"/>
              <w:right w:val="single" w:sz="2" w:space="0" w:color="auto"/>
            </w:tcBorders>
            <w:vAlign w:val="center"/>
          </w:tcPr>
          <w:p w14:paraId="51A83D07" w14:textId="77777777" w:rsidR="00184895" w:rsidRPr="00EF64EC" w:rsidRDefault="00184895" w:rsidP="00184895">
            <w:pPr>
              <w:rPr>
                <w:b/>
                <w:sz w:val="20"/>
                <w:lang w:val="en-GB"/>
              </w:rPr>
            </w:pPr>
            <w:r>
              <w:rPr>
                <w:b/>
                <w:sz w:val="20"/>
                <w:lang w:val="en-GB"/>
              </w:rPr>
              <w:t>Definition</w:t>
            </w:r>
            <w:r w:rsidRPr="00EF64EC">
              <w:rPr>
                <w:sz w:val="16"/>
                <w:szCs w:val="16"/>
                <w:vertAlign w:val="superscript"/>
                <w:lang w:val="en-GB"/>
              </w:rPr>
              <w:footnoteReference w:id="4"/>
            </w:r>
          </w:p>
        </w:tc>
        <w:tc>
          <w:tcPr>
            <w:tcW w:w="364" w:type="pct"/>
            <w:tcBorders>
              <w:top w:val="single" w:sz="12" w:space="0" w:color="auto"/>
              <w:left w:val="single" w:sz="2" w:space="0" w:color="auto"/>
              <w:bottom w:val="single" w:sz="12" w:space="0" w:color="auto"/>
              <w:right w:val="single" w:sz="2" w:space="0" w:color="auto"/>
            </w:tcBorders>
            <w:vAlign w:val="center"/>
          </w:tcPr>
          <w:p w14:paraId="3E3A0F88" w14:textId="77777777" w:rsidR="00184895" w:rsidRPr="00EF64EC" w:rsidRDefault="00184895" w:rsidP="00184895">
            <w:pPr>
              <w:jc w:val="center"/>
              <w:rPr>
                <w:b/>
                <w:sz w:val="20"/>
                <w:lang w:val="en-GB"/>
              </w:rPr>
            </w:pPr>
            <w:r w:rsidRPr="00EF64EC">
              <w:rPr>
                <w:b/>
                <w:sz w:val="20"/>
                <w:lang w:val="en-GB"/>
              </w:rPr>
              <w:t>Value</w:t>
            </w:r>
          </w:p>
        </w:tc>
      </w:tr>
      <w:tr w:rsidR="00184895" w:rsidRPr="00EF64EC" w14:paraId="35B2B8EC" w14:textId="77777777" w:rsidTr="00184895">
        <w:trPr>
          <w:cantSplit/>
          <w:jc w:val="center"/>
        </w:trPr>
        <w:tc>
          <w:tcPr>
            <w:tcW w:w="5000" w:type="pct"/>
            <w:gridSpan w:val="6"/>
            <w:tcBorders>
              <w:top w:val="nil"/>
              <w:tr2bl w:val="nil"/>
            </w:tcBorders>
            <w:shd w:val="clear" w:color="auto" w:fill="000000"/>
          </w:tcPr>
          <w:p w14:paraId="4F70CE9A" w14:textId="77777777" w:rsidR="00184895" w:rsidRPr="00EF64EC" w:rsidRDefault="00184895" w:rsidP="00184895">
            <w:pPr>
              <w:rPr>
                <w:b/>
                <w:color w:val="FFFFFF"/>
                <w:sz w:val="18"/>
                <w:szCs w:val="18"/>
                <w:lang w:val="en-GB"/>
              </w:rPr>
            </w:pPr>
            <w:r w:rsidRPr="00EF64EC">
              <w:rPr>
                <w:b/>
                <w:color w:val="FFFFFF"/>
                <w:sz w:val="18"/>
                <w:szCs w:val="18"/>
                <w:lang w:val="en-GB"/>
              </w:rPr>
              <w:t>SAMPLE COVERAGE AND CHARACTERISTICS OF THE RESPONDENTS</w:t>
            </w:r>
          </w:p>
        </w:tc>
      </w:tr>
      <w:tr w:rsidR="00184895" w:rsidRPr="00EF64EC" w14:paraId="5A3125F9" w14:textId="77777777" w:rsidTr="00184895">
        <w:trPr>
          <w:cantSplit/>
          <w:jc w:val="center"/>
        </w:trPr>
        <w:tc>
          <w:tcPr>
            <w:tcW w:w="261" w:type="pct"/>
            <w:tcBorders>
              <w:top w:val="single" w:sz="4" w:space="0" w:color="auto"/>
              <w:left w:val="single" w:sz="4" w:space="0" w:color="auto"/>
              <w:bottom w:val="single" w:sz="4" w:space="0" w:color="auto"/>
              <w:right w:val="single" w:sz="4" w:space="0" w:color="auto"/>
              <w:tr2bl w:val="nil"/>
            </w:tcBorders>
            <w:shd w:val="clear" w:color="auto" w:fill="auto"/>
            <w:tcMar>
              <w:top w:w="72" w:type="dxa"/>
              <w:left w:w="72" w:type="dxa"/>
              <w:bottom w:w="72" w:type="dxa"/>
              <w:right w:w="72" w:type="dxa"/>
            </w:tcMar>
            <w:vAlign w:val="center"/>
          </w:tcPr>
          <w:p w14:paraId="246CFA72" w14:textId="77777777" w:rsidR="00184895" w:rsidRPr="00EF64EC" w:rsidRDefault="00184895" w:rsidP="00184895">
            <w:pPr>
              <w:rPr>
                <w:sz w:val="16"/>
                <w:szCs w:val="16"/>
                <w:lang w:val="en-GB"/>
              </w:rPr>
            </w:pPr>
            <w:r w:rsidRPr="00EF64EC">
              <w:rPr>
                <w:sz w:val="16"/>
                <w:szCs w:val="16"/>
                <w:lang w:val="en-GB"/>
              </w:rPr>
              <w:t>SR.1</w:t>
            </w:r>
          </w:p>
        </w:tc>
        <w:tc>
          <w:tcPr>
            <w:tcW w:w="805" w:type="pct"/>
            <w:tcBorders>
              <w:top w:val="single" w:sz="4" w:space="0" w:color="auto"/>
              <w:left w:val="single" w:sz="4" w:space="0" w:color="auto"/>
              <w:bottom w:val="single" w:sz="4" w:space="0" w:color="auto"/>
              <w:right w:val="single" w:sz="4" w:space="0" w:color="auto"/>
            </w:tcBorders>
            <w:vAlign w:val="center"/>
          </w:tcPr>
          <w:p w14:paraId="03D0B08C" w14:textId="77777777" w:rsidR="00184895" w:rsidRPr="00EF64EC" w:rsidRDefault="00184895" w:rsidP="00184895">
            <w:pPr>
              <w:rPr>
                <w:sz w:val="16"/>
                <w:szCs w:val="16"/>
                <w:lang w:val="en-GB"/>
              </w:rPr>
            </w:pPr>
            <w:r w:rsidRPr="00EF64EC">
              <w:rPr>
                <w:sz w:val="16"/>
                <w:szCs w:val="16"/>
                <w:lang w:val="en-GB"/>
              </w:rPr>
              <w:t>Access to electricity</w:t>
            </w:r>
          </w:p>
        </w:tc>
        <w:tc>
          <w:tcPr>
            <w:tcW w:w="370" w:type="pct"/>
            <w:tcBorders>
              <w:top w:val="single" w:sz="4" w:space="0" w:color="auto"/>
              <w:left w:val="single" w:sz="4" w:space="0" w:color="auto"/>
              <w:bottom w:val="single" w:sz="4" w:space="0" w:color="auto"/>
              <w:right w:val="single" w:sz="4" w:space="0" w:color="auto"/>
            </w:tcBorders>
            <w:vAlign w:val="center"/>
          </w:tcPr>
          <w:p w14:paraId="7811A91F" w14:textId="77777777" w:rsidR="00184895" w:rsidRPr="00EF64EC" w:rsidRDefault="00184895" w:rsidP="00184895">
            <w:pPr>
              <w:jc w:val="center"/>
              <w:rPr>
                <w:sz w:val="16"/>
                <w:szCs w:val="16"/>
                <w:lang w:val="en-GB"/>
              </w:rPr>
            </w:pPr>
            <w:r w:rsidRPr="00EF64EC">
              <w:rPr>
                <w:sz w:val="16"/>
                <w:szCs w:val="16"/>
                <w:lang w:val="en-GB"/>
              </w:rPr>
              <w:t>7.1.1</w:t>
            </w:r>
          </w:p>
        </w:tc>
        <w:tc>
          <w:tcPr>
            <w:tcW w:w="339" w:type="pct"/>
            <w:tcBorders>
              <w:top w:val="single" w:sz="4" w:space="0" w:color="auto"/>
              <w:left w:val="single" w:sz="4" w:space="0" w:color="auto"/>
              <w:bottom w:val="single" w:sz="4" w:space="0" w:color="auto"/>
              <w:right w:val="single" w:sz="4" w:space="0" w:color="auto"/>
            </w:tcBorders>
            <w:vAlign w:val="center"/>
          </w:tcPr>
          <w:p w14:paraId="5892084A" w14:textId="77777777" w:rsidR="00184895" w:rsidRPr="00EF64EC" w:rsidRDefault="00184895" w:rsidP="00184895">
            <w:pPr>
              <w:jc w:val="center"/>
              <w:rPr>
                <w:sz w:val="16"/>
                <w:szCs w:val="16"/>
                <w:lang w:val="en-GB"/>
              </w:rPr>
            </w:pPr>
            <w:r w:rsidRPr="00EF64EC">
              <w:rPr>
                <w:sz w:val="16"/>
                <w:szCs w:val="16"/>
                <w:lang w:val="en-GB"/>
              </w:rPr>
              <w:t>HC</w:t>
            </w:r>
          </w:p>
        </w:tc>
        <w:tc>
          <w:tcPr>
            <w:tcW w:w="2861" w:type="pct"/>
            <w:tcBorders>
              <w:top w:val="single" w:sz="4" w:space="0" w:color="auto"/>
              <w:left w:val="single" w:sz="4" w:space="0" w:color="auto"/>
              <w:bottom w:val="single" w:sz="4" w:space="0" w:color="auto"/>
              <w:right w:val="single" w:sz="4" w:space="0" w:color="auto"/>
            </w:tcBorders>
            <w:vAlign w:val="center"/>
          </w:tcPr>
          <w:p w14:paraId="7554ECCD"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household members with access to electricity</w:t>
            </w:r>
          </w:p>
        </w:tc>
        <w:tc>
          <w:tcPr>
            <w:tcW w:w="364" w:type="pct"/>
            <w:tcBorders>
              <w:top w:val="single" w:sz="4" w:space="0" w:color="auto"/>
              <w:left w:val="single" w:sz="4" w:space="0" w:color="auto"/>
              <w:bottom w:val="single" w:sz="4" w:space="0" w:color="auto"/>
              <w:right w:val="single" w:sz="4" w:space="0" w:color="auto"/>
            </w:tcBorders>
            <w:vAlign w:val="center"/>
          </w:tcPr>
          <w:p w14:paraId="560D6038" w14:textId="77777777" w:rsidR="00184895" w:rsidRPr="00EF64EC" w:rsidRDefault="00184895" w:rsidP="00184895">
            <w:pPr>
              <w:jc w:val="center"/>
              <w:rPr>
                <w:sz w:val="16"/>
                <w:szCs w:val="16"/>
                <w:lang w:val="en-GB"/>
              </w:rPr>
            </w:pPr>
          </w:p>
        </w:tc>
      </w:tr>
      <w:tr w:rsidR="00184895" w:rsidRPr="00EF64EC" w14:paraId="052C2802" w14:textId="77777777" w:rsidTr="00184895">
        <w:trPr>
          <w:cantSplit/>
          <w:jc w:val="center"/>
        </w:trPr>
        <w:tc>
          <w:tcPr>
            <w:tcW w:w="261" w:type="pct"/>
            <w:tcBorders>
              <w:top w:val="single" w:sz="4" w:space="0" w:color="auto"/>
              <w:left w:val="single" w:sz="4" w:space="0" w:color="auto"/>
              <w:bottom w:val="single" w:sz="4" w:space="0" w:color="auto"/>
              <w:right w:val="single" w:sz="4" w:space="0" w:color="auto"/>
              <w:tr2bl w:val="nil"/>
            </w:tcBorders>
            <w:shd w:val="clear" w:color="auto" w:fill="auto"/>
            <w:tcMar>
              <w:top w:w="72" w:type="dxa"/>
              <w:left w:w="72" w:type="dxa"/>
              <w:bottom w:w="72" w:type="dxa"/>
              <w:right w:w="72" w:type="dxa"/>
            </w:tcMar>
            <w:vAlign w:val="center"/>
          </w:tcPr>
          <w:p w14:paraId="2A8AB54C" w14:textId="77777777" w:rsidR="00184895" w:rsidRPr="00EF64EC" w:rsidRDefault="00184895" w:rsidP="00184895">
            <w:pPr>
              <w:rPr>
                <w:sz w:val="16"/>
                <w:szCs w:val="16"/>
                <w:lang w:val="en-GB"/>
              </w:rPr>
            </w:pPr>
            <w:r w:rsidRPr="00EF64EC">
              <w:rPr>
                <w:sz w:val="16"/>
                <w:szCs w:val="16"/>
                <w:lang w:val="en-GB"/>
              </w:rPr>
              <w:t>SR.2</w:t>
            </w:r>
          </w:p>
        </w:tc>
        <w:tc>
          <w:tcPr>
            <w:tcW w:w="805" w:type="pct"/>
            <w:tcBorders>
              <w:top w:val="single" w:sz="4" w:space="0" w:color="auto"/>
              <w:left w:val="single" w:sz="4" w:space="0" w:color="auto"/>
              <w:bottom w:val="single" w:sz="4" w:space="0" w:color="auto"/>
              <w:right w:val="single" w:sz="4" w:space="0" w:color="auto"/>
            </w:tcBorders>
            <w:vAlign w:val="center"/>
          </w:tcPr>
          <w:p w14:paraId="2659F768" w14:textId="76A54803" w:rsidR="00184895" w:rsidRPr="00EF64EC" w:rsidRDefault="00184895" w:rsidP="00184895">
            <w:pPr>
              <w:rPr>
                <w:sz w:val="16"/>
                <w:szCs w:val="16"/>
                <w:lang w:val="en-GB"/>
              </w:rPr>
            </w:pPr>
            <w:r w:rsidRPr="00EF64EC">
              <w:rPr>
                <w:sz w:val="16"/>
                <w:szCs w:val="16"/>
                <w:lang w:val="en-GB"/>
              </w:rPr>
              <w:t xml:space="preserve">Literacy rate (age 15-24 years) </w:t>
            </w:r>
          </w:p>
        </w:tc>
        <w:tc>
          <w:tcPr>
            <w:tcW w:w="370" w:type="pct"/>
            <w:tcBorders>
              <w:top w:val="single" w:sz="4" w:space="0" w:color="auto"/>
              <w:left w:val="single" w:sz="4" w:space="0" w:color="auto"/>
              <w:bottom w:val="single" w:sz="4" w:space="0" w:color="auto"/>
              <w:right w:val="single" w:sz="4" w:space="0" w:color="auto"/>
            </w:tcBorders>
            <w:vAlign w:val="center"/>
          </w:tcPr>
          <w:p w14:paraId="64751F9B" w14:textId="77777777" w:rsidR="00184895" w:rsidRPr="00EF64EC" w:rsidRDefault="00184895" w:rsidP="00184895">
            <w:pPr>
              <w:jc w:val="center"/>
              <w:rPr>
                <w:sz w:val="16"/>
                <w:szCs w:val="16"/>
                <w:lang w:val="en-GB"/>
              </w:rPr>
            </w:pPr>
          </w:p>
        </w:tc>
        <w:tc>
          <w:tcPr>
            <w:tcW w:w="339" w:type="pct"/>
            <w:tcBorders>
              <w:top w:val="single" w:sz="4" w:space="0" w:color="auto"/>
              <w:left w:val="single" w:sz="4" w:space="0" w:color="auto"/>
              <w:bottom w:val="single" w:sz="4" w:space="0" w:color="auto"/>
              <w:right w:val="single" w:sz="4" w:space="0" w:color="auto"/>
            </w:tcBorders>
            <w:vAlign w:val="center"/>
          </w:tcPr>
          <w:p w14:paraId="7C4A5A71" w14:textId="77777777" w:rsidR="00184895" w:rsidRPr="00EF64EC" w:rsidRDefault="00184895" w:rsidP="00184895">
            <w:pPr>
              <w:jc w:val="center"/>
              <w:rPr>
                <w:sz w:val="16"/>
                <w:szCs w:val="16"/>
                <w:lang w:val="en-GB"/>
              </w:rPr>
            </w:pPr>
            <w:r w:rsidRPr="00EF64EC">
              <w:rPr>
                <w:sz w:val="16"/>
                <w:szCs w:val="16"/>
                <w:lang w:val="en-GB"/>
              </w:rPr>
              <w:t>WB</w:t>
            </w:r>
          </w:p>
        </w:tc>
        <w:tc>
          <w:tcPr>
            <w:tcW w:w="2861" w:type="pct"/>
            <w:tcBorders>
              <w:top w:val="single" w:sz="4" w:space="0" w:color="auto"/>
              <w:left w:val="single" w:sz="4" w:space="0" w:color="auto"/>
              <w:bottom w:val="single" w:sz="4" w:space="0" w:color="auto"/>
              <w:right w:val="single" w:sz="4" w:space="0" w:color="auto"/>
            </w:tcBorders>
            <w:vAlign w:val="center"/>
          </w:tcPr>
          <w:p w14:paraId="4CAB2308" w14:textId="0EA48731"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534E44">
              <w:rPr>
                <w:sz w:val="16"/>
                <w:szCs w:val="16"/>
                <w:lang w:val="en-GB"/>
              </w:rPr>
              <w:t xml:space="preserve">and men </w:t>
            </w:r>
            <w:r w:rsidRPr="00EF64EC">
              <w:rPr>
                <w:sz w:val="16"/>
                <w:szCs w:val="16"/>
                <w:lang w:val="en-GB"/>
              </w:rPr>
              <w:t>age 15-24 years who are able to read a short simple statement about everyday life or who attended secondary or higher education</w:t>
            </w:r>
          </w:p>
          <w:p w14:paraId="000A9D90" w14:textId="77777777" w:rsidR="007350A2" w:rsidRDefault="007350A2" w:rsidP="00184895">
            <w:pPr>
              <w:rPr>
                <w:sz w:val="16"/>
                <w:szCs w:val="16"/>
                <w:lang w:val="en-GB"/>
              </w:rPr>
            </w:pPr>
            <w:r>
              <w:rPr>
                <w:sz w:val="16"/>
                <w:szCs w:val="16"/>
                <w:lang w:val="en-GB"/>
              </w:rPr>
              <w:tab/>
              <w:t>Women</w:t>
            </w:r>
          </w:p>
          <w:p w14:paraId="4B7C98C9" w14:textId="4568D1AB" w:rsidR="007350A2" w:rsidRPr="00EF64EC" w:rsidRDefault="007350A2" w:rsidP="00184895">
            <w:pPr>
              <w:rPr>
                <w:sz w:val="16"/>
                <w:szCs w:val="16"/>
                <w:lang w:val="en-GB"/>
              </w:rPr>
            </w:pPr>
            <w:r>
              <w:rPr>
                <w:sz w:val="16"/>
                <w:szCs w:val="16"/>
                <w:lang w:val="en-GB"/>
              </w:rPr>
              <w:tab/>
              <w:t>Men</w:t>
            </w:r>
          </w:p>
        </w:tc>
        <w:tc>
          <w:tcPr>
            <w:tcW w:w="364" w:type="pct"/>
            <w:tcBorders>
              <w:top w:val="single" w:sz="4" w:space="0" w:color="auto"/>
              <w:left w:val="single" w:sz="4" w:space="0" w:color="auto"/>
              <w:bottom w:val="single" w:sz="4" w:space="0" w:color="auto"/>
              <w:right w:val="single" w:sz="4" w:space="0" w:color="auto"/>
            </w:tcBorders>
            <w:vAlign w:val="center"/>
          </w:tcPr>
          <w:p w14:paraId="05FE3B0D" w14:textId="77777777" w:rsidR="00184895" w:rsidRPr="00EF64EC" w:rsidRDefault="00184895" w:rsidP="00184895">
            <w:pPr>
              <w:jc w:val="center"/>
              <w:rPr>
                <w:sz w:val="16"/>
                <w:szCs w:val="16"/>
                <w:lang w:val="en-GB"/>
              </w:rPr>
            </w:pPr>
          </w:p>
        </w:tc>
      </w:tr>
      <w:tr w:rsidR="00184895" w:rsidRPr="00EF64EC" w14:paraId="1A840713"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vAlign w:val="center"/>
          </w:tcPr>
          <w:p w14:paraId="0A0796BE" w14:textId="77777777" w:rsidR="00184895" w:rsidRPr="00EF64EC" w:rsidRDefault="00184895" w:rsidP="00184895">
            <w:pPr>
              <w:rPr>
                <w:sz w:val="16"/>
                <w:szCs w:val="16"/>
                <w:lang w:val="en-GB"/>
              </w:rPr>
            </w:pPr>
            <w:r w:rsidRPr="00EF64EC">
              <w:rPr>
                <w:sz w:val="16"/>
                <w:szCs w:val="16"/>
                <w:lang w:val="en-GB"/>
              </w:rPr>
              <w:t>SR.3</w:t>
            </w:r>
          </w:p>
        </w:tc>
        <w:tc>
          <w:tcPr>
            <w:tcW w:w="805" w:type="pct"/>
            <w:tcBorders>
              <w:left w:val="single" w:sz="4" w:space="0" w:color="auto"/>
            </w:tcBorders>
            <w:vAlign w:val="center"/>
          </w:tcPr>
          <w:p w14:paraId="602EAB79" w14:textId="52AFCCCA" w:rsidR="00184895" w:rsidRPr="00EF64EC" w:rsidRDefault="00184895" w:rsidP="00184895">
            <w:pPr>
              <w:rPr>
                <w:sz w:val="16"/>
                <w:szCs w:val="16"/>
                <w:lang w:val="en-GB"/>
              </w:rPr>
            </w:pPr>
            <w:r w:rsidRPr="00EF64EC">
              <w:rPr>
                <w:sz w:val="16"/>
                <w:szCs w:val="16"/>
                <w:lang w:val="en-GB"/>
              </w:rPr>
              <w:t>Exposure to mass media</w:t>
            </w:r>
          </w:p>
        </w:tc>
        <w:tc>
          <w:tcPr>
            <w:tcW w:w="370" w:type="pct"/>
            <w:vAlign w:val="center"/>
          </w:tcPr>
          <w:p w14:paraId="7975207D" w14:textId="77777777" w:rsidR="00184895" w:rsidRPr="00EF64EC" w:rsidRDefault="00184895" w:rsidP="00184895">
            <w:pPr>
              <w:jc w:val="center"/>
              <w:rPr>
                <w:sz w:val="16"/>
                <w:szCs w:val="16"/>
                <w:lang w:val="en-GB"/>
              </w:rPr>
            </w:pPr>
          </w:p>
        </w:tc>
        <w:tc>
          <w:tcPr>
            <w:tcW w:w="339" w:type="pct"/>
            <w:vAlign w:val="center"/>
          </w:tcPr>
          <w:p w14:paraId="1D6C4BF4" w14:textId="77777777" w:rsidR="00184895" w:rsidRPr="00EF64EC" w:rsidRDefault="00184895" w:rsidP="00184895">
            <w:pPr>
              <w:jc w:val="center"/>
              <w:rPr>
                <w:sz w:val="16"/>
                <w:szCs w:val="16"/>
                <w:lang w:val="en-GB"/>
              </w:rPr>
            </w:pPr>
            <w:r w:rsidRPr="00EF64EC">
              <w:rPr>
                <w:sz w:val="16"/>
                <w:szCs w:val="16"/>
                <w:lang w:val="en-GB"/>
              </w:rPr>
              <w:t>MT</w:t>
            </w:r>
          </w:p>
        </w:tc>
        <w:tc>
          <w:tcPr>
            <w:tcW w:w="2861" w:type="pct"/>
            <w:vAlign w:val="center"/>
          </w:tcPr>
          <w:p w14:paraId="1CB19683" w14:textId="45A025B7"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A40942">
              <w:rPr>
                <w:sz w:val="16"/>
                <w:szCs w:val="16"/>
                <w:lang w:val="en-GB"/>
              </w:rPr>
              <w:t xml:space="preserve">and men </w:t>
            </w:r>
            <w:r w:rsidRPr="00EF64EC">
              <w:rPr>
                <w:sz w:val="16"/>
                <w:szCs w:val="16"/>
                <w:lang w:val="en-GB"/>
              </w:rPr>
              <w:t>age 15-49 years who, at least once a week, read a newspaper or magazine, listen to the radio, and watch television</w:t>
            </w:r>
          </w:p>
          <w:p w14:paraId="74B16393" w14:textId="77777777" w:rsidR="00534E44" w:rsidRDefault="00534E44" w:rsidP="00184895">
            <w:pPr>
              <w:rPr>
                <w:sz w:val="16"/>
                <w:szCs w:val="16"/>
                <w:lang w:val="en-GB"/>
              </w:rPr>
            </w:pPr>
            <w:r>
              <w:rPr>
                <w:sz w:val="16"/>
                <w:szCs w:val="16"/>
                <w:lang w:val="en-GB"/>
              </w:rPr>
              <w:tab/>
              <w:t>Women</w:t>
            </w:r>
          </w:p>
          <w:p w14:paraId="5EAAA2E2" w14:textId="087A8C59" w:rsidR="00534E44" w:rsidRPr="00EF64EC" w:rsidRDefault="00534E44" w:rsidP="00184895">
            <w:pPr>
              <w:rPr>
                <w:sz w:val="16"/>
                <w:szCs w:val="16"/>
                <w:lang w:val="en-GB"/>
              </w:rPr>
            </w:pPr>
            <w:r>
              <w:rPr>
                <w:sz w:val="16"/>
                <w:szCs w:val="16"/>
                <w:lang w:val="en-GB"/>
              </w:rPr>
              <w:tab/>
              <w:t>Men</w:t>
            </w:r>
          </w:p>
        </w:tc>
        <w:tc>
          <w:tcPr>
            <w:tcW w:w="364" w:type="pct"/>
            <w:vAlign w:val="center"/>
          </w:tcPr>
          <w:p w14:paraId="5337B0BC" w14:textId="77777777" w:rsidR="00184895" w:rsidRPr="00EF64EC" w:rsidRDefault="00184895" w:rsidP="00184895">
            <w:pPr>
              <w:jc w:val="center"/>
              <w:rPr>
                <w:sz w:val="16"/>
                <w:szCs w:val="16"/>
                <w:lang w:val="en-GB"/>
              </w:rPr>
            </w:pPr>
          </w:p>
        </w:tc>
      </w:tr>
      <w:tr w:rsidR="00184895" w:rsidRPr="00EF64EC" w14:paraId="300ED3F9"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vAlign w:val="center"/>
          </w:tcPr>
          <w:p w14:paraId="56101128" w14:textId="77777777" w:rsidR="00184895" w:rsidRPr="00EF64EC" w:rsidRDefault="00184895" w:rsidP="00184895">
            <w:pPr>
              <w:rPr>
                <w:sz w:val="16"/>
                <w:szCs w:val="16"/>
                <w:lang w:val="en-GB"/>
              </w:rPr>
            </w:pPr>
            <w:r w:rsidRPr="00EF64EC">
              <w:rPr>
                <w:sz w:val="16"/>
                <w:szCs w:val="16"/>
                <w:lang w:val="en-GB"/>
              </w:rPr>
              <w:t>SR.4</w:t>
            </w:r>
          </w:p>
        </w:tc>
        <w:tc>
          <w:tcPr>
            <w:tcW w:w="805" w:type="pct"/>
            <w:tcBorders>
              <w:left w:val="single" w:sz="4" w:space="0" w:color="auto"/>
            </w:tcBorders>
            <w:vAlign w:val="center"/>
          </w:tcPr>
          <w:p w14:paraId="416F20A5" w14:textId="77777777" w:rsidR="00184895" w:rsidRPr="00EF64EC" w:rsidRDefault="00184895" w:rsidP="00184895">
            <w:pPr>
              <w:rPr>
                <w:sz w:val="16"/>
                <w:szCs w:val="16"/>
                <w:lang w:val="en-GB"/>
              </w:rPr>
            </w:pPr>
            <w:r w:rsidRPr="00EF64EC">
              <w:rPr>
                <w:sz w:val="16"/>
                <w:szCs w:val="16"/>
                <w:lang w:val="en-GB"/>
              </w:rPr>
              <w:t>Households with a radio</w:t>
            </w:r>
          </w:p>
        </w:tc>
        <w:tc>
          <w:tcPr>
            <w:tcW w:w="370" w:type="pct"/>
            <w:vAlign w:val="center"/>
          </w:tcPr>
          <w:p w14:paraId="5F44301B" w14:textId="77777777" w:rsidR="00184895" w:rsidRPr="00EF64EC" w:rsidRDefault="00184895" w:rsidP="00184895">
            <w:pPr>
              <w:jc w:val="center"/>
              <w:rPr>
                <w:sz w:val="16"/>
                <w:szCs w:val="16"/>
                <w:lang w:val="en-GB"/>
              </w:rPr>
            </w:pPr>
          </w:p>
        </w:tc>
        <w:tc>
          <w:tcPr>
            <w:tcW w:w="339" w:type="pct"/>
            <w:vAlign w:val="center"/>
          </w:tcPr>
          <w:p w14:paraId="55F677AA" w14:textId="77777777" w:rsidR="00184895" w:rsidRPr="00EF64EC" w:rsidRDefault="00184895" w:rsidP="00184895">
            <w:pPr>
              <w:jc w:val="center"/>
              <w:rPr>
                <w:sz w:val="16"/>
                <w:szCs w:val="16"/>
                <w:lang w:val="en-GB"/>
              </w:rPr>
            </w:pPr>
            <w:r w:rsidRPr="00EF64EC">
              <w:rPr>
                <w:sz w:val="16"/>
                <w:szCs w:val="16"/>
                <w:lang w:val="en-GB"/>
              </w:rPr>
              <w:t>HC</w:t>
            </w:r>
          </w:p>
        </w:tc>
        <w:tc>
          <w:tcPr>
            <w:tcW w:w="2861" w:type="pct"/>
            <w:vAlign w:val="center"/>
          </w:tcPr>
          <w:p w14:paraId="6B599843"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households that have a radio</w:t>
            </w:r>
          </w:p>
        </w:tc>
        <w:tc>
          <w:tcPr>
            <w:tcW w:w="364" w:type="pct"/>
            <w:vAlign w:val="center"/>
          </w:tcPr>
          <w:p w14:paraId="67332492" w14:textId="77777777" w:rsidR="00184895" w:rsidRPr="00EF64EC" w:rsidRDefault="00184895" w:rsidP="00184895">
            <w:pPr>
              <w:jc w:val="center"/>
              <w:rPr>
                <w:sz w:val="16"/>
                <w:szCs w:val="16"/>
                <w:lang w:val="en-GB"/>
              </w:rPr>
            </w:pPr>
          </w:p>
        </w:tc>
      </w:tr>
      <w:tr w:rsidR="00184895" w:rsidRPr="00EF64EC" w14:paraId="46AE4360"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tcPr>
          <w:p w14:paraId="43E6D69E" w14:textId="77777777" w:rsidR="00184895" w:rsidRPr="00EF64EC" w:rsidRDefault="00184895" w:rsidP="00184895">
            <w:pPr>
              <w:rPr>
                <w:sz w:val="16"/>
                <w:szCs w:val="16"/>
                <w:lang w:val="en-GB"/>
              </w:rPr>
            </w:pPr>
            <w:r w:rsidRPr="00EF64EC">
              <w:rPr>
                <w:sz w:val="16"/>
                <w:szCs w:val="16"/>
                <w:lang w:val="en-GB"/>
              </w:rPr>
              <w:t>SR.5</w:t>
            </w:r>
          </w:p>
        </w:tc>
        <w:tc>
          <w:tcPr>
            <w:tcW w:w="805" w:type="pct"/>
            <w:tcBorders>
              <w:left w:val="single" w:sz="4" w:space="0" w:color="auto"/>
            </w:tcBorders>
            <w:vAlign w:val="center"/>
          </w:tcPr>
          <w:p w14:paraId="09C4391A" w14:textId="77777777" w:rsidR="00184895" w:rsidRPr="00EF64EC" w:rsidRDefault="00184895" w:rsidP="00184895">
            <w:pPr>
              <w:rPr>
                <w:sz w:val="16"/>
                <w:szCs w:val="16"/>
                <w:lang w:val="en-GB"/>
              </w:rPr>
            </w:pPr>
            <w:r w:rsidRPr="00EF64EC">
              <w:rPr>
                <w:sz w:val="16"/>
                <w:szCs w:val="16"/>
                <w:lang w:val="en-GB"/>
              </w:rPr>
              <w:t>Households with a television</w:t>
            </w:r>
          </w:p>
        </w:tc>
        <w:tc>
          <w:tcPr>
            <w:tcW w:w="370" w:type="pct"/>
            <w:vAlign w:val="center"/>
          </w:tcPr>
          <w:p w14:paraId="47CF5BC8" w14:textId="77777777" w:rsidR="00184895" w:rsidRPr="00EF64EC" w:rsidRDefault="00184895" w:rsidP="00184895">
            <w:pPr>
              <w:jc w:val="center"/>
              <w:rPr>
                <w:sz w:val="16"/>
                <w:szCs w:val="16"/>
                <w:lang w:val="en-GB"/>
              </w:rPr>
            </w:pPr>
          </w:p>
        </w:tc>
        <w:tc>
          <w:tcPr>
            <w:tcW w:w="339" w:type="pct"/>
            <w:vAlign w:val="center"/>
          </w:tcPr>
          <w:p w14:paraId="7900F07A" w14:textId="77777777" w:rsidR="00184895" w:rsidRPr="00EF64EC" w:rsidRDefault="00184895" w:rsidP="00184895">
            <w:pPr>
              <w:jc w:val="center"/>
              <w:rPr>
                <w:sz w:val="16"/>
                <w:szCs w:val="16"/>
                <w:lang w:val="en-GB"/>
              </w:rPr>
            </w:pPr>
            <w:r w:rsidRPr="00EF64EC">
              <w:rPr>
                <w:sz w:val="16"/>
                <w:szCs w:val="16"/>
                <w:lang w:val="en-GB"/>
              </w:rPr>
              <w:t>HC</w:t>
            </w:r>
          </w:p>
        </w:tc>
        <w:tc>
          <w:tcPr>
            <w:tcW w:w="2861" w:type="pct"/>
            <w:vAlign w:val="center"/>
          </w:tcPr>
          <w:p w14:paraId="34167CF2"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households that have a television</w:t>
            </w:r>
          </w:p>
        </w:tc>
        <w:tc>
          <w:tcPr>
            <w:tcW w:w="364" w:type="pct"/>
            <w:vAlign w:val="center"/>
          </w:tcPr>
          <w:p w14:paraId="5DC416DF" w14:textId="77777777" w:rsidR="00184895" w:rsidRPr="00EF64EC" w:rsidRDefault="00184895" w:rsidP="00184895">
            <w:pPr>
              <w:jc w:val="center"/>
              <w:rPr>
                <w:sz w:val="16"/>
                <w:szCs w:val="16"/>
                <w:lang w:val="en-GB"/>
              </w:rPr>
            </w:pPr>
          </w:p>
        </w:tc>
      </w:tr>
      <w:tr w:rsidR="00184895" w:rsidRPr="00EF64EC" w14:paraId="514AA9C0"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tcPr>
          <w:p w14:paraId="265B95F7" w14:textId="77777777" w:rsidR="00184895" w:rsidRPr="00EF64EC" w:rsidRDefault="00184895" w:rsidP="00184895">
            <w:pPr>
              <w:rPr>
                <w:sz w:val="16"/>
                <w:szCs w:val="16"/>
                <w:lang w:val="en-GB"/>
              </w:rPr>
            </w:pPr>
            <w:r w:rsidRPr="00EF64EC">
              <w:rPr>
                <w:sz w:val="16"/>
                <w:szCs w:val="16"/>
                <w:lang w:val="en-GB"/>
              </w:rPr>
              <w:t>SR.6</w:t>
            </w:r>
          </w:p>
        </w:tc>
        <w:tc>
          <w:tcPr>
            <w:tcW w:w="805" w:type="pct"/>
            <w:tcBorders>
              <w:left w:val="single" w:sz="4" w:space="0" w:color="auto"/>
            </w:tcBorders>
            <w:vAlign w:val="center"/>
          </w:tcPr>
          <w:p w14:paraId="2294E146" w14:textId="77777777" w:rsidR="00184895" w:rsidRPr="00EF64EC" w:rsidRDefault="00184895" w:rsidP="00184895">
            <w:pPr>
              <w:rPr>
                <w:sz w:val="16"/>
                <w:szCs w:val="16"/>
                <w:lang w:val="en-GB"/>
              </w:rPr>
            </w:pPr>
            <w:r w:rsidRPr="00EF64EC">
              <w:rPr>
                <w:sz w:val="16"/>
                <w:szCs w:val="16"/>
                <w:lang w:val="en-GB"/>
              </w:rPr>
              <w:t>Households with a telephone</w:t>
            </w:r>
          </w:p>
        </w:tc>
        <w:tc>
          <w:tcPr>
            <w:tcW w:w="370" w:type="pct"/>
            <w:vAlign w:val="center"/>
          </w:tcPr>
          <w:p w14:paraId="44930B47" w14:textId="77777777" w:rsidR="00184895" w:rsidRPr="00EF64EC" w:rsidRDefault="00184895" w:rsidP="00184895">
            <w:pPr>
              <w:jc w:val="center"/>
              <w:rPr>
                <w:sz w:val="16"/>
                <w:szCs w:val="16"/>
                <w:lang w:val="en-GB"/>
              </w:rPr>
            </w:pPr>
          </w:p>
        </w:tc>
        <w:tc>
          <w:tcPr>
            <w:tcW w:w="339" w:type="pct"/>
            <w:vAlign w:val="center"/>
          </w:tcPr>
          <w:p w14:paraId="58247C42" w14:textId="77777777" w:rsidR="00184895" w:rsidRPr="00EF64EC" w:rsidRDefault="00184895" w:rsidP="00184895">
            <w:pPr>
              <w:jc w:val="center"/>
              <w:rPr>
                <w:sz w:val="16"/>
                <w:szCs w:val="16"/>
                <w:lang w:val="en-GB"/>
              </w:rPr>
            </w:pPr>
            <w:r w:rsidRPr="00EF64EC">
              <w:rPr>
                <w:sz w:val="16"/>
                <w:szCs w:val="16"/>
                <w:lang w:val="en-GB"/>
              </w:rPr>
              <w:t>HC – MT</w:t>
            </w:r>
          </w:p>
        </w:tc>
        <w:tc>
          <w:tcPr>
            <w:tcW w:w="2861" w:type="pct"/>
            <w:vAlign w:val="center"/>
          </w:tcPr>
          <w:p w14:paraId="0ABFC52C"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households that have a telephone (fixed line or mobile phone)</w:t>
            </w:r>
          </w:p>
        </w:tc>
        <w:tc>
          <w:tcPr>
            <w:tcW w:w="364" w:type="pct"/>
            <w:vAlign w:val="center"/>
          </w:tcPr>
          <w:p w14:paraId="79FBF09D" w14:textId="77777777" w:rsidR="00184895" w:rsidRPr="00EF64EC" w:rsidRDefault="00184895" w:rsidP="00184895">
            <w:pPr>
              <w:jc w:val="center"/>
              <w:rPr>
                <w:sz w:val="16"/>
                <w:szCs w:val="16"/>
                <w:lang w:val="en-GB"/>
              </w:rPr>
            </w:pPr>
          </w:p>
        </w:tc>
      </w:tr>
      <w:tr w:rsidR="00184895" w:rsidRPr="00EF64EC" w14:paraId="2B2C3268"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tcPr>
          <w:p w14:paraId="385F0830" w14:textId="77777777" w:rsidR="00184895" w:rsidRPr="00EF64EC" w:rsidRDefault="00184895" w:rsidP="00184895">
            <w:pPr>
              <w:rPr>
                <w:sz w:val="16"/>
                <w:szCs w:val="16"/>
                <w:lang w:val="en-GB"/>
              </w:rPr>
            </w:pPr>
            <w:r w:rsidRPr="00EF64EC">
              <w:rPr>
                <w:sz w:val="16"/>
                <w:szCs w:val="16"/>
                <w:lang w:val="en-GB"/>
              </w:rPr>
              <w:t>SR.7</w:t>
            </w:r>
          </w:p>
        </w:tc>
        <w:tc>
          <w:tcPr>
            <w:tcW w:w="805" w:type="pct"/>
            <w:tcBorders>
              <w:left w:val="single" w:sz="4" w:space="0" w:color="auto"/>
            </w:tcBorders>
            <w:vAlign w:val="center"/>
          </w:tcPr>
          <w:p w14:paraId="30C9E052" w14:textId="77777777" w:rsidR="00184895" w:rsidRPr="00EF64EC" w:rsidRDefault="00184895" w:rsidP="00184895">
            <w:pPr>
              <w:rPr>
                <w:sz w:val="16"/>
                <w:szCs w:val="16"/>
                <w:lang w:val="en-GB"/>
              </w:rPr>
            </w:pPr>
            <w:r w:rsidRPr="00EF64EC">
              <w:rPr>
                <w:sz w:val="16"/>
                <w:szCs w:val="16"/>
                <w:lang w:val="en-GB"/>
              </w:rPr>
              <w:t>Households with a computer</w:t>
            </w:r>
          </w:p>
        </w:tc>
        <w:tc>
          <w:tcPr>
            <w:tcW w:w="370" w:type="pct"/>
            <w:vAlign w:val="center"/>
          </w:tcPr>
          <w:p w14:paraId="4BAF7D2F" w14:textId="77777777" w:rsidR="00184895" w:rsidRPr="00EF64EC" w:rsidRDefault="00184895" w:rsidP="00184895">
            <w:pPr>
              <w:jc w:val="center"/>
              <w:rPr>
                <w:sz w:val="16"/>
                <w:szCs w:val="16"/>
                <w:lang w:val="en-GB"/>
              </w:rPr>
            </w:pPr>
          </w:p>
        </w:tc>
        <w:tc>
          <w:tcPr>
            <w:tcW w:w="339" w:type="pct"/>
            <w:vAlign w:val="center"/>
          </w:tcPr>
          <w:p w14:paraId="26625449" w14:textId="77777777" w:rsidR="00184895" w:rsidRPr="00EF64EC" w:rsidRDefault="00184895" w:rsidP="00184895">
            <w:pPr>
              <w:jc w:val="center"/>
              <w:rPr>
                <w:sz w:val="16"/>
                <w:szCs w:val="16"/>
                <w:lang w:val="en-GB"/>
              </w:rPr>
            </w:pPr>
            <w:r w:rsidRPr="00EF64EC">
              <w:rPr>
                <w:sz w:val="16"/>
                <w:szCs w:val="16"/>
                <w:lang w:val="en-GB"/>
              </w:rPr>
              <w:t>HC</w:t>
            </w:r>
          </w:p>
        </w:tc>
        <w:tc>
          <w:tcPr>
            <w:tcW w:w="2861" w:type="pct"/>
            <w:vAlign w:val="center"/>
          </w:tcPr>
          <w:p w14:paraId="254830B0"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households that have a computer</w:t>
            </w:r>
          </w:p>
        </w:tc>
        <w:tc>
          <w:tcPr>
            <w:tcW w:w="364" w:type="pct"/>
            <w:vAlign w:val="center"/>
          </w:tcPr>
          <w:p w14:paraId="5D80A44E" w14:textId="77777777" w:rsidR="00184895" w:rsidRPr="00EF64EC" w:rsidRDefault="00184895" w:rsidP="00184895">
            <w:pPr>
              <w:jc w:val="center"/>
              <w:rPr>
                <w:sz w:val="16"/>
                <w:szCs w:val="16"/>
                <w:lang w:val="en-GB"/>
              </w:rPr>
            </w:pPr>
          </w:p>
        </w:tc>
      </w:tr>
      <w:tr w:rsidR="00184895" w:rsidRPr="00EF64EC" w14:paraId="171F698E"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vAlign w:val="center"/>
          </w:tcPr>
          <w:p w14:paraId="5996931A" w14:textId="77777777" w:rsidR="00184895" w:rsidRPr="00EF64EC" w:rsidRDefault="00184895" w:rsidP="00184895">
            <w:pPr>
              <w:rPr>
                <w:sz w:val="16"/>
                <w:szCs w:val="16"/>
                <w:lang w:val="en-GB"/>
              </w:rPr>
            </w:pPr>
            <w:r w:rsidRPr="00EF64EC">
              <w:rPr>
                <w:sz w:val="16"/>
                <w:szCs w:val="16"/>
                <w:lang w:val="en-GB"/>
              </w:rPr>
              <w:t>SR.8</w:t>
            </w:r>
          </w:p>
        </w:tc>
        <w:tc>
          <w:tcPr>
            <w:tcW w:w="805" w:type="pct"/>
            <w:tcBorders>
              <w:left w:val="single" w:sz="4" w:space="0" w:color="auto"/>
            </w:tcBorders>
            <w:vAlign w:val="center"/>
          </w:tcPr>
          <w:p w14:paraId="009625B0" w14:textId="77777777" w:rsidR="00184895" w:rsidRPr="00EF64EC" w:rsidRDefault="00184895" w:rsidP="00184895">
            <w:pPr>
              <w:rPr>
                <w:sz w:val="16"/>
                <w:szCs w:val="16"/>
                <w:lang w:val="en-GB"/>
              </w:rPr>
            </w:pPr>
            <w:r w:rsidRPr="00EF64EC">
              <w:rPr>
                <w:sz w:val="16"/>
                <w:szCs w:val="16"/>
                <w:lang w:val="en-GB"/>
              </w:rPr>
              <w:t>Households with internet</w:t>
            </w:r>
          </w:p>
        </w:tc>
        <w:tc>
          <w:tcPr>
            <w:tcW w:w="370" w:type="pct"/>
            <w:vAlign w:val="center"/>
          </w:tcPr>
          <w:p w14:paraId="1B30913B" w14:textId="77777777" w:rsidR="00184895" w:rsidRPr="00EF64EC" w:rsidRDefault="00184895" w:rsidP="00184895">
            <w:pPr>
              <w:jc w:val="center"/>
              <w:rPr>
                <w:sz w:val="16"/>
                <w:szCs w:val="16"/>
                <w:lang w:val="en-GB"/>
              </w:rPr>
            </w:pPr>
          </w:p>
        </w:tc>
        <w:tc>
          <w:tcPr>
            <w:tcW w:w="339" w:type="pct"/>
            <w:vAlign w:val="center"/>
          </w:tcPr>
          <w:p w14:paraId="31403211" w14:textId="77777777" w:rsidR="00184895" w:rsidRPr="00EF64EC" w:rsidRDefault="00184895" w:rsidP="00184895">
            <w:pPr>
              <w:jc w:val="center"/>
              <w:rPr>
                <w:sz w:val="16"/>
                <w:szCs w:val="16"/>
                <w:lang w:val="en-GB"/>
              </w:rPr>
            </w:pPr>
            <w:r w:rsidRPr="00EF64EC">
              <w:rPr>
                <w:sz w:val="16"/>
                <w:szCs w:val="16"/>
                <w:lang w:val="en-GB"/>
              </w:rPr>
              <w:t>HC</w:t>
            </w:r>
          </w:p>
        </w:tc>
        <w:tc>
          <w:tcPr>
            <w:tcW w:w="2861" w:type="pct"/>
            <w:vAlign w:val="center"/>
          </w:tcPr>
          <w:p w14:paraId="06CD8CE9" w14:textId="77777777" w:rsidR="00184895" w:rsidRPr="00EF64EC" w:rsidRDefault="00184895" w:rsidP="00184895">
            <w:pPr>
              <w:rPr>
                <w:sz w:val="16"/>
                <w:szCs w:val="16"/>
                <w:lang w:val="en-GB"/>
              </w:rPr>
            </w:pPr>
            <w:r>
              <w:rPr>
                <w:sz w:val="16"/>
                <w:szCs w:val="16"/>
                <w:lang w:val="en-GB"/>
              </w:rPr>
              <w:t>Percentage o</w:t>
            </w:r>
            <w:r w:rsidRPr="00EF64EC">
              <w:rPr>
                <w:sz w:val="16"/>
                <w:szCs w:val="16"/>
                <w:lang w:val="en-GB"/>
              </w:rPr>
              <w:t>f households that have access to the internet by any device from home</w:t>
            </w:r>
          </w:p>
        </w:tc>
        <w:tc>
          <w:tcPr>
            <w:tcW w:w="364" w:type="pct"/>
            <w:vAlign w:val="center"/>
          </w:tcPr>
          <w:p w14:paraId="16A3707F" w14:textId="77777777" w:rsidR="00184895" w:rsidRPr="00EF64EC" w:rsidRDefault="00184895" w:rsidP="00184895">
            <w:pPr>
              <w:jc w:val="center"/>
              <w:rPr>
                <w:sz w:val="16"/>
                <w:szCs w:val="16"/>
                <w:lang w:val="en-GB"/>
              </w:rPr>
            </w:pPr>
          </w:p>
        </w:tc>
      </w:tr>
      <w:tr w:rsidR="00184895" w:rsidRPr="00EF64EC" w14:paraId="5DE72BF4"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vAlign w:val="center"/>
          </w:tcPr>
          <w:p w14:paraId="2B212B44" w14:textId="77777777" w:rsidR="00184895" w:rsidRPr="00EF64EC" w:rsidRDefault="00184895" w:rsidP="00184895">
            <w:pPr>
              <w:rPr>
                <w:sz w:val="16"/>
                <w:szCs w:val="16"/>
                <w:lang w:val="en-GB"/>
              </w:rPr>
            </w:pPr>
            <w:r w:rsidRPr="00EF64EC">
              <w:rPr>
                <w:sz w:val="16"/>
                <w:szCs w:val="16"/>
                <w:lang w:val="en-GB"/>
              </w:rPr>
              <w:t>SR.9</w:t>
            </w:r>
          </w:p>
        </w:tc>
        <w:tc>
          <w:tcPr>
            <w:tcW w:w="805" w:type="pct"/>
            <w:tcBorders>
              <w:left w:val="single" w:sz="4" w:space="0" w:color="auto"/>
            </w:tcBorders>
            <w:vAlign w:val="center"/>
          </w:tcPr>
          <w:p w14:paraId="32859427" w14:textId="4BF3D4BF" w:rsidR="00184895" w:rsidRPr="00EF64EC" w:rsidRDefault="00184895" w:rsidP="00184895">
            <w:pPr>
              <w:rPr>
                <w:sz w:val="16"/>
                <w:szCs w:val="16"/>
                <w:lang w:val="en-GB"/>
              </w:rPr>
            </w:pPr>
            <w:r w:rsidRPr="00EF64EC">
              <w:rPr>
                <w:sz w:val="16"/>
                <w:szCs w:val="16"/>
                <w:lang w:val="en-GB"/>
              </w:rPr>
              <w:t>Use of computer</w:t>
            </w:r>
          </w:p>
        </w:tc>
        <w:tc>
          <w:tcPr>
            <w:tcW w:w="370" w:type="pct"/>
            <w:vAlign w:val="center"/>
          </w:tcPr>
          <w:p w14:paraId="49916017" w14:textId="77777777" w:rsidR="00184895" w:rsidRPr="00EF64EC" w:rsidRDefault="00184895" w:rsidP="00184895">
            <w:pPr>
              <w:jc w:val="center"/>
              <w:rPr>
                <w:sz w:val="16"/>
                <w:szCs w:val="16"/>
                <w:lang w:val="en-GB"/>
              </w:rPr>
            </w:pPr>
          </w:p>
        </w:tc>
        <w:tc>
          <w:tcPr>
            <w:tcW w:w="339" w:type="pct"/>
            <w:vAlign w:val="center"/>
          </w:tcPr>
          <w:p w14:paraId="69203239" w14:textId="77777777" w:rsidR="00184895" w:rsidRPr="00EF64EC" w:rsidRDefault="00184895" w:rsidP="00184895">
            <w:pPr>
              <w:jc w:val="center"/>
              <w:rPr>
                <w:sz w:val="16"/>
                <w:szCs w:val="16"/>
                <w:lang w:val="en-GB"/>
              </w:rPr>
            </w:pPr>
            <w:r w:rsidRPr="00EF64EC">
              <w:rPr>
                <w:sz w:val="16"/>
                <w:szCs w:val="16"/>
                <w:lang w:val="en-GB"/>
              </w:rPr>
              <w:t>MT</w:t>
            </w:r>
          </w:p>
        </w:tc>
        <w:tc>
          <w:tcPr>
            <w:tcW w:w="2861" w:type="pct"/>
            <w:vAlign w:val="center"/>
          </w:tcPr>
          <w:p w14:paraId="41277146" w14:textId="2C7A10E1"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534E44">
              <w:rPr>
                <w:sz w:val="16"/>
                <w:szCs w:val="16"/>
                <w:lang w:val="en-GB"/>
              </w:rPr>
              <w:t xml:space="preserve">and men </w:t>
            </w:r>
            <w:r w:rsidRPr="00EF64EC">
              <w:rPr>
                <w:sz w:val="16"/>
                <w:szCs w:val="16"/>
                <w:lang w:val="en-GB"/>
              </w:rPr>
              <w:t>age 15-49 years who used a computer during the last 3 months</w:t>
            </w:r>
          </w:p>
          <w:p w14:paraId="2131549C" w14:textId="77777777" w:rsidR="00534E44" w:rsidRDefault="00534E44" w:rsidP="00534E44">
            <w:pPr>
              <w:rPr>
                <w:sz w:val="16"/>
                <w:szCs w:val="16"/>
                <w:lang w:val="en-GB"/>
              </w:rPr>
            </w:pPr>
            <w:r>
              <w:rPr>
                <w:sz w:val="16"/>
                <w:szCs w:val="16"/>
                <w:lang w:val="en-GB"/>
              </w:rPr>
              <w:tab/>
              <w:t>Women</w:t>
            </w:r>
          </w:p>
          <w:p w14:paraId="1333B164" w14:textId="7C87B7C4" w:rsidR="00534E44" w:rsidRPr="00EF64EC" w:rsidRDefault="00534E44" w:rsidP="00534E44">
            <w:pPr>
              <w:rPr>
                <w:sz w:val="16"/>
                <w:szCs w:val="16"/>
                <w:lang w:val="en-GB"/>
              </w:rPr>
            </w:pPr>
            <w:r>
              <w:rPr>
                <w:sz w:val="16"/>
                <w:szCs w:val="16"/>
                <w:lang w:val="en-GB"/>
              </w:rPr>
              <w:tab/>
              <w:t>Men</w:t>
            </w:r>
          </w:p>
        </w:tc>
        <w:tc>
          <w:tcPr>
            <w:tcW w:w="364" w:type="pct"/>
            <w:vAlign w:val="center"/>
          </w:tcPr>
          <w:p w14:paraId="41290665" w14:textId="77777777" w:rsidR="00184895" w:rsidRPr="00EF64EC" w:rsidRDefault="00184895" w:rsidP="00184895">
            <w:pPr>
              <w:jc w:val="center"/>
              <w:rPr>
                <w:sz w:val="16"/>
                <w:szCs w:val="16"/>
                <w:lang w:val="en-GB"/>
              </w:rPr>
            </w:pPr>
          </w:p>
        </w:tc>
      </w:tr>
      <w:tr w:rsidR="00184895" w:rsidRPr="00EF64EC" w14:paraId="5EBD4BE1" w14:textId="77777777" w:rsidTr="00184895">
        <w:trPr>
          <w:cantSplit/>
          <w:jc w:val="center"/>
        </w:trPr>
        <w:tc>
          <w:tcPr>
            <w:tcW w:w="261" w:type="pct"/>
            <w:tcBorders>
              <w:bottom w:val="single" w:sz="4" w:space="0" w:color="auto"/>
              <w:right w:val="single" w:sz="4" w:space="0" w:color="auto"/>
              <w:tr2bl w:val="nil"/>
            </w:tcBorders>
            <w:shd w:val="clear" w:color="auto" w:fill="auto"/>
            <w:tcMar>
              <w:top w:w="72" w:type="dxa"/>
              <w:left w:w="72" w:type="dxa"/>
              <w:bottom w:w="72" w:type="dxa"/>
              <w:right w:w="72" w:type="dxa"/>
            </w:tcMar>
            <w:vAlign w:val="center"/>
          </w:tcPr>
          <w:p w14:paraId="088E12A0" w14:textId="77777777" w:rsidR="00184895" w:rsidRPr="00EF64EC" w:rsidRDefault="00184895" w:rsidP="00184895">
            <w:pPr>
              <w:rPr>
                <w:sz w:val="16"/>
                <w:szCs w:val="16"/>
                <w:lang w:val="en-GB"/>
              </w:rPr>
            </w:pPr>
            <w:r w:rsidRPr="00EF64EC">
              <w:rPr>
                <w:sz w:val="16"/>
                <w:szCs w:val="16"/>
                <w:lang w:val="en-GB"/>
              </w:rPr>
              <w:t>SR.10</w:t>
            </w:r>
          </w:p>
        </w:tc>
        <w:tc>
          <w:tcPr>
            <w:tcW w:w="805" w:type="pct"/>
            <w:tcBorders>
              <w:left w:val="single" w:sz="4" w:space="0" w:color="auto"/>
              <w:bottom w:val="single" w:sz="4" w:space="0" w:color="auto"/>
            </w:tcBorders>
            <w:vAlign w:val="center"/>
          </w:tcPr>
          <w:p w14:paraId="4D6D3594" w14:textId="7428BF32" w:rsidR="00184895" w:rsidRPr="00EF64EC" w:rsidRDefault="00184895" w:rsidP="00184895">
            <w:pPr>
              <w:rPr>
                <w:sz w:val="16"/>
                <w:szCs w:val="16"/>
                <w:lang w:val="en-GB"/>
              </w:rPr>
            </w:pPr>
            <w:r w:rsidRPr="00EF64EC">
              <w:rPr>
                <w:sz w:val="16"/>
                <w:szCs w:val="16"/>
                <w:lang w:val="en-GB"/>
              </w:rPr>
              <w:t>Ownership of mobile phone</w:t>
            </w:r>
          </w:p>
        </w:tc>
        <w:tc>
          <w:tcPr>
            <w:tcW w:w="370" w:type="pct"/>
            <w:tcBorders>
              <w:bottom w:val="single" w:sz="4" w:space="0" w:color="auto"/>
            </w:tcBorders>
            <w:vAlign w:val="center"/>
          </w:tcPr>
          <w:p w14:paraId="71AD441B" w14:textId="77777777" w:rsidR="00184895" w:rsidRPr="00EF64EC" w:rsidRDefault="00184895" w:rsidP="00184895">
            <w:pPr>
              <w:jc w:val="center"/>
              <w:rPr>
                <w:sz w:val="16"/>
                <w:szCs w:val="16"/>
                <w:lang w:val="en-GB"/>
              </w:rPr>
            </w:pPr>
            <w:r w:rsidRPr="00EF64EC">
              <w:rPr>
                <w:sz w:val="16"/>
                <w:szCs w:val="16"/>
                <w:lang w:val="en-GB"/>
              </w:rPr>
              <w:t>5.b.1</w:t>
            </w:r>
          </w:p>
        </w:tc>
        <w:tc>
          <w:tcPr>
            <w:tcW w:w="339" w:type="pct"/>
            <w:tcBorders>
              <w:bottom w:val="single" w:sz="4" w:space="0" w:color="auto"/>
            </w:tcBorders>
            <w:vAlign w:val="center"/>
          </w:tcPr>
          <w:p w14:paraId="1F1ABBBE" w14:textId="77777777" w:rsidR="00184895" w:rsidRPr="00EF64EC" w:rsidRDefault="00184895" w:rsidP="00184895">
            <w:pPr>
              <w:jc w:val="center"/>
              <w:rPr>
                <w:sz w:val="16"/>
                <w:szCs w:val="16"/>
                <w:lang w:val="en-GB"/>
              </w:rPr>
            </w:pPr>
            <w:r w:rsidRPr="00EF64EC">
              <w:rPr>
                <w:sz w:val="16"/>
                <w:szCs w:val="16"/>
                <w:lang w:val="en-GB"/>
              </w:rPr>
              <w:t>MT</w:t>
            </w:r>
          </w:p>
        </w:tc>
        <w:tc>
          <w:tcPr>
            <w:tcW w:w="2861" w:type="pct"/>
            <w:tcBorders>
              <w:bottom w:val="single" w:sz="4" w:space="0" w:color="auto"/>
            </w:tcBorders>
            <w:vAlign w:val="center"/>
          </w:tcPr>
          <w:p w14:paraId="420B9E92" w14:textId="5C493EF4"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534E44">
              <w:rPr>
                <w:sz w:val="16"/>
                <w:szCs w:val="16"/>
                <w:lang w:val="en-GB"/>
              </w:rPr>
              <w:t xml:space="preserve">and men </w:t>
            </w:r>
            <w:r w:rsidRPr="00EF64EC">
              <w:rPr>
                <w:sz w:val="16"/>
                <w:szCs w:val="16"/>
                <w:lang w:val="en-GB"/>
              </w:rPr>
              <w:t>age 15-49 years who own a mobile phone</w:t>
            </w:r>
          </w:p>
          <w:p w14:paraId="52CF19FC" w14:textId="77777777" w:rsidR="00534E44" w:rsidRDefault="00534E44" w:rsidP="00534E44">
            <w:pPr>
              <w:rPr>
                <w:sz w:val="16"/>
                <w:szCs w:val="16"/>
                <w:lang w:val="en-GB"/>
              </w:rPr>
            </w:pPr>
            <w:r>
              <w:rPr>
                <w:sz w:val="16"/>
                <w:szCs w:val="16"/>
                <w:lang w:val="en-GB"/>
              </w:rPr>
              <w:tab/>
              <w:t>Women</w:t>
            </w:r>
          </w:p>
          <w:p w14:paraId="5FA12C48" w14:textId="6E24B54E" w:rsidR="00534E44" w:rsidRPr="00EF64EC" w:rsidRDefault="00534E44" w:rsidP="00534E44">
            <w:pPr>
              <w:rPr>
                <w:sz w:val="16"/>
                <w:szCs w:val="16"/>
                <w:lang w:val="en-GB"/>
              </w:rPr>
            </w:pPr>
            <w:r>
              <w:rPr>
                <w:sz w:val="16"/>
                <w:szCs w:val="16"/>
                <w:lang w:val="en-GB"/>
              </w:rPr>
              <w:tab/>
              <w:t>Men</w:t>
            </w:r>
          </w:p>
        </w:tc>
        <w:tc>
          <w:tcPr>
            <w:tcW w:w="364" w:type="pct"/>
            <w:tcBorders>
              <w:bottom w:val="single" w:sz="4" w:space="0" w:color="auto"/>
            </w:tcBorders>
            <w:vAlign w:val="center"/>
          </w:tcPr>
          <w:p w14:paraId="452CB234" w14:textId="77777777" w:rsidR="00184895" w:rsidRPr="00EF64EC" w:rsidRDefault="00184895" w:rsidP="00184895">
            <w:pPr>
              <w:jc w:val="center"/>
              <w:rPr>
                <w:sz w:val="16"/>
                <w:szCs w:val="16"/>
                <w:lang w:val="en-GB"/>
              </w:rPr>
            </w:pPr>
          </w:p>
        </w:tc>
      </w:tr>
      <w:tr w:rsidR="00184895" w:rsidRPr="00EF64EC" w14:paraId="1F04F5F1" w14:textId="77777777" w:rsidTr="00184895">
        <w:trPr>
          <w:cantSplit/>
          <w:jc w:val="center"/>
        </w:trPr>
        <w:tc>
          <w:tcPr>
            <w:tcW w:w="261" w:type="pct"/>
            <w:tcBorders>
              <w:bottom w:val="single" w:sz="4" w:space="0" w:color="auto"/>
              <w:right w:val="single" w:sz="4" w:space="0" w:color="auto"/>
              <w:tr2bl w:val="nil"/>
            </w:tcBorders>
            <w:shd w:val="clear" w:color="auto" w:fill="auto"/>
            <w:tcMar>
              <w:top w:w="72" w:type="dxa"/>
              <w:left w:w="72" w:type="dxa"/>
              <w:bottom w:w="72" w:type="dxa"/>
              <w:right w:w="72" w:type="dxa"/>
            </w:tcMar>
            <w:vAlign w:val="center"/>
          </w:tcPr>
          <w:p w14:paraId="1F14F286" w14:textId="77777777" w:rsidR="00184895" w:rsidRPr="00EF64EC" w:rsidRDefault="00184895" w:rsidP="00184895">
            <w:pPr>
              <w:rPr>
                <w:sz w:val="16"/>
                <w:szCs w:val="16"/>
                <w:lang w:val="en-GB"/>
              </w:rPr>
            </w:pPr>
            <w:r w:rsidRPr="00EF64EC">
              <w:rPr>
                <w:sz w:val="16"/>
                <w:szCs w:val="16"/>
                <w:lang w:val="en-GB"/>
              </w:rPr>
              <w:t>SR.11</w:t>
            </w:r>
          </w:p>
        </w:tc>
        <w:tc>
          <w:tcPr>
            <w:tcW w:w="805" w:type="pct"/>
            <w:tcBorders>
              <w:left w:val="single" w:sz="4" w:space="0" w:color="auto"/>
              <w:bottom w:val="single" w:sz="4" w:space="0" w:color="auto"/>
            </w:tcBorders>
            <w:vAlign w:val="center"/>
          </w:tcPr>
          <w:p w14:paraId="01A8B4DB" w14:textId="43C6618D" w:rsidR="00184895" w:rsidRPr="00EF64EC" w:rsidRDefault="00184895" w:rsidP="00184895">
            <w:pPr>
              <w:rPr>
                <w:sz w:val="16"/>
                <w:szCs w:val="16"/>
                <w:lang w:val="en-GB"/>
              </w:rPr>
            </w:pPr>
            <w:r w:rsidRPr="00EF64EC">
              <w:rPr>
                <w:sz w:val="16"/>
                <w:szCs w:val="16"/>
                <w:lang w:val="en-GB"/>
              </w:rPr>
              <w:t>Use of mobile phone</w:t>
            </w:r>
          </w:p>
        </w:tc>
        <w:tc>
          <w:tcPr>
            <w:tcW w:w="370" w:type="pct"/>
            <w:tcBorders>
              <w:bottom w:val="single" w:sz="4" w:space="0" w:color="auto"/>
            </w:tcBorders>
            <w:vAlign w:val="center"/>
          </w:tcPr>
          <w:p w14:paraId="402EF58C" w14:textId="77777777" w:rsidR="00184895" w:rsidRPr="00EF64EC" w:rsidRDefault="00184895" w:rsidP="00184895">
            <w:pPr>
              <w:jc w:val="center"/>
              <w:rPr>
                <w:sz w:val="16"/>
                <w:szCs w:val="16"/>
                <w:lang w:val="en-GB"/>
              </w:rPr>
            </w:pPr>
          </w:p>
        </w:tc>
        <w:tc>
          <w:tcPr>
            <w:tcW w:w="339" w:type="pct"/>
            <w:tcBorders>
              <w:bottom w:val="single" w:sz="4" w:space="0" w:color="auto"/>
            </w:tcBorders>
            <w:vAlign w:val="center"/>
          </w:tcPr>
          <w:p w14:paraId="648EDA58" w14:textId="77777777" w:rsidR="00184895" w:rsidRPr="00EF64EC" w:rsidRDefault="00184895" w:rsidP="00184895">
            <w:pPr>
              <w:jc w:val="center"/>
              <w:rPr>
                <w:sz w:val="16"/>
                <w:szCs w:val="16"/>
                <w:lang w:val="en-GB"/>
              </w:rPr>
            </w:pPr>
            <w:r w:rsidRPr="00EF64EC">
              <w:rPr>
                <w:sz w:val="16"/>
                <w:szCs w:val="16"/>
                <w:lang w:val="en-GB"/>
              </w:rPr>
              <w:t>MT</w:t>
            </w:r>
          </w:p>
        </w:tc>
        <w:tc>
          <w:tcPr>
            <w:tcW w:w="2861" w:type="pct"/>
            <w:tcBorders>
              <w:bottom w:val="single" w:sz="4" w:space="0" w:color="auto"/>
            </w:tcBorders>
            <w:vAlign w:val="center"/>
          </w:tcPr>
          <w:p w14:paraId="50104682" w14:textId="7DC50BE9"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534E44">
              <w:rPr>
                <w:sz w:val="16"/>
                <w:szCs w:val="16"/>
                <w:lang w:val="en-GB"/>
              </w:rPr>
              <w:t xml:space="preserve">and men </w:t>
            </w:r>
            <w:r w:rsidRPr="00EF64EC">
              <w:rPr>
                <w:sz w:val="16"/>
                <w:szCs w:val="16"/>
                <w:lang w:val="en-GB"/>
              </w:rPr>
              <w:t xml:space="preserve">age 15-49 </w:t>
            </w:r>
            <w:r w:rsidR="004A13D7">
              <w:rPr>
                <w:sz w:val="16"/>
                <w:szCs w:val="16"/>
                <w:lang w:val="en-GB"/>
              </w:rPr>
              <w:t xml:space="preserve">years </w:t>
            </w:r>
            <w:r w:rsidRPr="00EF64EC">
              <w:rPr>
                <w:sz w:val="16"/>
                <w:szCs w:val="16"/>
                <w:lang w:val="en-GB"/>
              </w:rPr>
              <w:t>who used a mobile telephone during the last 3 months</w:t>
            </w:r>
          </w:p>
          <w:p w14:paraId="1B6DB894" w14:textId="77777777" w:rsidR="0086256C" w:rsidRDefault="0086256C" w:rsidP="0086256C">
            <w:pPr>
              <w:rPr>
                <w:sz w:val="16"/>
                <w:szCs w:val="16"/>
                <w:lang w:val="en-GB"/>
              </w:rPr>
            </w:pPr>
            <w:r>
              <w:rPr>
                <w:sz w:val="16"/>
                <w:szCs w:val="16"/>
                <w:lang w:val="en-GB"/>
              </w:rPr>
              <w:tab/>
              <w:t>Women</w:t>
            </w:r>
          </w:p>
          <w:p w14:paraId="575B4925" w14:textId="5B4EC6F4" w:rsidR="0086256C" w:rsidRPr="00EF64EC" w:rsidRDefault="0086256C" w:rsidP="0086256C">
            <w:pPr>
              <w:rPr>
                <w:sz w:val="16"/>
                <w:szCs w:val="16"/>
                <w:lang w:val="en-GB"/>
              </w:rPr>
            </w:pPr>
            <w:r>
              <w:rPr>
                <w:sz w:val="16"/>
                <w:szCs w:val="16"/>
                <w:lang w:val="en-GB"/>
              </w:rPr>
              <w:tab/>
              <w:t>Men</w:t>
            </w:r>
          </w:p>
        </w:tc>
        <w:tc>
          <w:tcPr>
            <w:tcW w:w="364" w:type="pct"/>
            <w:tcBorders>
              <w:bottom w:val="single" w:sz="4" w:space="0" w:color="auto"/>
            </w:tcBorders>
            <w:vAlign w:val="center"/>
          </w:tcPr>
          <w:p w14:paraId="6411EED9" w14:textId="77777777" w:rsidR="00184895" w:rsidRPr="00EF64EC" w:rsidRDefault="00184895" w:rsidP="00184895">
            <w:pPr>
              <w:jc w:val="center"/>
              <w:rPr>
                <w:sz w:val="16"/>
                <w:szCs w:val="16"/>
                <w:lang w:val="en-GB"/>
              </w:rPr>
            </w:pPr>
          </w:p>
        </w:tc>
      </w:tr>
      <w:tr w:rsidR="00184895" w:rsidRPr="00EF64EC" w14:paraId="733FE6CA" w14:textId="77777777" w:rsidTr="00184895">
        <w:trPr>
          <w:cantSplit/>
          <w:jc w:val="center"/>
        </w:trPr>
        <w:tc>
          <w:tcPr>
            <w:tcW w:w="261" w:type="pct"/>
            <w:tcBorders>
              <w:bottom w:val="single" w:sz="4" w:space="0" w:color="auto"/>
              <w:right w:val="single" w:sz="4" w:space="0" w:color="auto"/>
              <w:tr2bl w:val="nil"/>
            </w:tcBorders>
            <w:shd w:val="clear" w:color="auto" w:fill="auto"/>
            <w:tcMar>
              <w:top w:w="72" w:type="dxa"/>
              <w:left w:w="72" w:type="dxa"/>
              <w:bottom w:w="72" w:type="dxa"/>
              <w:right w:w="72" w:type="dxa"/>
            </w:tcMar>
            <w:vAlign w:val="center"/>
          </w:tcPr>
          <w:p w14:paraId="1C5BE2BD" w14:textId="77777777" w:rsidR="00184895" w:rsidRPr="00EF64EC" w:rsidRDefault="00184895" w:rsidP="00184895">
            <w:pPr>
              <w:rPr>
                <w:sz w:val="16"/>
                <w:szCs w:val="16"/>
                <w:lang w:val="en-GB"/>
              </w:rPr>
            </w:pPr>
            <w:r w:rsidRPr="00EF64EC">
              <w:rPr>
                <w:sz w:val="16"/>
                <w:szCs w:val="16"/>
                <w:lang w:val="en-GB"/>
              </w:rPr>
              <w:lastRenderedPageBreak/>
              <w:t>SR.12a</w:t>
            </w:r>
          </w:p>
          <w:p w14:paraId="0C162B61" w14:textId="77777777" w:rsidR="00184895" w:rsidRPr="00EF64EC" w:rsidRDefault="00184895" w:rsidP="00184895">
            <w:pPr>
              <w:rPr>
                <w:sz w:val="16"/>
                <w:szCs w:val="16"/>
                <w:lang w:val="en-GB"/>
              </w:rPr>
            </w:pPr>
            <w:r w:rsidRPr="00EF64EC">
              <w:rPr>
                <w:sz w:val="16"/>
                <w:szCs w:val="16"/>
                <w:lang w:val="en-GB"/>
              </w:rPr>
              <w:t>SR.12b</w:t>
            </w:r>
          </w:p>
        </w:tc>
        <w:tc>
          <w:tcPr>
            <w:tcW w:w="805" w:type="pct"/>
            <w:tcBorders>
              <w:left w:val="single" w:sz="4" w:space="0" w:color="auto"/>
              <w:bottom w:val="single" w:sz="4" w:space="0" w:color="auto"/>
            </w:tcBorders>
            <w:vAlign w:val="center"/>
          </w:tcPr>
          <w:p w14:paraId="498ADCFD" w14:textId="0D8FA969" w:rsidR="00184895" w:rsidRPr="00EF64EC" w:rsidRDefault="00184895" w:rsidP="00184895">
            <w:pPr>
              <w:rPr>
                <w:sz w:val="16"/>
                <w:szCs w:val="16"/>
                <w:lang w:val="en-GB"/>
              </w:rPr>
            </w:pPr>
            <w:r w:rsidRPr="00EF64EC">
              <w:rPr>
                <w:sz w:val="16"/>
                <w:szCs w:val="16"/>
                <w:lang w:val="en-GB"/>
              </w:rPr>
              <w:t>Use of internet</w:t>
            </w:r>
          </w:p>
        </w:tc>
        <w:tc>
          <w:tcPr>
            <w:tcW w:w="370" w:type="pct"/>
            <w:tcBorders>
              <w:bottom w:val="single" w:sz="4" w:space="0" w:color="auto"/>
            </w:tcBorders>
            <w:vAlign w:val="center"/>
          </w:tcPr>
          <w:p w14:paraId="6F4CAAF4" w14:textId="77777777" w:rsidR="00184895" w:rsidRPr="00EF64EC" w:rsidRDefault="00184895" w:rsidP="00184895">
            <w:pPr>
              <w:jc w:val="center"/>
              <w:rPr>
                <w:sz w:val="16"/>
                <w:szCs w:val="16"/>
                <w:lang w:val="en-GB"/>
              </w:rPr>
            </w:pPr>
            <w:r w:rsidRPr="00EF64EC">
              <w:rPr>
                <w:sz w:val="16"/>
                <w:szCs w:val="16"/>
                <w:lang w:val="en-GB"/>
              </w:rPr>
              <w:t>17.8.1</w:t>
            </w:r>
          </w:p>
        </w:tc>
        <w:tc>
          <w:tcPr>
            <w:tcW w:w="339" w:type="pct"/>
            <w:tcBorders>
              <w:bottom w:val="single" w:sz="4" w:space="0" w:color="auto"/>
            </w:tcBorders>
            <w:vAlign w:val="center"/>
          </w:tcPr>
          <w:p w14:paraId="6B4732B2" w14:textId="77777777" w:rsidR="00184895" w:rsidRPr="00EF64EC" w:rsidRDefault="00184895" w:rsidP="00184895">
            <w:pPr>
              <w:jc w:val="center"/>
              <w:rPr>
                <w:sz w:val="16"/>
                <w:szCs w:val="16"/>
                <w:lang w:val="en-GB"/>
              </w:rPr>
            </w:pPr>
            <w:r w:rsidRPr="00EF64EC">
              <w:rPr>
                <w:sz w:val="16"/>
                <w:szCs w:val="16"/>
                <w:lang w:val="en-GB"/>
              </w:rPr>
              <w:t>MT</w:t>
            </w:r>
          </w:p>
        </w:tc>
        <w:tc>
          <w:tcPr>
            <w:tcW w:w="2861" w:type="pct"/>
            <w:tcBorders>
              <w:bottom w:val="single" w:sz="4" w:space="0" w:color="auto"/>
            </w:tcBorders>
            <w:vAlign w:val="center"/>
          </w:tcPr>
          <w:p w14:paraId="3906234E" w14:textId="77777777" w:rsidR="00FC30F8"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FC30F8">
              <w:rPr>
                <w:sz w:val="16"/>
                <w:szCs w:val="16"/>
                <w:lang w:val="en-GB"/>
              </w:rPr>
              <w:t xml:space="preserve">and men </w:t>
            </w:r>
            <w:r w:rsidRPr="00EF64EC">
              <w:rPr>
                <w:sz w:val="16"/>
                <w:szCs w:val="16"/>
                <w:lang w:val="en-GB"/>
              </w:rPr>
              <w:t xml:space="preserve">age 15-49 </w:t>
            </w:r>
            <w:r>
              <w:rPr>
                <w:sz w:val="16"/>
                <w:szCs w:val="16"/>
                <w:lang w:val="en-GB"/>
              </w:rPr>
              <w:t xml:space="preserve">years </w:t>
            </w:r>
            <w:r w:rsidRPr="00EF64EC">
              <w:rPr>
                <w:sz w:val="16"/>
                <w:szCs w:val="16"/>
                <w:lang w:val="en-GB"/>
              </w:rPr>
              <w:t>who used the internet</w:t>
            </w:r>
          </w:p>
          <w:p w14:paraId="2570D1C6" w14:textId="5B62D24C" w:rsidR="00184895" w:rsidRPr="00EF64EC" w:rsidRDefault="00FC30F8" w:rsidP="00184895">
            <w:pPr>
              <w:rPr>
                <w:sz w:val="16"/>
                <w:szCs w:val="16"/>
                <w:lang w:val="en-GB"/>
              </w:rPr>
            </w:pPr>
            <w:r>
              <w:rPr>
                <w:sz w:val="16"/>
                <w:szCs w:val="16"/>
                <w:lang w:val="en-GB"/>
              </w:rPr>
              <w:tab/>
              <w:t>Women</w:t>
            </w:r>
          </w:p>
          <w:p w14:paraId="742C5D30" w14:textId="1DD4E762" w:rsidR="00184895" w:rsidRPr="005C31BF" w:rsidRDefault="00184895" w:rsidP="00644A8A">
            <w:pPr>
              <w:pStyle w:val="ListParagraph"/>
              <w:numPr>
                <w:ilvl w:val="0"/>
                <w:numId w:val="30"/>
              </w:numPr>
              <w:rPr>
                <w:sz w:val="16"/>
                <w:szCs w:val="16"/>
                <w:lang w:val="en-GB"/>
              </w:rPr>
            </w:pPr>
            <w:r w:rsidRPr="005C31BF">
              <w:rPr>
                <w:sz w:val="16"/>
                <w:szCs w:val="16"/>
                <w:lang w:val="en-GB"/>
              </w:rPr>
              <w:t>during the last 3 months</w:t>
            </w:r>
          </w:p>
          <w:p w14:paraId="3E736F0C" w14:textId="65B3A0C1" w:rsidR="00184895" w:rsidRPr="005C31BF" w:rsidRDefault="00184895" w:rsidP="00644A8A">
            <w:pPr>
              <w:pStyle w:val="ListParagraph"/>
              <w:numPr>
                <w:ilvl w:val="0"/>
                <w:numId w:val="30"/>
              </w:numPr>
              <w:rPr>
                <w:sz w:val="16"/>
                <w:szCs w:val="16"/>
                <w:lang w:val="en-GB"/>
              </w:rPr>
            </w:pPr>
            <w:r w:rsidRPr="005C31BF">
              <w:rPr>
                <w:sz w:val="16"/>
                <w:szCs w:val="16"/>
                <w:lang w:val="en-GB"/>
              </w:rPr>
              <w:t>at least once a week during the last 3 months</w:t>
            </w:r>
          </w:p>
          <w:p w14:paraId="6D77E5B7" w14:textId="7D7B88E1" w:rsidR="00134D1E" w:rsidRPr="00EF64EC" w:rsidRDefault="00FC30F8" w:rsidP="00134D1E">
            <w:pPr>
              <w:rPr>
                <w:sz w:val="16"/>
                <w:szCs w:val="16"/>
                <w:lang w:val="en-GB"/>
              </w:rPr>
            </w:pPr>
            <w:r>
              <w:rPr>
                <w:sz w:val="16"/>
                <w:szCs w:val="16"/>
                <w:lang w:val="en-GB"/>
              </w:rPr>
              <w:tab/>
              <w:t>Men</w:t>
            </w:r>
          </w:p>
          <w:p w14:paraId="2BB48CD3" w14:textId="3E6D7460" w:rsidR="00134D1E" w:rsidRPr="005C31BF" w:rsidRDefault="00134D1E" w:rsidP="00644A8A">
            <w:pPr>
              <w:pStyle w:val="ListParagraph"/>
              <w:numPr>
                <w:ilvl w:val="0"/>
                <w:numId w:val="31"/>
              </w:numPr>
              <w:rPr>
                <w:sz w:val="16"/>
                <w:szCs w:val="16"/>
                <w:lang w:val="en-GB"/>
              </w:rPr>
            </w:pPr>
            <w:r w:rsidRPr="005C31BF">
              <w:rPr>
                <w:sz w:val="16"/>
                <w:szCs w:val="16"/>
                <w:lang w:val="en-GB"/>
              </w:rPr>
              <w:t>during the last 3 months</w:t>
            </w:r>
          </w:p>
          <w:p w14:paraId="64FFE67B" w14:textId="1DC4FAFE" w:rsidR="00134D1E" w:rsidRPr="005C31BF" w:rsidRDefault="00134D1E" w:rsidP="00644A8A">
            <w:pPr>
              <w:pStyle w:val="ListParagraph"/>
              <w:numPr>
                <w:ilvl w:val="0"/>
                <w:numId w:val="31"/>
              </w:numPr>
              <w:rPr>
                <w:sz w:val="16"/>
                <w:szCs w:val="16"/>
                <w:lang w:val="en-GB"/>
              </w:rPr>
            </w:pPr>
            <w:r w:rsidRPr="005C31BF">
              <w:rPr>
                <w:sz w:val="16"/>
                <w:szCs w:val="16"/>
                <w:lang w:val="en-GB"/>
              </w:rPr>
              <w:t>at least once a week during the last 3 months</w:t>
            </w:r>
          </w:p>
        </w:tc>
        <w:tc>
          <w:tcPr>
            <w:tcW w:w="364" w:type="pct"/>
            <w:tcBorders>
              <w:bottom w:val="single" w:sz="4" w:space="0" w:color="auto"/>
            </w:tcBorders>
            <w:vAlign w:val="center"/>
          </w:tcPr>
          <w:p w14:paraId="4839FA30" w14:textId="77777777" w:rsidR="00184895" w:rsidRPr="00EF64EC" w:rsidRDefault="00184895" w:rsidP="00184895">
            <w:pPr>
              <w:jc w:val="center"/>
              <w:rPr>
                <w:sz w:val="16"/>
                <w:szCs w:val="16"/>
                <w:lang w:val="en-GB"/>
              </w:rPr>
            </w:pPr>
          </w:p>
        </w:tc>
      </w:tr>
      <w:tr w:rsidR="00184895" w:rsidRPr="00EF64EC" w14:paraId="11C420BE"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vAlign w:val="center"/>
          </w:tcPr>
          <w:p w14:paraId="5C0573CE" w14:textId="77777777" w:rsidR="00184895" w:rsidRDefault="00184895" w:rsidP="00184895">
            <w:pPr>
              <w:rPr>
                <w:sz w:val="16"/>
                <w:szCs w:val="16"/>
                <w:lang w:val="en-GB"/>
              </w:rPr>
            </w:pPr>
            <w:r w:rsidRPr="00EF64EC">
              <w:rPr>
                <w:sz w:val="16"/>
                <w:szCs w:val="16"/>
                <w:lang w:val="en-GB"/>
              </w:rPr>
              <w:t>SR.13</w:t>
            </w:r>
            <w:r w:rsidR="00F7185D">
              <w:rPr>
                <w:sz w:val="16"/>
                <w:szCs w:val="16"/>
                <w:lang w:val="en-GB"/>
              </w:rPr>
              <w:t>a</w:t>
            </w:r>
          </w:p>
          <w:p w14:paraId="7585CE0A" w14:textId="07F97FB2" w:rsidR="00F7185D" w:rsidRPr="00EF64EC" w:rsidRDefault="00F7185D" w:rsidP="00184895">
            <w:pPr>
              <w:rPr>
                <w:sz w:val="16"/>
                <w:szCs w:val="16"/>
                <w:lang w:val="en-GB"/>
              </w:rPr>
            </w:pPr>
            <w:r>
              <w:rPr>
                <w:sz w:val="16"/>
                <w:szCs w:val="16"/>
                <w:lang w:val="en-GB"/>
              </w:rPr>
              <w:t>SR.13b</w:t>
            </w:r>
          </w:p>
        </w:tc>
        <w:tc>
          <w:tcPr>
            <w:tcW w:w="805" w:type="pct"/>
            <w:tcBorders>
              <w:left w:val="single" w:sz="4" w:space="0" w:color="auto"/>
            </w:tcBorders>
            <w:vAlign w:val="center"/>
          </w:tcPr>
          <w:p w14:paraId="293E3CD0" w14:textId="715764E5" w:rsidR="00184895" w:rsidRPr="00EF64EC" w:rsidRDefault="00184895" w:rsidP="00184895">
            <w:pPr>
              <w:rPr>
                <w:sz w:val="16"/>
                <w:szCs w:val="16"/>
                <w:lang w:val="en-GB"/>
              </w:rPr>
            </w:pPr>
            <w:r w:rsidRPr="00EF64EC">
              <w:rPr>
                <w:sz w:val="16"/>
                <w:szCs w:val="16"/>
                <w:lang w:val="en-GB"/>
              </w:rPr>
              <w:t>ICT skills</w:t>
            </w:r>
          </w:p>
        </w:tc>
        <w:tc>
          <w:tcPr>
            <w:tcW w:w="370" w:type="pct"/>
            <w:vAlign w:val="center"/>
          </w:tcPr>
          <w:p w14:paraId="53AFAFAF" w14:textId="77777777" w:rsidR="00184895" w:rsidRPr="00EF64EC" w:rsidRDefault="00184895" w:rsidP="00184895">
            <w:pPr>
              <w:jc w:val="center"/>
              <w:rPr>
                <w:sz w:val="16"/>
                <w:szCs w:val="16"/>
                <w:lang w:val="en-GB"/>
              </w:rPr>
            </w:pPr>
            <w:r w:rsidRPr="00EF64EC">
              <w:rPr>
                <w:sz w:val="16"/>
                <w:szCs w:val="16"/>
                <w:lang w:val="en-GB"/>
              </w:rPr>
              <w:t>4.4.1</w:t>
            </w:r>
          </w:p>
        </w:tc>
        <w:tc>
          <w:tcPr>
            <w:tcW w:w="339" w:type="pct"/>
            <w:vAlign w:val="center"/>
          </w:tcPr>
          <w:p w14:paraId="15F3A84A" w14:textId="77777777" w:rsidR="00184895" w:rsidRPr="00EF64EC" w:rsidRDefault="00184895" w:rsidP="00184895">
            <w:pPr>
              <w:jc w:val="center"/>
              <w:rPr>
                <w:sz w:val="16"/>
                <w:szCs w:val="16"/>
                <w:lang w:val="en-GB"/>
              </w:rPr>
            </w:pPr>
            <w:r w:rsidRPr="00EF64EC">
              <w:rPr>
                <w:sz w:val="16"/>
                <w:szCs w:val="16"/>
                <w:lang w:val="en-GB"/>
              </w:rPr>
              <w:t>MT</w:t>
            </w:r>
          </w:p>
        </w:tc>
        <w:tc>
          <w:tcPr>
            <w:tcW w:w="2861" w:type="pct"/>
            <w:vAlign w:val="center"/>
          </w:tcPr>
          <w:p w14:paraId="788F1D19" w14:textId="2D33CCA8"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534E44">
              <w:rPr>
                <w:sz w:val="16"/>
                <w:szCs w:val="16"/>
                <w:lang w:val="en-GB"/>
              </w:rPr>
              <w:t xml:space="preserve">and men </w:t>
            </w:r>
            <w:r w:rsidRPr="00EF64EC">
              <w:rPr>
                <w:sz w:val="16"/>
                <w:szCs w:val="16"/>
                <w:lang w:val="en-GB"/>
              </w:rPr>
              <w:t>who have carried out at least one of nine specific computer related activities</w:t>
            </w:r>
            <w:r w:rsidR="00FB3887">
              <w:rPr>
                <w:sz w:val="16"/>
                <w:szCs w:val="16"/>
                <w:lang w:val="en-GB"/>
              </w:rPr>
              <w:t xml:space="preserve"> </w:t>
            </w:r>
            <w:r w:rsidR="00FB3887" w:rsidRPr="00FB3887">
              <w:rPr>
                <w:sz w:val="16"/>
                <w:szCs w:val="16"/>
                <w:lang w:val="en-GB"/>
              </w:rPr>
              <w:t>during the last 3 months</w:t>
            </w:r>
          </w:p>
          <w:p w14:paraId="255C4F54" w14:textId="56B8C244" w:rsidR="00534E44" w:rsidRDefault="00534E44" w:rsidP="00534E44">
            <w:pPr>
              <w:rPr>
                <w:sz w:val="16"/>
                <w:szCs w:val="16"/>
                <w:lang w:val="en-GB"/>
              </w:rPr>
            </w:pPr>
            <w:r>
              <w:rPr>
                <w:sz w:val="16"/>
                <w:szCs w:val="16"/>
                <w:lang w:val="en-GB"/>
              </w:rPr>
              <w:tab/>
              <w:t>Women</w:t>
            </w:r>
          </w:p>
          <w:p w14:paraId="09018CB7" w14:textId="61974C1A" w:rsidR="00E713AF" w:rsidRDefault="00E713AF" w:rsidP="00644A8A">
            <w:pPr>
              <w:pStyle w:val="ListParagraph"/>
              <w:numPr>
                <w:ilvl w:val="0"/>
                <w:numId w:val="33"/>
              </w:numPr>
              <w:rPr>
                <w:sz w:val="16"/>
                <w:szCs w:val="16"/>
                <w:lang w:val="en-GB"/>
              </w:rPr>
            </w:pPr>
            <w:r>
              <w:rPr>
                <w:sz w:val="16"/>
                <w:szCs w:val="16"/>
                <w:lang w:val="en-GB"/>
              </w:rPr>
              <w:t>age 15-24</w:t>
            </w:r>
          </w:p>
          <w:p w14:paraId="45E08343" w14:textId="5CF20498" w:rsidR="00E713AF" w:rsidRPr="00E713AF" w:rsidRDefault="00E713AF" w:rsidP="00644A8A">
            <w:pPr>
              <w:pStyle w:val="ListParagraph"/>
              <w:numPr>
                <w:ilvl w:val="0"/>
                <w:numId w:val="33"/>
              </w:numPr>
              <w:rPr>
                <w:sz w:val="16"/>
                <w:szCs w:val="16"/>
                <w:lang w:val="en-GB"/>
              </w:rPr>
            </w:pPr>
            <w:r>
              <w:rPr>
                <w:sz w:val="16"/>
                <w:szCs w:val="16"/>
                <w:lang w:val="en-GB"/>
              </w:rPr>
              <w:t>age 15-49</w:t>
            </w:r>
          </w:p>
          <w:p w14:paraId="0C623D2D" w14:textId="3A66556D" w:rsidR="00E713AF" w:rsidRDefault="00534E44" w:rsidP="00E713AF">
            <w:pPr>
              <w:rPr>
                <w:sz w:val="16"/>
                <w:szCs w:val="16"/>
                <w:lang w:val="en-GB"/>
              </w:rPr>
            </w:pPr>
            <w:r>
              <w:rPr>
                <w:sz w:val="16"/>
                <w:szCs w:val="16"/>
                <w:lang w:val="en-GB"/>
              </w:rPr>
              <w:tab/>
              <w:t>Men</w:t>
            </w:r>
            <w:r w:rsidR="00E713AF">
              <w:rPr>
                <w:sz w:val="16"/>
                <w:szCs w:val="16"/>
                <w:lang w:val="en-GB"/>
              </w:rPr>
              <w:t xml:space="preserve"> </w:t>
            </w:r>
          </w:p>
          <w:p w14:paraId="2FD195B0" w14:textId="6BF7BD89" w:rsidR="00E713AF" w:rsidRDefault="00E713AF" w:rsidP="00644A8A">
            <w:pPr>
              <w:pStyle w:val="ListParagraph"/>
              <w:numPr>
                <w:ilvl w:val="0"/>
                <w:numId w:val="34"/>
              </w:numPr>
              <w:rPr>
                <w:sz w:val="16"/>
                <w:szCs w:val="16"/>
                <w:lang w:val="en-GB"/>
              </w:rPr>
            </w:pPr>
            <w:r>
              <w:rPr>
                <w:sz w:val="16"/>
                <w:szCs w:val="16"/>
                <w:lang w:val="en-GB"/>
              </w:rPr>
              <w:t>age 15-24</w:t>
            </w:r>
          </w:p>
          <w:p w14:paraId="3F8BDEF2" w14:textId="5CC448B0" w:rsidR="00534E44" w:rsidRPr="00E713AF" w:rsidRDefault="00E713AF" w:rsidP="00644A8A">
            <w:pPr>
              <w:pStyle w:val="ListParagraph"/>
              <w:numPr>
                <w:ilvl w:val="0"/>
                <w:numId w:val="34"/>
              </w:numPr>
              <w:rPr>
                <w:sz w:val="16"/>
                <w:szCs w:val="16"/>
                <w:lang w:val="en-GB"/>
              </w:rPr>
            </w:pPr>
            <w:r>
              <w:rPr>
                <w:sz w:val="16"/>
                <w:szCs w:val="16"/>
                <w:lang w:val="en-GB"/>
              </w:rPr>
              <w:t>age 15-49</w:t>
            </w:r>
          </w:p>
        </w:tc>
        <w:tc>
          <w:tcPr>
            <w:tcW w:w="364" w:type="pct"/>
            <w:vAlign w:val="center"/>
          </w:tcPr>
          <w:p w14:paraId="73F4CF5D" w14:textId="77777777" w:rsidR="00184895" w:rsidRPr="00EF64EC" w:rsidRDefault="00184895" w:rsidP="00184895">
            <w:pPr>
              <w:jc w:val="center"/>
              <w:rPr>
                <w:sz w:val="16"/>
                <w:szCs w:val="16"/>
                <w:lang w:val="en-GB"/>
              </w:rPr>
            </w:pPr>
          </w:p>
        </w:tc>
      </w:tr>
      <w:tr w:rsidR="00184895" w:rsidRPr="00EF64EC" w14:paraId="08919BA0"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2C28D98A" w14:textId="616BFF60" w:rsidR="00184895" w:rsidRPr="00EF64EC" w:rsidRDefault="00184895" w:rsidP="00184895">
            <w:pPr>
              <w:rPr>
                <w:sz w:val="16"/>
                <w:szCs w:val="16"/>
                <w:lang w:val="en-GB"/>
              </w:rPr>
            </w:pPr>
            <w:r w:rsidRPr="00EF64EC">
              <w:rPr>
                <w:sz w:val="16"/>
                <w:szCs w:val="16"/>
                <w:lang w:val="en-GB"/>
              </w:rPr>
              <w:t>SR.14</w:t>
            </w:r>
            <w:r w:rsidR="008B2E57">
              <w:rPr>
                <w:sz w:val="16"/>
                <w:szCs w:val="16"/>
                <w:lang w:val="en-GB"/>
              </w:rPr>
              <w:t>a</w:t>
            </w:r>
          </w:p>
        </w:tc>
        <w:tc>
          <w:tcPr>
            <w:tcW w:w="805" w:type="pct"/>
            <w:tcBorders>
              <w:left w:val="single" w:sz="4" w:space="0" w:color="auto"/>
            </w:tcBorders>
            <w:vAlign w:val="center"/>
          </w:tcPr>
          <w:p w14:paraId="362E45AC" w14:textId="779A01A6" w:rsidR="00184895" w:rsidRPr="00EF64EC" w:rsidRDefault="00401399" w:rsidP="00184895">
            <w:pPr>
              <w:rPr>
                <w:sz w:val="16"/>
                <w:szCs w:val="16"/>
                <w:lang w:val="en-GB"/>
              </w:rPr>
            </w:pPr>
            <w:r>
              <w:rPr>
                <w:sz w:val="16"/>
                <w:szCs w:val="16"/>
                <w:lang w:val="en-GB"/>
              </w:rPr>
              <w:t>Use of t</w:t>
            </w:r>
            <w:r w:rsidR="00184895" w:rsidRPr="00EF64EC">
              <w:rPr>
                <w:sz w:val="16"/>
                <w:szCs w:val="16"/>
                <w:lang w:val="en-GB"/>
              </w:rPr>
              <w:t>obacco</w:t>
            </w:r>
          </w:p>
        </w:tc>
        <w:tc>
          <w:tcPr>
            <w:tcW w:w="370" w:type="pct"/>
            <w:vAlign w:val="center"/>
          </w:tcPr>
          <w:p w14:paraId="2833965A" w14:textId="77777777" w:rsidR="00184895" w:rsidRPr="00EF64EC" w:rsidRDefault="00184895" w:rsidP="00184895">
            <w:pPr>
              <w:jc w:val="center"/>
              <w:rPr>
                <w:sz w:val="16"/>
                <w:szCs w:val="16"/>
                <w:lang w:val="en-GB"/>
              </w:rPr>
            </w:pPr>
            <w:r w:rsidRPr="00EF64EC">
              <w:rPr>
                <w:sz w:val="16"/>
                <w:szCs w:val="16"/>
                <w:lang w:val="en-GB"/>
              </w:rPr>
              <w:t>3.a.1</w:t>
            </w:r>
          </w:p>
        </w:tc>
        <w:tc>
          <w:tcPr>
            <w:tcW w:w="339" w:type="pct"/>
            <w:vAlign w:val="center"/>
          </w:tcPr>
          <w:p w14:paraId="5E1BBD61" w14:textId="77777777" w:rsidR="00184895" w:rsidRPr="00EF64EC" w:rsidRDefault="00184895" w:rsidP="00184895">
            <w:pPr>
              <w:jc w:val="center"/>
              <w:rPr>
                <w:sz w:val="16"/>
                <w:szCs w:val="16"/>
                <w:lang w:val="en-GB"/>
              </w:rPr>
            </w:pPr>
            <w:r w:rsidRPr="00EF64EC">
              <w:rPr>
                <w:sz w:val="16"/>
                <w:szCs w:val="16"/>
                <w:lang w:val="en-GB"/>
              </w:rPr>
              <w:t>TA</w:t>
            </w:r>
          </w:p>
        </w:tc>
        <w:tc>
          <w:tcPr>
            <w:tcW w:w="2861" w:type="pct"/>
            <w:vAlign w:val="center"/>
          </w:tcPr>
          <w:p w14:paraId="4DEA89FA" w14:textId="5195EF33"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534E44">
              <w:rPr>
                <w:sz w:val="16"/>
                <w:szCs w:val="16"/>
                <w:lang w:val="en-GB"/>
              </w:rPr>
              <w:t xml:space="preserve">and men </w:t>
            </w:r>
            <w:r w:rsidRPr="00EF64EC">
              <w:rPr>
                <w:sz w:val="16"/>
                <w:szCs w:val="16"/>
                <w:lang w:val="en-GB"/>
              </w:rPr>
              <w:t>age 15-49 years who smoked cigarettes or used smoked or smokeless tobacco products at any time during the last one month</w:t>
            </w:r>
          </w:p>
          <w:p w14:paraId="39BC162F" w14:textId="77777777" w:rsidR="00534E44" w:rsidRDefault="00534E44" w:rsidP="00534E44">
            <w:pPr>
              <w:rPr>
                <w:sz w:val="16"/>
                <w:szCs w:val="16"/>
                <w:lang w:val="en-GB"/>
              </w:rPr>
            </w:pPr>
            <w:r>
              <w:rPr>
                <w:sz w:val="16"/>
                <w:szCs w:val="16"/>
                <w:lang w:val="en-GB"/>
              </w:rPr>
              <w:tab/>
              <w:t>Women</w:t>
            </w:r>
          </w:p>
          <w:p w14:paraId="693D2567" w14:textId="7FABE528" w:rsidR="00534E44" w:rsidRPr="00EF64EC" w:rsidRDefault="00534E44" w:rsidP="00534E44">
            <w:pPr>
              <w:rPr>
                <w:sz w:val="16"/>
                <w:szCs w:val="16"/>
                <w:lang w:val="en-GB"/>
              </w:rPr>
            </w:pPr>
            <w:r>
              <w:rPr>
                <w:sz w:val="16"/>
                <w:szCs w:val="16"/>
                <w:lang w:val="en-GB"/>
              </w:rPr>
              <w:tab/>
              <w:t>Men</w:t>
            </w:r>
          </w:p>
        </w:tc>
        <w:tc>
          <w:tcPr>
            <w:tcW w:w="364" w:type="pct"/>
            <w:vAlign w:val="center"/>
          </w:tcPr>
          <w:p w14:paraId="69D0C139" w14:textId="77777777" w:rsidR="00184895" w:rsidRPr="00EF64EC" w:rsidRDefault="00184895" w:rsidP="00184895">
            <w:pPr>
              <w:jc w:val="center"/>
              <w:rPr>
                <w:sz w:val="16"/>
                <w:szCs w:val="16"/>
                <w:lang w:val="en-GB"/>
              </w:rPr>
            </w:pPr>
          </w:p>
        </w:tc>
      </w:tr>
      <w:tr w:rsidR="008B2E57" w:rsidRPr="00EF64EC" w14:paraId="305639AD"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6EDBCAC7" w14:textId="69E1FB0A" w:rsidR="008B2E57" w:rsidRPr="00EF64EC" w:rsidRDefault="008B2E57" w:rsidP="00184895">
            <w:pPr>
              <w:rPr>
                <w:sz w:val="16"/>
                <w:szCs w:val="16"/>
                <w:lang w:val="en-GB"/>
              </w:rPr>
            </w:pPr>
            <w:r>
              <w:rPr>
                <w:sz w:val="16"/>
                <w:szCs w:val="16"/>
                <w:lang w:val="en-GB"/>
              </w:rPr>
              <w:t>SR.14b</w:t>
            </w:r>
          </w:p>
        </w:tc>
        <w:tc>
          <w:tcPr>
            <w:tcW w:w="805" w:type="pct"/>
            <w:tcBorders>
              <w:left w:val="single" w:sz="4" w:space="0" w:color="auto"/>
            </w:tcBorders>
            <w:vAlign w:val="center"/>
          </w:tcPr>
          <w:p w14:paraId="00FF2284" w14:textId="3671285C" w:rsidR="008B2E57" w:rsidRDefault="008B2E57" w:rsidP="00184895">
            <w:pPr>
              <w:rPr>
                <w:sz w:val="16"/>
                <w:szCs w:val="16"/>
                <w:lang w:val="en-GB"/>
              </w:rPr>
            </w:pPr>
            <w:r>
              <w:rPr>
                <w:sz w:val="16"/>
                <w:szCs w:val="16"/>
                <w:lang w:val="en-GB"/>
              </w:rPr>
              <w:t>Non-smokers</w:t>
            </w:r>
          </w:p>
        </w:tc>
        <w:tc>
          <w:tcPr>
            <w:tcW w:w="370" w:type="pct"/>
            <w:vAlign w:val="center"/>
          </w:tcPr>
          <w:p w14:paraId="56DBDCEC" w14:textId="573E61B0" w:rsidR="008B2E57" w:rsidRPr="00EF64EC" w:rsidRDefault="008B2E57" w:rsidP="00184895">
            <w:pPr>
              <w:jc w:val="center"/>
              <w:rPr>
                <w:sz w:val="16"/>
                <w:szCs w:val="16"/>
                <w:lang w:val="en-GB"/>
              </w:rPr>
            </w:pPr>
            <w:r>
              <w:rPr>
                <w:sz w:val="16"/>
                <w:szCs w:val="16"/>
                <w:lang w:val="en-GB"/>
              </w:rPr>
              <w:t>3.8.1</w:t>
            </w:r>
          </w:p>
        </w:tc>
        <w:tc>
          <w:tcPr>
            <w:tcW w:w="339" w:type="pct"/>
            <w:vAlign w:val="center"/>
          </w:tcPr>
          <w:p w14:paraId="4BB721B3" w14:textId="39156F58" w:rsidR="008B2E57" w:rsidRPr="00EF64EC" w:rsidRDefault="008B2E57" w:rsidP="00184895">
            <w:pPr>
              <w:jc w:val="center"/>
              <w:rPr>
                <w:sz w:val="16"/>
                <w:szCs w:val="16"/>
                <w:lang w:val="en-GB"/>
              </w:rPr>
            </w:pPr>
            <w:r>
              <w:rPr>
                <w:sz w:val="16"/>
                <w:szCs w:val="16"/>
                <w:lang w:val="en-GB"/>
              </w:rPr>
              <w:t>TA</w:t>
            </w:r>
          </w:p>
        </w:tc>
        <w:tc>
          <w:tcPr>
            <w:tcW w:w="2861" w:type="pct"/>
            <w:vAlign w:val="center"/>
          </w:tcPr>
          <w:p w14:paraId="51F3617A" w14:textId="2880F7B8" w:rsidR="008B2E57" w:rsidRDefault="008B2E57" w:rsidP="00184895">
            <w:pPr>
              <w:rPr>
                <w:sz w:val="16"/>
                <w:szCs w:val="16"/>
                <w:lang w:val="en-GB"/>
              </w:rPr>
            </w:pPr>
            <w:r>
              <w:rPr>
                <w:sz w:val="16"/>
                <w:szCs w:val="16"/>
                <w:lang w:val="en-GB"/>
              </w:rPr>
              <w:t>Percentage of women and men age 15-49 years who did not smoke cigarettes or any other smoked tobacco product during the last one month</w:t>
            </w:r>
          </w:p>
          <w:p w14:paraId="6A281AD4" w14:textId="77777777" w:rsidR="008B2E57" w:rsidRDefault="008B2E57" w:rsidP="00184895">
            <w:pPr>
              <w:rPr>
                <w:sz w:val="16"/>
                <w:szCs w:val="16"/>
                <w:lang w:val="en-GB"/>
              </w:rPr>
            </w:pPr>
            <w:r>
              <w:rPr>
                <w:sz w:val="16"/>
                <w:szCs w:val="16"/>
                <w:lang w:val="en-GB"/>
              </w:rPr>
              <w:tab/>
              <w:t>Women</w:t>
            </w:r>
          </w:p>
          <w:p w14:paraId="4B94BEC5" w14:textId="0781E816" w:rsidR="008B2E57" w:rsidRDefault="008B2E57" w:rsidP="00184895">
            <w:pPr>
              <w:rPr>
                <w:sz w:val="16"/>
                <w:szCs w:val="16"/>
                <w:lang w:val="en-GB"/>
              </w:rPr>
            </w:pPr>
            <w:r>
              <w:rPr>
                <w:sz w:val="16"/>
                <w:szCs w:val="16"/>
                <w:lang w:val="en-GB"/>
              </w:rPr>
              <w:tab/>
              <w:t>Men</w:t>
            </w:r>
          </w:p>
        </w:tc>
        <w:tc>
          <w:tcPr>
            <w:tcW w:w="364" w:type="pct"/>
            <w:vAlign w:val="center"/>
          </w:tcPr>
          <w:p w14:paraId="2467773E" w14:textId="77777777" w:rsidR="008B2E57" w:rsidRPr="00EF64EC" w:rsidRDefault="008B2E57" w:rsidP="00184895">
            <w:pPr>
              <w:jc w:val="center"/>
              <w:rPr>
                <w:sz w:val="16"/>
                <w:szCs w:val="16"/>
                <w:lang w:val="en-GB"/>
              </w:rPr>
            </w:pPr>
          </w:p>
        </w:tc>
      </w:tr>
      <w:tr w:rsidR="00184895" w:rsidRPr="00EF64EC" w14:paraId="3250FA4D"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550BFC86" w14:textId="77777777" w:rsidR="00184895" w:rsidRPr="00EF64EC" w:rsidRDefault="00184895" w:rsidP="00184895">
            <w:pPr>
              <w:rPr>
                <w:sz w:val="16"/>
                <w:szCs w:val="16"/>
                <w:lang w:val="en-GB"/>
              </w:rPr>
            </w:pPr>
            <w:r w:rsidRPr="00EF64EC">
              <w:rPr>
                <w:sz w:val="16"/>
                <w:szCs w:val="16"/>
                <w:lang w:val="en-GB"/>
              </w:rPr>
              <w:t>SR.15</w:t>
            </w:r>
          </w:p>
        </w:tc>
        <w:tc>
          <w:tcPr>
            <w:tcW w:w="805" w:type="pct"/>
            <w:tcBorders>
              <w:left w:val="single" w:sz="4" w:space="0" w:color="auto"/>
            </w:tcBorders>
            <w:vAlign w:val="center"/>
          </w:tcPr>
          <w:p w14:paraId="47E391BF" w14:textId="6EA56E99" w:rsidR="00184895" w:rsidRPr="00EF64EC" w:rsidRDefault="00184895" w:rsidP="00184895">
            <w:pPr>
              <w:rPr>
                <w:sz w:val="16"/>
                <w:szCs w:val="16"/>
                <w:lang w:val="en-GB"/>
              </w:rPr>
            </w:pPr>
            <w:r w:rsidRPr="00EF64EC">
              <w:rPr>
                <w:sz w:val="16"/>
                <w:szCs w:val="16"/>
                <w:lang w:val="en-GB"/>
              </w:rPr>
              <w:t>Smoking before age 15</w:t>
            </w:r>
          </w:p>
        </w:tc>
        <w:tc>
          <w:tcPr>
            <w:tcW w:w="370" w:type="pct"/>
            <w:vAlign w:val="center"/>
          </w:tcPr>
          <w:p w14:paraId="005B29E7" w14:textId="77777777" w:rsidR="00184895" w:rsidRPr="00EF64EC" w:rsidRDefault="00184895" w:rsidP="00184895">
            <w:pPr>
              <w:jc w:val="center"/>
              <w:rPr>
                <w:sz w:val="16"/>
                <w:szCs w:val="16"/>
                <w:lang w:val="en-GB"/>
              </w:rPr>
            </w:pPr>
          </w:p>
        </w:tc>
        <w:tc>
          <w:tcPr>
            <w:tcW w:w="339" w:type="pct"/>
            <w:vAlign w:val="center"/>
          </w:tcPr>
          <w:p w14:paraId="44632A68" w14:textId="77777777" w:rsidR="00184895" w:rsidRPr="00EF64EC" w:rsidRDefault="00184895" w:rsidP="00184895">
            <w:pPr>
              <w:jc w:val="center"/>
              <w:rPr>
                <w:sz w:val="16"/>
                <w:szCs w:val="16"/>
                <w:lang w:val="en-GB"/>
              </w:rPr>
            </w:pPr>
            <w:r w:rsidRPr="00EF64EC">
              <w:rPr>
                <w:sz w:val="16"/>
                <w:szCs w:val="16"/>
                <w:lang w:val="en-GB"/>
              </w:rPr>
              <w:t>TA</w:t>
            </w:r>
          </w:p>
        </w:tc>
        <w:tc>
          <w:tcPr>
            <w:tcW w:w="2861" w:type="pct"/>
            <w:vAlign w:val="center"/>
          </w:tcPr>
          <w:p w14:paraId="6AE4A00E" w14:textId="77777777"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age 15-49 years who smoked a whole cigarette before age 15</w:t>
            </w:r>
          </w:p>
          <w:p w14:paraId="5FDD3311" w14:textId="77777777" w:rsidR="00534E44" w:rsidRDefault="00534E44" w:rsidP="00534E44">
            <w:pPr>
              <w:rPr>
                <w:sz w:val="16"/>
                <w:szCs w:val="16"/>
                <w:lang w:val="en-GB"/>
              </w:rPr>
            </w:pPr>
            <w:r>
              <w:rPr>
                <w:sz w:val="16"/>
                <w:szCs w:val="16"/>
                <w:lang w:val="en-GB"/>
              </w:rPr>
              <w:tab/>
              <w:t>Women</w:t>
            </w:r>
          </w:p>
          <w:p w14:paraId="2B5EA70F" w14:textId="43FD084A" w:rsidR="00534E44" w:rsidRPr="00EF64EC" w:rsidRDefault="00534E44" w:rsidP="00534E44">
            <w:pPr>
              <w:rPr>
                <w:sz w:val="16"/>
                <w:szCs w:val="16"/>
                <w:lang w:val="en-GB"/>
              </w:rPr>
            </w:pPr>
            <w:r>
              <w:rPr>
                <w:sz w:val="16"/>
                <w:szCs w:val="16"/>
                <w:lang w:val="en-GB"/>
              </w:rPr>
              <w:tab/>
              <w:t>Men</w:t>
            </w:r>
          </w:p>
        </w:tc>
        <w:tc>
          <w:tcPr>
            <w:tcW w:w="364" w:type="pct"/>
            <w:vAlign w:val="center"/>
          </w:tcPr>
          <w:p w14:paraId="693BB30D" w14:textId="77777777" w:rsidR="00184895" w:rsidRPr="00EF64EC" w:rsidRDefault="00184895" w:rsidP="00184895">
            <w:pPr>
              <w:jc w:val="center"/>
              <w:rPr>
                <w:sz w:val="16"/>
                <w:szCs w:val="16"/>
                <w:lang w:val="en-GB"/>
              </w:rPr>
            </w:pPr>
          </w:p>
        </w:tc>
      </w:tr>
      <w:tr w:rsidR="00184895" w:rsidRPr="00EF64EC" w14:paraId="5A833176"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679F2A1F" w14:textId="77777777" w:rsidR="00184895" w:rsidRPr="00EF64EC" w:rsidRDefault="00184895" w:rsidP="00184895">
            <w:pPr>
              <w:rPr>
                <w:sz w:val="16"/>
                <w:szCs w:val="16"/>
                <w:lang w:val="en-GB"/>
              </w:rPr>
            </w:pPr>
            <w:r w:rsidRPr="00EF64EC">
              <w:rPr>
                <w:sz w:val="16"/>
                <w:szCs w:val="16"/>
                <w:lang w:val="en-GB"/>
              </w:rPr>
              <w:t>SR.16</w:t>
            </w:r>
          </w:p>
        </w:tc>
        <w:tc>
          <w:tcPr>
            <w:tcW w:w="805" w:type="pct"/>
            <w:tcBorders>
              <w:left w:val="single" w:sz="4" w:space="0" w:color="auto"/>
            </w:tcBorders>
            <w:vAlign w:val="center"/>
          </w:tcPr>
          <w:p w14:paraId="601FD268" w14:textId="5DA8288F" w:rsidR="00184895" w:rsidRPr="00EF64EC" w:rsidRDefault="00184895" w:rsidP="00184895">
            <w:pPr>
              <w:rPr>
                <w:sz w:val="16"/>
                <w:szCs w:val="16"/>
                <w:lang w:val="en-GB"/>
              </w:rPr>
            </w:pPr>
            <w:r w:rsidRPr="00EF64EC">
              <w:rPr>
                <w:sz w:val="16"/>
                <w:szCs w:val="16"/>
                <w:lang w:val="en-GB"/>
              </w:rPr>
              <w:t>Use of alcohol</w:t>
            </w:r>
          </w:p>
        </w:tc>
        <w:tc>
          <w:tcPr>
            <w:tcW w:w="370" w:type="pct"/>
            <w:vAlign w:val="center"/>
          </w:tcPr>
          <w:p w14:paraId="3FD7D63E" w14:textId="77777777" w:rsidR="00184895" w:rsidRPr="00EF64EC" w:rsidRDefault="00184895" w:rsidP="00184895">
            <w:pPr>
              <w:jc w:val="center"/>
              <w:rPr>
                <w:sz w:val="16"/>
                <w:szCs w:val="16"/>
                <w:lang w:val="en-GB"/>
              </w:rPr>
            </w:pPr>
          </w:p>
        </w:tc>
        <w:tc>
          <w:tcPr>
            <w:tcW w:w="339" w:type="pct"/>
            <w:vAlign w:val="center"/>
          </w:tcPr>
          <w:p w14:paraId="5642E908" w14:textId="77777777" w:rsidR="00184895" w:rsidRPr="00EF64EC" w:rsidRDefault="00184895" w:rsidP="00184895">
            <w:pPr>
              <w:jc w:val="center"/>
              <w:rPr>
                <w:sz w:val="16"/>
                <w:szCs w:val="16"/>
                <w:lang w:val="en-GB"/>
              </w:rPr>
            </w:pPr>
            <w:r w:rsidRPr="00EF64EC">
              <w:rPr>
                <w:sz w:val="16"/>
                <w:szCs w:val="16"/>
                <w:lang w:val="en-GB"/>
              </w:rPr>
              <w:t>TA</w:t>
            </w:r>
          </w:p>
        </w:tc>
        <w:tc>
          <w:tcPr>
            <w:tcW w:w="2861" w:type="pct"/>
            <w:vAlign w:val="center"/>
          </w:tcPr>
          <w:p w14:paraId="70241E9E" w14:textId="77777777"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age 15-49 years who had at least one alcoholic drink at any time during the last one month</w:t>
            </w:r>
          </w:p>
          <w:p w14:paraId="34B78092" w14:textId="77777777" w:rsidR="00534E44" w:rsidRDefault="00534E44" w:rsidP="00534E44">
            <w:pPr>
              <w:rPr>
                <w:sz w:val="16"/>
                <w:szCs w:val="16"/>
                <w:lang w:val="en-GB"/>
              </w:rPr>
            </w:pPr>
            <w:r>
              <w:rPr>
                <w:sz w:val="16"/>
                <w:szCs w:val="16"/>
                <w:lang w:val="en-GB"/>
              </w:rPr>
              <w:tab/>
              <w:t>Women</w:t>
            </w:r>
          </w:p>
          <w:p w14:paraId="5FF2AFF2" w14:textId="7ECC2D8A" w:rsidR="00534E44" w:rsidRPr="00EF64EC" w:rsidRDefault="00534E44" w:rsidP="00534E44">
            <w:pPr>
              <w:rPr>
                <w:sz w:val="16"/>
                <w:szCs w:val="16"/>
                <w:lang w:val="en-GB"/>
              </w:rPr>
            </w:pPr>
            <w:r>
              <w:rPr>
                <w:sz w:val="16"/>
                <w:szCs w:val="16"/>
                <w:lang w:val="en-GB"/>
              </w:rPr>
              <w:tab/>
              <w:t>Men</w:t>
            </w:r>
          </w:p>
        </w:tc>
        <w:tc>
          <w:tcPr>
            <w:tcW w:w="364" w:type="pct"/>
            <w:vAlign w:val="center"/>
          </w:tcPr>
          <w:p w14:paraId="7C54C129" w14:textId="77777777" w:rsidR="00184895" w:rsidRPr="00EF64EC" w:rsidRDefault="00184895" w:rsidP="00184895">
            <w:pPr>
              <w:jc w:val="center"/>
              <w:rPr>
                <w:sz w:val="16"/>
                <w:szCs w:val="16"/>
                <w:lang w:val="en-GB"/>
              </w:rPr>
            </w:pPr>
          </w:p>
        </w:tc>
      </w:tr>
      <w:tr w:rsidR="00184895" w:rsidRPr="00EF64EC" w14:paraId="3C636BE3"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760D6789" w14:textId="77777777" w:rsidR="00184895" w:rsidRPr="00EF64EC" w:rsidRDefault="00184895" w:rsidP="00184895">
            <w:pPr>
              <w:rPr>
                <w:sz w:val="16"/>
                <w:szCs w:val="16"/>
                <w:lang w:val="en-GB"/>
              </w:rPr>
            </w:pPr>
            <w:r w:rsidRPr="00EF64EC">
              <w:rPr>
                <w:sz w:val="16"/>
                <w:szCs w:val="16"/>
                <w:lang w:val="en-GB"/>
              </w:rPr>
              <w:t>SR.17</w:t>
            </w:r>
          </w:p>
        </w:tc>
        <w:tc>
          <w:tcPr>
            <w:tcW w:w="805" w:type="pct"/>
            <w:tcBorders>
              <w:left w:val="single" w:sz="4" w:space="0" w:color="auto"/>
            </w:tcBorders>
            <w:vAlign w:val="center"/>
          </w:tcPr>
          <w:p w14:paraId="7B49F3A5" w14:textId="16C34703" w:rsidR="00184895" w:rsidRPr="00EF64EC" w:rsidRDefault="00184895" w:rsidP="00184895">
            <w:pPr>
              <w:rPr>
                <w:sz w:val="16"/>
                <w:szCs w:val="16"/>
                <w:lang w:val="en-GB"/>
              </w:rPr>
            </w:pPr>
            <w:r w:rsidRPr="00EF64EC">
              <w:rPr>
                <w:sz w:val="16"/>
                <w:szCs w:val="16"/>
                <w:lang w:val="en-GB"/>
              </w:rPr>
              <w:t>Use of alcohol before age 15</w:t>
            </w:r>
          </w:p>
        </w:tc>
        <w:tc>
          <w:tcPr>
            <w:tcW w:w="370" w:type="pct"/>
            <w:vAlign w:val="center"/>
          </w:tcPr>
          <w:p w14:paraId="5F14EAF7" w14:textId="77777777" w:rsidR="00184895" w:rsidRPr="00EF64EC" w:rsidRDefault="00184895" w:rsidP="00184895">
            <w:pPr>
              <w:jc w:val="center"/>
              <w:rPr>
                <w:color w:val="FF0000"/>
                <w:sz w:val="16"/>
                <w:szCs w:val="16"/>
                <w:lang w:val="en-GB"/>
              </w:rPr>
            </w:pPr>
          </w:p>
        </w:tc>
        <w:tc>
          <w:tcPr>
            <w:tcW w:w="339" w:type="pct"/>
            <w:vAlign w:val="center"/>
          </w:tcPr>
          <w:p w14:paraId="4086E078" w14:textId="77777777" w:rsidR="00184895" w:rsidRPr="00EF64EC" w:rsidRDefault="00184895" w:rsidP="00184895">
            <w:pPr>
              <w:jc w:val="center"/>
              <w:rPr>
                <w:sz w:val="16"/>
                <w:szCs w:val="16"/>
                <w:lang w:val="en-GB"/>
              </w:rPr>
            </w:pPr>
            <w:r w:rsidRPr="00EF64EC">
              <w:rPr>
                <w:sz w:val="16"/>
                <w:szCs w:val="16"/>
                <w:lang w:val="en-GB"/>
              </w:rPr>
              <w:t>TA</w:t>
            </w:r>
          </w:p>
        </w:tc>
        <w:tc>
          <w:tcPr>
            <w:tcW w:w="2861" w:type="pct"/>
            <w:vAlign w:val="center"/>
          </w:tcPr>
          <w:p w14:paraId="103ECDF4" w14:textId="77777777"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age 15-49 years who had at least one alcoholic drink before age 15</w:t>
            </w:r>
          </w:p>
          <w:p w14:paraId="546FD431" w14:textId="77777777" w:rsidR="00534E44" w:rsidRDefault="00534E44" w:rsidP="00534E44">
            <w:pPr>
              <w:rPr>
                <w:sz w:val="16"/>
                <w:szCs w:val="16"/>
                <w:lang w:val="en-GB"/>
              </w:rPr>
            </w:pPr>
            <w:r>
              <w:rPr>
                <w:sz w:val="16"/>
                <w:szCs w:val="16"/>
                <w:lang w:val="en-GB"/>
              </w:rPr>
              <w:tab/>
              <w:t>Women</w:t>
            </w:r>
          </w:p>
          <w:p w14:paraId="115E342A" w14:textId="612C51BC" w:rsidR="00534E44" w:rsidRPr="00EF64EC" w:rsidRDefault="00534E44" w:rsidP="00534E44">
            <w:pPr>
              <w:rPr>
                <w:sz w:val="16"/>
                <w:szCs w:val="16"/>
                <w:lang w:val="en-GB"/>
              </w:rPr>
            </w:pPr>
            <w:r>
              <w:rPr>
                <w:sz w:val="16"/>
                <w:szCs w:val="16"/>
                <w:lang w:val="en-GB"/>
              </w:rPr>
              <w:tab/>
              <w:t>Men</w:t>
            </w:r>
          </w:p>
        </w:tc>
        <w:tc>
          <w:tcPr>
            <w:tcW w:w="364" w:type="pct"/>
            <w:vAlign w:val="center"/>
          </w:tcPr>
          <w:p w14:paraId="6603D731" w14:textId="77777777" w:rsidR="00184895" w:rsidRPr="00EF64EC" w:rsidRDefault="00184895" w:rsidP="00184895">
            <w:pPr>
              <w:jc w:val="center"/>
              <w:rPr>
                <w:sz w:val="16"/>
                <w:szCs w:val="16"/>
                <w:lang w:val="en-GB"/>
              </w:rPr>
            </w:pPr>
          </w:p>
        </w:tc>
      </w:tr>
      <w:tr w:rsidR="00184895" w:rsidRPr="00EF64EC" w14:paraId="4D479FAA"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4D2EAB52" w14:textId="77777777" w:rsidR="00184895" w:rsidRPr="00EF64EC" w:rsidRDefault="00184895" w:rsidP="00184895">
            <w:pPr>
              <w:rPr>
                <w:sz w:val="16"/>
                <w:szCs w:val="16"/>
                <w:lang w:val="en-GB"/>
              </w:rPr>
            </w:pPr>
            <w:r w:rsidRPr="00EF64EC">
              <w:rPr>
                <w:sz w:val="16"/>
                <w:szCs w:val="16"/>
                <w:lang w:val="en-GB"/>
              </w:rPr>
              <w:t>SR.18</w:t>
            </w:r>
          </w:p>
        </w:tc>
        <w:tc>
          <w:tcPr>
            <w:tcW w:w="805" w:type="pct"/>
            <w:tcBorders>
              <w:left w:val="single" w:sz="4" w:space="0" w:color="auto"/>
            </w:tcBorders>
            <w:vAlign w:val="center"/>
          </w:tcPr>
          <w:p w14:paraId="126F4A0D" w14:textId="77777777" w:rsidR="00184895" w:rsidRPr="00EF64EC" w:rsidRDefault="00184895" w:rsidP="00184895">
            <w:pPr>
              <w:rPr>
                <w:sz w:val="16"/>
                <w:szCs w:val="16"/>
                <w:lang w:val="en-GB"/>
              </w:rPr>
            </w:pPr>
            <w:r w:rsidRPr="00EF64EC">
              <w:rPr>
                <w:sz w:val="16"/>
                <w:szCs w:val="16"/>
                <w:lang w:val="en-GB"/>
              </w:rPr>
              <w:t>Children’s living arrangements</w:t>
            </w:r>
          </w:p>
        </w:tc>
        <w:tc>
          <w:tcPr>
            <w:tcW w:w="370" w:type="pct"/>
            <w:vAlign w:val="center"/>
          </w:tcPr>
          <w:p w14:paraId="52787F5B" w14:textId="77777777" w:rsidR="00184895" w:rsidRPr="00EF64EC" w:rsidRDefault="00184895" w:rsidP="00184895">
            <w:pPr>
              <w:jc w:val="center"/>
              <w:rPr>
                <w:sz w:val="16"/>
                <w:szCs w:val="16"/>
                <w:lang w:val="en-GB"/>
              </w:rPr>
            </w:pPr>
          </w:p>
        </w:tc>
        <w:tc>
          <w:tcPr>
            <w:tcW w:w="339" w:type="pct"/>
            <w:vAlign w:val="center"/>
          </w:tcPr>
          <w:p w14:paraId="73BAAD75" w14:textId="77777777" w:rsidR="00184895" w:rsidRPr="00EF64EC" w:rsidRDefault="00184895" w:rsidP="00184895">
            <w:pPr>
              <w:jc w:val="center"/>
              <w:rPr>
                <w:sz w:val="16"/>
                <w:szCs w:val="16"/>
                <w:lang w:val="en-GB"/>
              </w:rPr>
            </w:pPr>
            <w:r w:rsidRPr="00EF64EC">
              <w:rPr>
                <w:sz w:val="16"/>
                <w:szCs w:val="16"/>
                <w:lang w:val="en-GB"/>
              </w:rPr>
              <w:t>HL</w:t>
            </w:r>
          </w:p>
        </w:tc>
        <w:tc>
          <w:tcPr>
            <w:tcW w:w="2861" w:type="pct"/>
            <w:vAlign w:val="center"/>
          </w:tcPr>
          <w:p w14:paraId="5B9D54D1"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age 0-17 years living with neither biological parent</w:t>
            </w:r>
          </w:p>
        </w:tc>
        <w:tc>
          <w:tcPr>
            <w:tcW w:w="364" w:type="pct"/>
            <w:vAlign w:val="center"/>
          </w:tcPr>
          <w:p w14:paraId="3DCBC4BF" w14:textId="77777777" w:rsidR="00184895" w:rsidRPr="00EF64EC" w:rsidRDefault="00184895" w:rsidP="00184895">
            <w:pPr>
              <w:jc w:val="center"/>
              <w:rPr>
                <w:sz w:val="16"/>
                <w:szCs w:val="16"/>
                <w:lang w:val="en-GB"/>
              </w:rPr>
            </w:pPr>
          </w:p>
        </w:tc>
      </w:tr>
      <w:tr w:rsidR="00184895" w:rsidRPr="00EF64EC" w14:paraId="27A37E61"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4FC51326" w14:textId="77777777" w:rsidR="00184895" w:rsidRPr="00EF64EC" w:rsidRDefault="00184895" w:rsidP="00184895">
            <w:pPr>
              <w:rPr>
                <w:sz w:val="16"/>
                <w:szCs w:val="16"/>
                <w:lang w:val="en-GB"/>
              </w:rPr>
            </w:pPr>
            <w:r w:rsidRPr="00EF64EC">
              <w:rPr>
                <w:sz w:val="16"/>
                <w:szCs w:val="16"/>
                <w:lang w:val="en-GB"/>
              </w:rPr>
              <w:t>SR.19</w:t>
            </w:r>
          </w:p>
        </w:tc>
        <w:tc>
          <w:tcPr>
            <w:tcW w:w="805" w:type="pct"/>
            <w:tcBorders>
              <w:left w:val="single" w:sz="4" w:space="0" w:color="auto"/>
            </w:tcBorders>
            <w:vAlign w:val="center"/>
          </w:tcPr>
          <w:p w14:paraId="567C8334" w14:textId="77777777" w:rsidR="00184895" w:rsidRPr="00EF64EC" w:rsidRDefault="00184895" w:rsidP="00184895">
            <w:pPr>
              <w:rPr>
                <w:sz w:val="16"/>
                <w:szCs w:val="16"/>
                <w:lang w:val="en-GB"/>
              </w:rPr>
            </w:pPr>
            <w:r w:rsidRPr="00EF64EC">
              <w:rPr>
                <w:sz w:val="16"/>
                <w:szCs w:val="16"/>
                <w:lang w:val="en-GB"/>
              </w:rPr>
              <w:t>Prevalence of children with one or both parents dead</w:t>
            </w:r>
          </w:p>
        </w:tc>
        <w:tc>
          <w:tcPr>
            <w:tcW w:w="370" w:type="pct"/>
            <w:vAlign w:val="center"/>
          </w:tcPr>
          <w:p w14:paraId="01C23909" w14:textId="77777777" w:rsidR="00184895" w:rsidRPr="00EF64EC" w:rsidRDefault="00184895" w:rsidP="00184895">
            <w:pPr>
              <w:jc w:val="center"/>
              <w:rPr>
                <w:sz w:val="16"/>
                <w:szCs w:val="16"/>
                <w:lang w:val="en-GB"/>
              </w:rPr>
            </w:pPr>
          </w:p>
        </w:tc>
        <w:tc>
          <w:tcPr>
            <w:tcW w:w="339" w:type="pct"/>
            <w:vAlign w:val="center"/>
          </w:tcPr>
          <w:p w14:paraId="1312CB44" w14:textId="77777777" w:rsidR="00184895" w:rsidRPr="00EF64EC" w:rsidRDefault="00184895" w:rsidP="00184895">
            <w:pPr>
              <w:jc w:val="center"/>
              <w:rPr>
                <w:sz w:val="16"/>
                <w:szCs w:val="16"/>
                <w:lang w:val="en-GB"/>
              </w:rPr>
            </w:pPr>
            <w:r w:rsidRPr="00EF64EC">
              <w:rPr>
                <w:sz w:val="16"/>
                <w:szCs w:val="16"/>
                <w:lang w:val="en-GB"/>
              </w:rPr>
              <w:t>HL</w:t>
            </w:r>
          </w:p>
        </w:tc>
        <w:tc>
          <w:tcPr>
            <w:tcW w:w="2861" w:type="pct"/>
            <w:vAlign w:val="center"/>
          </w:tcPr>
          <w:p w14:paraId="530C9DA3"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age 0-17 years with one or both biological parents dead</w:t>
            </w:r>
          </w:p>
        </w:tc>
        <w:tc>
          <w:tcPr>
            <w:tcW w:w="364" w:type="pct"/>
            <w:vAlign w:val="center"/>
          </w:tcPr>
          <w:p w14:paraId="26084DF5" w14:textId="77777777" w:rsidR="00184895" w:rsidRPr="00EF64EC" w:rsidRDefault="00184895" w:rsidP="00184895">
            <w:pPr>
              <w:jc w:val="center"/>
              <w:rPr>
                <w:sz w:val="16"/>
                <w:szCs w:val="16"/>
                <w:lang w:val="en-GB"/>
              </w:rPr>
            </w:pPr>
          </w:p>
        </w:tc>
      </w:tr>
      <w:tr w:rsidR="00184895" w:rsidRPr="00EF64EC" w14:paraId="3985CAE4" w14:textId="77777777" w:rsidTr="00184895">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463428ED" w14:textId="77777777" w:rsidR="00184895" w:rsidRPr="00EF64EC" w:rsidRDefault="00184895" w:rsidP="00184895">
            <w:pPr>
              <w:rPr>
                <w:sz w:val="16"/>
                <w:szCs w:val="16"/>
                <w:lang w:val="en-GB"/>
              </w:rPr>
            </w:pPr>
            <w:r w:rsidRPr="00EF64EC">
              <w:rPr>
                <w:sz w:val="16"/>
                <w:szCs w:val="16"/>
                <w:lang w:val="en-GB"/>
              </w:rPr>
              <w:t>SR.20</w:t>
            </w:r>
          </w:p>
        </w:tc>
        <w:tc>
          <w:tcPr>
            <w:tcW w:w="805" w:type="pct"/>
            <w:tcBorders>
              <w:left w:val="single" w:sz="4" w:space="0" w:color="auto"/>
              <w:bottom w:val="single" w:sz="4" w:space="0" w:color="auto"/>
            </w:tcBorders>
            <w:vAlign w:val="center"/>
          </w:tcPr>
          <w:p w14:paraId="5A12F632" w14:textId="77777777" w:rsidR="00184895" w:rsidRPr="00EF64EC" w:rsidRDefault="00184895" w:rsidP="00184895">
            <w:pPr>
              <w:rPr>
                <w:sz w:val="16"/>
                <w:szCs w:val="16"/>
                <w:lang w:val="en-GB"/>
              </w:rPr>
            </w:pPr>
            <w:r w:rsidRPr="00EF64EC">
              <w:rPr>
                <w:sz w:val="16"/>
                <w:szCs w:val="16"/>
                <w:lang w:val="en-GB"/>
              </w:rPr>
              <w:t>Children with at least one parent living abroad</w:t>
            </w:r>
          </w:p>
        </w:tc>
        <w:tc>
          <w:tcPr>
            <w:tcW w:w="370" w:type="pct"/>
            <w:tcBorders>
              <w:bottom w:val="single" w:sz="4" w:space="0" w:color="auto"/>
            </w:tcBorders>
            <w:vAlign w:val="center"/>
          </w:tcPr>
          <w:p w14:paraId="247BBDCC" w14:textId="77777777" w:rsidR="00184895" w:rsidRPr="00EF64EC" w:rsidRDefault="00184895" w:rsidP="00184895">
            <w:pPr>
              <w:jc w:val="center"/>
              <w:rPr>
                <w:sz w:val="16"/>
                <w:szCs w:val="16"/>
                <w:lang w:val="en-GB"/>
              </w:rPr>
            </w:pPr>
          </w:p>
        </w:tc>
        <w:tc>
          <w:tcPr>
            <w:tcW w:w="339" w:type="pct"/>
            <w:tcBorders>
              <w:bottom w:val="single" w:sz="4" w:space="0" w:color="auto"/>
            </w:tcBorders>
            <w:vAlign w:val="center"/>
          </w:tcPr>
          <w:p w14:paraId="3A2D0896" w14:textId="77777777" w:rsidR="00184895" w:rsidRPr="00EF64EC" w:rsidRDefault="00184895" w:rsidP="00184895">
            <w:pPr>
              <w:jc w:val="center"/>
              <w:rPr>
                <w:sz w:val="16"/>
                <w:szCs w:val="16"/>
                <w:lang w:val="en-GB"/>
              </w:rPr>
            </w:pPr>
            <w:r w:rsidRPr="00EF64EC">
              <w:rPr>
                <w:sz w:val="16"/>
                <w:szCs w:val="16"/>
                <w:lang w:val="en-GB"/>
              </w:rPr>
              <w:t>HL</w:t>
            </w:r>
          </w:p>
        </w:tc>
        <w:tc>
          <w:tcPr>
            <w:tcW w:w="2861" w:type="pct"/>
            <w:tcBorders>
              <w:bottom w:val="single" w:sz="4" w:space="0" w:color="auto"/>
            </w:tcBorders>
            <w:vAlign w:val="center"/>
          </w:tcPr>
          <w:p w14:paraId="6CAF3549" w14:textId="322CDB31"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w:t>
            </w:r>
            <w:r w:rsidR="005748F3">
              <w:rPr>
                <w:sz w:val="16"/>
                <w:szCs w:val="16"/>
                <w:lang w:val="en-GB"/>
              </w:rPr>
              <w:t xml:space="preserve">age </w:t>
            </w:r>
            <w:r w:rsidRPr="00EF64EC">
              <w:rPr>
                <w:sz w:val="16"/>
                <w:szCs w:val="16"/>
                <w:lang w:val="en-GB"/>
              </w:rPr>
              <w:t>0-17 years with at least one biological parent living abroad</w:t>
            </w:r>
          </w:p>
        </w:tc>
        <w:tc>
          <w:tcPr>
            <w:tcW w:w="364" w:type="pct"/>
            <w:tcBorders>
              <w:bottom w:val="single" w:sz="4" w:space="0" w:color="auto"/>
            </w:tcBorders>
            <w:vAlign w:val="center"/>
          </w:tcPr>
          <w:p w14:paraId="189C26B6" w14:textId="77777777" w:rsidR="00184895" w:rsidRPr="00EF64EC" w:rsidRDefault="00184895" w:rsidP="00184895">
            <w:pPr>
              <w:jc w:val="center"/>
              <w:rPr>
                <w:sz w:val="16"/>
                <w:szCs w:val="16"/>
                <w:lang w:val="en-GB"/>
              </w:rPr>
            </w:pPr>
          </w:p>
        </w:tc>
      </w:tr>
    </w:tbl>
    <w:p w14:paraId="2A7586F1" w14:textId="77777777" w:rsidR="00DC79D6" w:rsidRPr="00EF64EC" w:rsidRDefault="00DC79D6" w:rsidP="00184895"/>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721"/>
        <w:gridCol w:w="2198"/>
        <w:gridCol w:w="1038"/>
        <w:gridCol w:w="184"/>
        <w:gridCol w:w="807"/>
        <w:gridCol w:w="7891"/>
        <w:gridCol w:w="1074"/>
      </w:tblGrid>
      <w:tr w:rsidR="00184895" w:rsidRPr="00EF64EC" w14:paraId="65332D7D" w14:textId="77777777" w:rsidTr="00184895">
        <w:trPr>
          <w:cantSplit/>
          <w:trHeight w:val="386"/>
          <w:tblHeader/>
          <w:jc w:val="center"/>
        </w:trPr>
        <w:tc>
          <w:tcPr>
            <w:tcW w:w="1049"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1ABBAE69" w14:textId="77777777" w:rsidR="00184895" w:rsidRPr="00EF64EC" w:rsidRDefault="00184895" w:rsidP="00184895">
            <w:pPr>
              <w:rPr>
                <w:sz w:val="20"/>
                <w:lang w:val="en-GB"/>
              </w:rPr>
            </w:pPr>
            <w:r w:rsidRPr="00EF64EC">
              <w:rPr>
                <w:b/>
                <w:sz w:val="20"/>
                <w:lang w:val="en-GB"/>
              </w:rPr>
              <w:t>MICS INDICATOR</w:t>
            </w:r>
          </w:p>
        </w:tc>
        <w:tc>
          <w:tcPr>
            <w:tcW w:w="373" w:type="pct"/>
            <w:tcBorders>
              <w:top w:val="single" w:sz="12" w:space="0" w:color="auto"/>
              <w:left w:val="single" w:sz="2" w:space="0" w:color="auto"/>
              <w:bottom w:val="single" w:sz="12" w:space="0" w:color="auto"/>
              <w:right w:val="single" w:sz="2" w:space="0" w:color="auto"/>
            </w:tcBorders>
            <w:vAlign w:val="center"/>
          </w:tcPr>
          <w:p w14:paraId="2D1EAA7E" w14:textId="59A98E1B" w:rsidR="00184895" w:rsidRPr="00EF64EC" w:rsidRDefault="00184895" w:rsidP="00184895">
            <w:pPr>
              <w:jc w:val="center"/>
              <w:rPr>
                <w:b/>
                <w:sz w:val="20"/>
                <w:lang w:val="en-GB"/>
              </w:rPr>
            </w:pPr>
            <w:r>
              <w:rPr>
                <w:b/>
                <w:sz w:val="20"/>
                <w:lang w:val="en-GB"/>
              </w:rPr>
              <w:t>SDG</w:t>
            </w:r>
            <w:r w:rsidR="009F1057">
              <w:rPr>
                <w:sz w:val="20"/>
                <w:vertAlign w:val="superscript"/>
                <w:lang w:val="en-GB"/>
              </w:rPr>
              <w:t>1</w:t>
            </w:r>
          </w:p>
        </w:tc>
        <w:tc>
          <w:tcPr>
            <w:tcW w:w="356" w:type="pct"/>
            <w:gridSpan w:val="2"/>
            <w:tcBorders>
              <w:top w:val="single" w:sz="12" w:space="0" w:color="auto"/>
              <w:left w:val="single" w:sz="2" w:space="0" w:color="auto"/>
              <w:bottom w:val="single" w:sz="12" w:space="0" w:color="auto"/>
              <w:right w:val="single" w:sz="2" w:space="0" w:color="auto"/>
            </w:tcBorders>
            <w:vAlign w:val="center"/>
          </w:tcPr>
          <w:p w14:paraId="0C7F6E08" w14:textId="78C5EADE" w:rsidR="00184895" w:rsidRPr="00EF64EC" w:rsidRDefault="00184895" w:rsidP="00184895">
            <w:pPr>
              <w:rPr>
                <w:b/>
                <w:sz w:val="20"/>
                <w:lang w:val="en-GB"/>
              </w:rPr>
            </w:pPr>
            <w:r w:rsidRPr="00EF64EC">
              <w:rPr>
                <w:b/>
                <w:sz w:val="20"/>
                <w:lang w:val="en-GB"/>
              </w:rPr>
              <w:t>Module</w:t>
            </w:r>
            <w:r w:rsidR="009F1057">
              <w:rPr>
                <w:sz w:val="20"/>
                <w:vertAlign w:val="superscript"/>
                <w:lang w:val="en-GB"/>
              </w:rPr>
              <w:t>2</w:t>
            </w:r>
          </w:p>
        </w:tc>
        <w:tc>
          <w:tcPr>
            <w:tcW w:w="2836" w:type="pct"/>
            <w:tcBorders>
              <w:top w:val="single" w:sz="12" w:space="0" w:color="auto"/>
              <w:left w:val="single" w:sz="2" w:space="0" w:color="auto"/>
              <w:bottom w:val="single" w:sz="12" w:space="0" w:color="auto"/>
              <w:right w:val="single" w:sz="2" w:space="0" w:color="auto"/>
            </w:tcBorders>
            <w:vAlign w:val="center"/>
          </w:tcPr>
          <w:p w14:paraId="0FACDC9C" w14:textId="60186C7E" w:rsidR="00184895" w:rsidRPr="00EF64EC" w:rsidRDefault="00184895" w:rsidP="00184895">
            <w:pPr>
              <w:rPr>
                <w:b/>
                <w:sz w:val="20"/>
                <w:lang w:val="en-GB"/>
              </w:rPr>
            </w:pPr>
            <w:r>
              <w:rPr>
                <w:b/>
                <w:sz w:val="20"/>
                <w:lang w:val="en-GB"/>
              </w:rPr>
              <w:t>Description</w:t>
            </w:r>
            <w:r w:rsidR="009F1057">
              <w:rPr>
                <w:sz w:val="20"/>
                <w:vertAlign w:val="superscript"/>
                <w:lang w:val="en-GB"/>
              </w:rPr>
              <w:t>3</w:t>
            </w:r>
          </w:p>
        </w:tc>
        <w:tc>
          <w:tcPr>
            <w:tcW w:w="386" w:type="pct"/>
            <w:tcBorders>
              <w:top w:val="single" w:sz="12" w:space="0" w:color="auto"/>
              <w:left w:val="single" w:sz="2" w:space="0" w:color="auto"/>
              <w:bottom w:val="single" w:sz="12" w:space="0" w:color="auto"/>
              <w:right w:val="single" w:sz="2" w:space="0" w:color="auto"/>
            </w:tcBorders>
            <w:vAlign w:val="center"/>
          </w:tcPr>
          <w:p w14:paraId="75980CE2" w14:textId="77777777" w:rsidR="00184895" w:rsidRPr="00EF64EC" w:rsidRDefault="00184895" w:rsidP="00184895">
            <w:pPr>
              <w:jc w:val="center"/>
              <w:rPr>
                <w:b/>
                <w:sz w:val="20"/>
                <w:lang w:val="en-GB"/>
              </w:rPr>
            </w:pPr>
            <w:r>
              <w:rPr>
                <w:b/>
                <w:sz w:val="20"/>
                <w:lang w:val="en-GB"/>
              </w:rPr>
              <w:t>Value</w:t>
            </w:r>
          </w:p>
        </w:tc>
      </w:tr>
      <w:tr w:rsidR="00184895" w:rsidRPr="00EF64EC" w14:paraId="580ABC99" w14:textId="77777777" w:rsidTr="00184895">
        <w:trPr>
          <w:cantSplit/>
          <w:jc w:val="center"/>
        </w:trPr>
        <w:tc>
          <w:tcPr>
            <w:tcW w:w="1488" w:type="pct"/>
            <w:gridSpan w:val="4"/>
            <w:tcBorders>
              <w:top w:val="single" w:sz="12" w:space="0" w:color="auto"/>
            </w:tcBorders>
            <w:shd w:val="clear" w:color="auto" w:fill="000000"/>
          </w:tcPr>
          <w:p w14:paraId="77650A1F" w14:textId="77777777" w:rsidR="00184895" w:rsidRPr="00EF64EC" w:rsidRDefault="00184895" w:rsidP="00184895">
            <w:pPr>
              <w:rPr>
                <w:b/>
                <w:color w:val="FFFFFF"/>
                <w:sz w:val="18"/>
                <w:szCs w:val="18"/>
                <w:lang w:val="en-GB"/>
              </w:rPr>
            </w:pPr>
            <w:r w:rsidRPr="00EF64EC">
              <w:rPr>
                <w:b/>
                <w:color w:val="FFFFFF"/>
                <w:sz w:val="18"/>
                <w:szCs w:val="18"/>
                <w:lang w:val="en-GB"/>
              </w:rPr>
              <w:t xml:space="preserve">SURVIVE </w:t>
            </w:r>
            <w:r w:rsidRPr="00EF64EC">
              <w:rPr>
                <w:sz w:val="16"/>
                <w:szCs w:val="16"/>
                <w:vertAlign w:val="superscript"/>
                <w:lang w:val="en-GB"/>
              </w:rPr>
              <w:footnoteReference w:id="5"/>
            </w:r>
          </w:p>
        </w:tc>
        <w:tc>
          <w:tcPr>
            <w:tcW w:w="3512" w:type="pct"/>
            <w:gridSpan w:val="3"/>
            <w:tcBorders>
              <w:top w:val="single" w:sz="12" w:space="0" w:color="auto"/>
            </w:tcBorders>
            <w:shd w:val="clear" w:color="auto" w:fill="000000"/>
            <w:tcMar>
              <w:top w:w="72" w:type="dxa"/>
              <w:left w:w="72" w:type="dxa"/>
              <w:bottom w:w="72" w:type="dxa"/>
              <w:right w:w="72" w:type="dxa"/>
            </w:tcMar>
            <w:vAlign w:val="center"/>
          </w:tcPr>
          <w:p w14:paraId="7A422ECF" w14:textId="77777777" w:rsidR="00184895" w:rsidRPr="00EF64EC" w:rsidRDefault="00184895" w:rsidP="00184895">
            <w:pPr>
              <w:rPr>
                <w:b/>
                <w:color w:val="FFFFFF"/>
                <w:sz w:val="18"/>
                <w:szCs w:val="18"/>
                <w:lang w:val="en-GB"/>
              </w:rPr>
            </w:pPr>
          </w:p>
        </w:tc>
      </w:tr>
      <w:tr w:rsidR="00184895" w:rsidRPr="00EF64EC" w14:paraId="4135E4C8" w14:textId="77777777" w:rsidTr="00184895">
        <w:trPr>
          <w:cantSplit/>
          <w:jc w:val="center"/>
        </w:trPr>
        <w:tc>
          <w:tcPr>
            <w:tcW w:w="259" w:type="pct"/>
            <w:tcBorders>
              <w:right w:val="single" w:sz="4" w:space="0" w:color="auto"/>
            </w:tcBorders>
            <w:tcMar>
              <w:top w:w="72" w:type="dxa"/>
              <w:left w:w="72" w:type="dxa"/>
              <w:bottom w:w="72" w:type="dxa"/>
              <w:right w:w="72" w:type="dxa"/>
            </w:tcMar>
            <w:vAlign w:val="center"/>
          </w:tcPr>
          <w:p w14:paraId="2EF22E19" w14:textId="77777777" w:rsidR="00184895" w:rsidRPr="00EF64EC" w:rsidRDefault="00184895" w:rsidP="00184895">
            <w:pPr>
              <w:rPr>
                <w:sz w:val="16"/>
                <w:szCs w:val="16"/>
                <w:lang w:val="en-GB"/>
              </w:rPr>
            </w:pPr>
            <w:r w:rsidRPr="00EF64EC">
              <w:rPr>
                <w:sz w:val="16"/>
                <w:szCs w:val="16"/>
                <w:lang w:val="en-GB"/>
              </w:rPr>
              <w:t>CS.1</w:t>
            </w:r>
          </w:p>
        </w:tc>
        <w:tc>
          <w:tcPr>
            <w:tcW w:w="790" w:type="pct"/>
            <w:tcBorders>
              <w:left w:val="single" w:sz="4" w:space="0" w:color="auto"/>
            </w:tcBorders>
            <w:vAlign w:val="center"/>
          </w:tcPr>
          <w:p w14:paraId="1BDF39DE" w14:textId="77777777" w:rsidR="00184895" w:rsidRPr="00EF64EC" w:rsidRDefault="00184895" w:rsidP="00184895">
            <w:pPr>
              <w:rPr>
                <w:sz w:val="16"/>
                <w:szCs w:val="16"/>
                <w:lang w:val="en-GB"/>
              </w:rPr>
            </w:pPr>
            <w:r w:rsidRPr="00EF64EC">
              <w:rPr>
                <w:sz w:val="16"/>
                <w:szCs w:val="16"/>
                <w:lang w:val="en-GB"/>
              </w:rPr>
              <w:t>Neonatal mortality rate</w:t>
            </w:r>
          </w:p>
        </w:tc>
        <w:tc>
          <w:tcPr>
            <w:tcW w:w="373" w:type="pct"/>
            <w:vAlign w:val="center"/>
          </w:tcPr>
          <w:p w14:paraId="5DBBC9BF" w14:textId="77777777" w:rsidR="00184895" w:rsidRPr="00EF64EC" w:rsidRDefault="00184895" w:rsidP="00184895">
            <w:pPr>
              <w:jc w:val="center"/>
              <w:rPr>
                <w:sz w:val="16"/>
                <w:szCs w:val="16"/>
                <w:lang w:val="en-GB"/>
              </w:rPr>
            </w:pPr>
            <w:r w:rsidRPr="00EF64EC">
              <w:rPr>
                <w:sz w:val="16"/>
                <w:szCs w:val="16"/>
                <w:lang w:val="en-GB"/>
              </w:rPr>
              <w:t>3.2.2</w:t>
            </w:r>
          </w:p>
        </w:tc>
        <w:tc>
          <w:tcPr>
            <w:tcW w:w="356" w:type="pct"/>
            <w:gridSpan w:val="2"/>
            <w:vAlign w:val="center"/>
          </w:tcPr>
          <w:p w14:paraId="083784E6" w14:textId="77777777" w:rsidR="00184895" w:rsidRPr="00EF64EC" w:rsidRDefault="00184895" w:rsidP="00184895">
            <w:pPr>
              <w:jc w:val="center"/>
              <w:rPr>
                <w:sz w:val="16"/>
                <w:szCs w:val="16"/>
                <w:lang w:val="en-GB"/>
              </w:rPr>
            </w:pPr>
            <w:r w:rsidRPr="00EF64EC">
              <w:rPr>
                <w:sz w:val="16"/>
                <w:szCs w:val="16"/>
                <w:lang w:val="en-GB"/>
              </w:rPr>
              <w:t>BH</w:t>
            </w:r>
          </w:p>
        </w:tc>
        <w:tc>
          <w:tcPr>
            <w:tcW w:w="2834" w:type="pct"/>
            <w:vAlign w:val="center"/>
          </w:tcPr>
          <w:p w14:paraId="54F21D3B" w14:textId="77777777" w:rsidR="00184895" w:rsidRPr="00EF64EC" w:rsidRDefault="00184895" w:rsidP="00184895">
            <w:pPr>
              <w:rPr>
                <w:sz w:val="16"/>
                <w:szCs w:val="16"/>
                <w:lang w:val="en-GB"/>
              </w:rPr>
            </w:pPr>
            <w:r w:rsidRPr="00EF64EC">
              <w:rPr>
                <w:sz w:val="16"/>
                <w:szCs w:val="16"/>
                <w:lang w:val="en-GB"/>
              </w:rPr>
              <w:t>Probability of dying within the first month of life</w:t>
            </w:r>
          </w:p>
        </w:tc>
        <w:tc>
          <w:tcPr>
            <w:tcW w:w="388" w:type="pct"/>
            <w:vAlign w:val="center"/>
          </w:tcPr>
          <w:p w14:paraId="67584AAE" w14:textId="77777777" w:rsidR="00184895" w:rsidRPr="00EF64EC" w:rsidRDefault="00184895" w:rsidP="00184895">
            <w:pPr>
              <w:jc w:val="center"/>
              <w:rPr>
                <w:sz w:val="16"/>
                <w:szCs w:val="16"/>
                <w:lang w:val="en-GB"/>
              </w:rPr>
            </w:pPr>
          </w:p>
        </w:tc>
      </w:tr>
      <w:tr w:rsidR="00184895" w:rsidRPr="00EF64EC" w14:paraId="7181102B" w14:textId="77777777" w:rsidTr="00184895">
        <w:trPr>
          <w:cantSplit/>
          <w:jc w:val="center"/>
        </w:trPr>
        <w:tc>
          <w:tcPr>
            <w:tcW w:w="259" w:type="pct"/>
            <w:tcBorders>
              <w:right w:val="single" w:sz="4" w:space="0" w:color="auto"/>
            </w:tcBorders>
            <w:tcMar>
              <w:top w:w="72" w:type="dxa"/>
              <w:left w:w="72" w:type="dxa"/>
              <w:bottom w:w="72" w:type="dxa"/>
              <w:right w:w="72" w:type="dxa"/>
            </w:tcMar>
            <w:vAlign w:val="center"/>
          </w:tcPr>
          <w:p w14:paraId="4B9691E4" w14:textId="77777777" w:rsidR="00184895" w:rsidRPr="00EF64EC" w:rsidRDefault="00184895" w:rsidP="00184895">
            <w:pPr>
              <w:rPr>
                <w:sz w:val="16"/>
                <w:szCs w:val="16"/>
                <w:lang w:val="en-GB"/>
              </w:rPr>
            </w:pPr>
            <w:r w:rsidRPr="00EF64EC">
              <w:rPr>
                <w:sz w:val="16"/>
                <w:szCs w:val="16"/>
                <w:lang w:val="en-GB"/>
              </w:rPr>
              <w:t>CS.2</w:t>
            </w:r>
          </w:p>
        </w:tc>
        <w:tc>
          <w:tcPr>
            <w:tcW w:w="790" w:type="pct"/>
            <w:tcBorders>
              <w:left w:val="single" w:sz="4" w:space="0" w:color="auto"/>
            </w:tcBorders>
            <w:vAlign w:val="center"/>
          </w:tcPr>
          <w:p w14:paraId="6A67AB5F" w14:textId="77777777" w:rsidR="00184895" w:rsidRPr="00EF64EC" w:rsidRDefault="00184895" w:rsidP="00184895">
            <w:pPr>
              <w:rPr>
                <w:sz w:val="16"/>
                <w:szCs w:val="16"/>
                <w:lang w:val="en-GB"/>
              </w:rPr>
            </w:pPr>
            <w:r w:rsidRPr="00EF64EC">
              <w:rPr>
                <w:sz w:val="16"/>
                <w:szCs w:val="16"/>
                <w:lang w:val="en-GB"/>
              </w:rPr>
              <w:t>Post-neonatal mortality rate</w:t>
            </w:r>
          </w:p>
        </w:tc>
        <w:tc>
          <w:tcPr>
            <w:tcW w:w="373" w:type="pct"/>
            <w:vAlign w:val="center"/>
          </w:tcPr>
          <w:p w14:paraId="262649A9" w14:textId="77777777" w:rsidR="00184895" w:rsidRPr="00EF64EC" w:rsidRDefault="00184895" w:rsidP="00184895">
            <w:pPr>
              <w:jc w:val="center"/>
              <w:rPr>
                <w:sz w:val="16"/>
                <w:szCs w:val="16"/>
                <w:lang w:val="en-GB"/>
              </w:rPr>
            </w:pPr>
          </w:p>
        </w:tc>
        <w:tc>
          <w:tcPr>
            <w:tcW w:w="356" w:type="pct"/>
            <w:gridSpan w:val="2"/>
            <w:vAlign w:val="center"/>
          </w:tcPr>
          <w:p w14:paraId="25E48C52" w14:textId="77777777" w:rsidR="00184895" w:rsidRPr="00EF64EC" w:rsidRDefault="00184895" w:rsidP="00184895">
            <w:pPr>
              <w:jc w:val="center"/>
              <w:rPr>
                <w:sz w:val="16"/>
                <w:szCs w:val="16"/>
                <w:lang w:val="en-GB"/>
              </w:rPr>
            </w:pPr>
            <w:r w:rsidRPr="00EF64EC">
              <w:rPr>
                <w:sz w:val="16"/>
                <w:szCs w:val="16"/>
                <w:lang w:val="en-GB"/>
              </w:rPr>
              <w:t>BH</w:t>
            </w:r>
          </w:p>
        </w:tc>
        <w:tc>
          <w:tcPr>
            <w:tcW w:w="2834" w:type="pct"/>
            <w:vAlign w:val="center"/>
          </w:tcPr>
          <w:p w14:paraId="4BE7FAE8" w14:textId="77777777" w:rsidR="00184895" w:rsidRPr="00EF64EC" w:rsidRDefault="00184895" w:rsidP="00184895">
            <w:pPr>
              <w:rPr>
                <w:sz w:val="16"/>
                <w:szCs w:val="16"/>
                <w:lang w:val="en-GB"/>
              </w:rPr>
            </w:pPr>
            <w:r w:rsidRPr="00EF64EC">
              <w:rPr>
                <w:sz w:val="16"/>
                <w:szCs w:val="16"/>
                <w:lang w:val="en-GB"/>
              </w:rPr>
              <w:t>Difference between infant and neonatal mortality rates</w:t>
            </w:r>
          </w:p>
        </w:tc>
        <w:tc>
          <w:tcPr>
            <w:tcW w:w="388" w:type="pct"/>
            <w:vAlign w:val="center"/>
          </w:tcPr>
          <w:p w14:paraId="1D917D4F" w14:textId="77777777" w:rsidR="00184895" w:rsidRPr="00EF64EC" w:rsidRDefault="00184895" w:rsidP="00184895">
            <w:pPr>
              <w:jc w:val="center"/>
              <w:rPr>
                <w:sz w:val="16"/>
                <w:szCs w:val="16"/>
                <w:lang w:val="en-GB"/>
              </w:rPr>
            </w:pPr>
          </w:p>
        </w:tc>
      </w:tr>
      <w:tr w:rsidR="00184895" w:rsidRPr="00EF64EC" w14:paraId="07C8869E" w14:textId="77777777" w:rsidTr="00184895">
        <w:trPr>
          <w:cantSplit/>
          <w:jc w:val="center"/>
        </w:trPr>
        <w:tc>
          <w:tcPr>
            <w:tcW w:w="259" w:type="pct"/>
            <w:tcBorders>
              <w:right w:val="single" w:sz="4" w:space="0" w:color="auto"/>
            </w:tcBorders>
            <w:tcMar>
              <w:top w:w="72" w:type="dxa"/>
              <w:left w:w="72" w:type="dxa"/>
              <w:bottom w:w="72" w:type="dxa"/>
              <w:right w:w="72" w:type="dxa"/>
            </w:tcMar>
            <w:vAlign w:val="center"/>
          </w:tcPr>
          <w:p w14:paraId="7F5644F8" w14:textId="77777777" w:rsidR="00184895" w:rsidRPr="00EF64EC" w:rsidRDefault="00184895" w:rsidP="00184895">
            <w:pPr>
              <w:rPr>
                <w:sz w:val="16"/>
                <w:szCs w:val="16"/>
                <w:lang w:val="en-GB"/>
              </w:rPr>
            </w:pPr>
            <w:r w:rsidRPr="00EF64EC">
              <w:rPr>
                <w:sz w:val="16"/>
                <w:szCs w:val="16"/>
                <w:lang w:val="en-GB"/>
              </w:rPr>
              <w:t>CS.3</w:t>
            </w:r>
          </w:p>
        </w:tc>
        <w:tc>
          <w:tcPr>
            <w:tcW w:w="790" w:type="pct"/>
            <w:tcBorders>
              <w:left w:val="single" w:sz="4" w:space="0" w:color="auto"/>
            </w:tcBorders>
            <w:vAlign w:val="center"/>
          </w:tcPr>
          <w:p w14:paraId="2BA0C7F8" w14:textId="77777777" w:rsidR="00184895" w:rsidRPr="00EF64EC" w:rsidRDefault="00184895" w:rsidP="00184895">
            <w:pPr>
              <w:rPr>
                <w:sz w:val="16"/>
                <w:szCs w:val="16"/>
                <w:lang w:val="en-GB"/>
              </w:rPr>
            </w:pPr>
            <w:r w:rsidRPr="00EF64EC">
              <w:rPr>
                <w:sz w:val="16"/>
                <w:szCs w:val="16"/>
                <w:lang w:val="en-GB"/>
              </w:rPr>
              <w:t>Infant mortality rate</w:t>
            </w:r>
          </w:p>
        </w:tc>
        <w:tc>
          <w:tcPr>
            <w:tcW w:w="373" w:type="pct"/>
            <w:vAlign w:val="center"/>
          </w:tcPr>
          <w:p w14:paraId="522441E5" w14:textId="77777777" w:rsidR="00184895" w:rsidRPr="00EF64EC" w:rsidRDefault="00184895" w:rsidP="00184895">
            <w:pPr>
              <w:jc w:val="center"/>
              <w:rPr>
                <w:sz w:val="16"/>
                <w:szCs w:val="16"/>
                <w:lang w:val="en-GB"/>
              </w:rPr>
            </w:pPr>
          </w:p>
        </w:tc>
        <w:tc>
          <w:tcPr>
            <w:tcW w:w="356" w:type="pct"/>
            <w:gridSpan w:val="2"/>
            <w:vAlign w:val="center"/>
          </w:tcPr>
          <w:p w14:paraId="5400CEFF" w14:textId="77777777" w:rsidR="00184895" w:rsidRPr="00EF64EC" w:rsidRDefault="00184895" w:rsidP="00184895">
            <w:pPr>
              <w:jc w:val="center"/>
              <w:rPr>
                <w:sz w:val="16"/>
                <w:szCs w:val="16"/>
                <w:lang w:val="en-GB"/>
              </w:rPr>
            </w:pPr>
            <w:r w:rsidRPr="00EF64EC">
              <w:rPr>
                <w:sz w:val="16"/>
                <w:szCs w:val="16"/>
                <w:lang w:val="en-GB"/>
              </w:rPr>
              <w:t>CM / BH</w:t>
            </w:r>
          </w:p>
        </w:tc>
        <w:tc>
          <w:tcPr>
            <w:tcW w:w="2834" w:type="pct"/>
            <w:vAlign w:val="center"/>
          </w:tcPr>
          <w:p w14:paraId="3E12008D" w14:textId="77777777" w:rsidR="00184895" w:rsidRPr="00EF64EC" w:rsidRDefault="00184895" w:rsidP="00184895">
            <w:pPr>
              <w:rPr>
                <w:sz w:val="16"/>
                <w:szCs w:val="16"/>
                <w:lang w:val="en-GB"/>
              </w:rPr>
            </w:pPr>
            <w:r w:rsidRPr="00EF64EC">
              <w:rPr>
                <w:sz w:val="16"/>
                <w:szCs w:val="16"/>
                <w:lang w:val="en-GB"/>
              </w:rPr>
              <w:t>Probability of dying between birth and the first birthday</w:t>
            </w:r>
          </w:p>
        </w:tc>
        <w:tc>
          <w:tcPr>
            <w:tcW w:w="388" w:type="pct"/>
            <w:vAlign w:val="center"/>
          </w:tcPr>
          <w:p w14:paraId="53ABFAFC" w14:textId="77777777" w:rsidR="00184895" w:rsidRPr="00EF64EC" w:rsidRDefault="00184895" w:rsidP="00184895">
            <w:pPr>
              <w:jc w:val="center"/>
              <w:rPr>
                <w:sz w:val="16"/>
                <w:szCs w:val="16"/>
                <w:lang w:val="en-GB"/>
              </w:rPr>
            </w:pPr>
          </w:p>
        </w:tc>
      </w:tr>
      <w:tr w:rsidR="00184895" w:rsidRPr="00EF64EC" w14:paraId="4FD4E418" w14:textId="77777777" w:rsidTr="00184895">
        <w:trPr>
          <w:cantSplit/>
          <w:jc w:val="center"/>
        </w:trPr>
        <w:tc>
          <w:tcPr>
            <w:tcW w:w="259" w:type="pct"/>
            <w:tcBorders>
              <w:right w:val="single" w:sz="4" w:space="0" w:color="auto"/>
            </w:tcBorders>
            <w:tcMar>
              <w:top w:w="72" w:type="dxa"/>
              <w:left w:w="72" w:type="dxa"/>
              <w:bottom w:w="72" w:type="dxa"/>
              <w:right w:w="72" w:type="dxa"/>
            </w:tcMar>
            <w:vAlign w:val="center"/>
          </w:tcPr>
          <w:p w14:paraId="32E1128C" w14:textId="77777777" w:rsidR="00184895" w:rsidRPr="00EF64EC" w:rsidRDefault="00184895" w:rsidP="00184895">
            <w:pPr>
              <w:rPr>
                <w:sz w:val="16"/>
                <w:szCs w:val="16"/>
                <w:lang w:val="en-GB"/>
              </w:rPr>
            </w:pPr>
            <w:r w:rsidRPr="00EF64EC">
              <w:rPr>
                <w:sz w:val="16"/>
                <w:szCs w:val="16"/>
                <w:lang w:val="en-GB"/>
              </w:rPr>
              <w:t>CS.4</w:t>
            </w:r>
          </w:p>
        </w:tc>
        <w:tc>
          <w:tcPr>
            <w:tcW w:w="790" w:type="pct"/>
            <w:tcBorders>
              <w:left w:val="single" w:sz="4" w:space="0" w:color="auto"/>
            </w:tcBorders>
            <w:vAlign w:val="center"/>
          </w:tcPr>
          <w:p w14:paraId="7F9152B5" w14:textId="77777777" w:rsidR="00184895" w:rsidRPr="00EF64EC" w:rsidRDefault="00184895" w:rsidP="00184895">
            <w:pPr>
              <w:rPr>
                <w:sz w:val="16"/>
                <w:szCs w:val="16"/>
                <w:lang w:val="en-GB"/>
              </w:rPr>
            </w:pPr>
            <w:r w:rsidRPr="00EF64EC">
              <w:rPr>
                <w:sz w:val="16"/>
                <w:szCs w:val="16"/>
                <w:lang w:val="en-GB"/>
              </w:rPr>
              <w:t>Child mortality rate</w:t>
            </w:r>
          </w:p>
        </w:tc>
        <w:tc>
          <w:tcPr>
            <w:tcW w:w="373" w:type="pct"/>
            <w:vAlign w:val="center"/>
          </w:tcPr>
          <w:p w14:paraId="051EDF65" w14:textId="77777777" w:rsidR="00184895" w:rsidRPr="00EF64EC" w:rsidRDefault="00184895" w:rsidP="00184895">
            <w:pPr>
              <w:jc w:val="center"/>
              <w:rPr>
                <w:sz w:val="16"/>
                <w:szCs w:val="16"/>
                <w:lang w:val="en-GB"/>
              </w:rPr>
            </w:pPr>
          </w:p>
        </w:tc>
        <w:tc>
          <w:tcPr>
            <w:tcW w:w="356" w:type="pct"/>
            <w:gridSpan w:val="2"/>
            <w:vAlign w:val="center"/>
          </w:tcPr>
          <w:p w14:paraId="0C6CE010" w14:textId="77777777" w:rsidR="00184895" w:rsidRPr="00EF64EC" w:rsidRDefault="00184895" w:rsidP="00184895">
            <w:pPr>
              <w:jc w:val="center"/>
              <w:rPr>
                <w:sz w:val="16"/>
                <w:szCs w:val="16"/>
                <w:lang w:val="en-GB"/>
              </w:rPr>
            </w:pPr>
            <w:r w:rsidRPr="00EF64EC">
              <w:rPr>
                <w:sz w:val="16"/>
                <w:szCs w:val="16"/>
                <w:lang w:val="en-GB"/>
              </w:rPr>
              <w:t>BH</w:t>
            </w:r>
          </w:p>
        </w:tc>
        <w:tc>
          <w:tcPr>
            <w:tcW w:w="2834" w:type="pct"/>
            <w:vAlign w:val="center"/>
          </w:tcPr>
          <w:p w14:paraId="47DC8C65" w14:textId="77777777" w:rsidR="00184895" w:rsidRPr="00EF64EC" w:rsidRDefault="00184895" w:rsidP="00184895">
            <w:pPr>
              <w:rPr>
                <w:sz w:val="16"/>
                <w:szCs w:val="16"/>
                <w:lang w:val="en-GB"/>
              </w:rPr>
            </w:pPr>
            <w:r w:rsidRPr="00EF64EC">
              <w:rPr>
                <w:sz w:val="16"/>
                <w:szCs w:val="16"/>
                <w:lang w:val="en-GB"/>
              </w:rPr>
              <w:t>Probability of dying between the first and the fifth birthdays</w:t>
            </w:r>
          </w:p>
        </w:tc>
        <w:tc>
          <w:tcPr>
            <w:tcW w:w="388" w:type="pct"/>
            <w:vAlign w:val="center"/>
          </w:tcPr>
          <w:p w14:paraId="7302DC93" w14:textId="77777777" w:rsidR="00184895" w:rsidRPr="00EF64EC" w:rsidRDefault="00184895" w:rsidP="00184895">
            <w:pPr>
              <w:jc w:val="center"/>
              <w:rPr>
                <w:sz w:val="16"/>
                <w:szCs w:val="16"/>
                <w:lang w:val="en-GB"/>
              </w:rPr>
            </w:pPr>
          </w:p>
        </w:tc>
      </w:tr>
      <w:tr w:rsidR="00184895" w:rsidRPr="00EF64EC" w14:paraId="0C682B0B" w14:textId="77777777" w:rsidTr="00184895">
        <w:trPr>
          <w:cantSplit/>
          <w:jc w:val="center"/>
        </w:trPr>
        <w:tc>
          <w:tcPr>
            <w:tcW w:w="259" w:type="pct"/>
            <w:tcBorders>
              <w:bottom w:val="single" w:sz="4" w:space="0" w:color="auto"/>
              <w:right w:val="single" w:sz="4" w:space="0" w:color="auto"/>
            </w:tcBorders>
            <w:tcMar>
              <w:top w:w="72" w:type="dxa"/>
              <w:left w:w="72" w:type="dxa"/>
              <w:bottom w:w="72" w:type="dxa"/>
              <w:right w:w="72" w:type="dxa"/>
            </w:tcMar>
            <w:vAlign w:val="center"/>
          </w:tcPr>
          <w:p w14:paraId="353F4DC0" w14:textId="77777777" w:rsidR="00184895" w:rsidRPr="00EF64EC" w:rsidRDefault="00184895" w:rsidP="00184895">
            <w:pPr>
              <w:rPr>
                <w:sz w:val="16"/>
                <w:szCs w:val="16"/>
                <w:lang w:val="en-GB"/>
              </w:rPr>
            </w:pPr>
            <w:r w:rsidRPr="00EF64EC">
              <w:rPr>
                <w:sz w:val="16"/>
                <w:szCs w:val="16"/>
                <w:lang w:val="en-GB"/>
              </w:rPr>
              <w:t>CS.5</w:t>
            </w:r>
          </w:p>
        </w:tc>
        <w:tc>
          <w:tcPr>
            <w:tcW w:w="790" w:type="pct"/>
            <w:tcBorders>
              <w:left w:val="single" w:sz="4" w:space="0" w:color="auto"/>
              <w:bottom w:val="single" w:sz="4" w:space="0" w:color="auto"/>
            </w:tcBorders>
            <w:vAlign w:val="center"/>
          </w:tcPr>
          <w:p w14:paraId="5896A134" w14:textId="77777777" w:rsidR="00184895" w:rsidRPr="00EF64EC" w:rsidRDefault="00184895" w:rsidP="00184895">
            <w:pPr>
              <w:rPr>
                <w:sz w:val="16"/>
                <w:szCs w:val="16"/>
                <w:lang w:val="en-GB"/>
              </w:rPr>
            </w:pPr>
            <w:r w:rsidRPr="00EF64EC">
              <w:rPr>
                <w:sz w:val="16"/>
                <w:szCs w:val="16"/>
                <w:lang w:val="en-GB"/>
              </w:rPr>
              <w:t>Under-five mortality rate</w:t>
            </w:r>
          </w:p>
        </w:tc>
        <w:tc>
          <w:tcPr>
            <w:tcW w:w="373" w:type="pct"/>
            <w:tcBorders>
              <w:bottom w:val="single" w:sz="4" w:space="0" w:color="auto"/>
            </w:tcBorders>
            <w:vAlign w:val="center"/>
          </w:tcPr>
          <w:p w14:paraId="25B33BA8" w14:textId="77777777" w:rsidR="00184895" w:rsidRPr="00EF64EC" w:rsidRDefault="00184895" w:rsidP="00184895">
            <w:pPr>
              <w:jc w:val="center"/>
              <w:rPr>
                <w:sz w:val="16"/>
                <w:szCs w:val="16"/>
                <w:lang w:val="en-GB"/>
              </w:rPr>
            </w:pPr>
            <w:r w:rsidRPr="00EF64EC">
              <w:rPr>
                <w:sz w:val="16"/>
                <w:szCs w:val="16"/>
                <w:lang w:val="en-GB"/>
              </w:rPr>
              <w:t>3.2.1</w:t>
            </w:r>
          </w:p>
        </w:tc>
        <w:tc>
          <w:tcPr>
            <w:tcW w:w="356" w:type="pct"/>
            <w:gridSpan w:val="2"/>
            <w:tcBorders>
              <w:bottom w:val="single" w:sz="4" w:space="0" w:color="auto"/>
            </w:tcBorders>
            <w:vAlign w:val="center"/>
          </w:tcPr>
          <w:p w14:paraId="680467DB" w14:textId="77777777" w:rsidR="00184895" w:rsidRPr="00EF64EC" w:rsidRDefault="00184895" w:rsidP="00184895">
            <w:pPr>
              <w:jc w:val="center"/>
              <w:rPr>
                <w:sz w:val="16"/>
                <w:szCs w:val="16"/>
                <w:lang w:val="en-GB"/>
              </w:rPr>
            </w:pPr>
            <w:r w:rsidRPr="00EF64EC">
              <w:rPr>
                <w:sz w:val="16"/>
                <w:szCs w:val="16"/>
                <w:lang w:val="en-GB"/>
              </w:rPr>
              <w:t>CM / BH</w:t>
            </w:r>
          </w:p>
        </w:tc>
        <w:tc>
          <w:tcPr>
            <w:tcW w:w="2834" w:type="pct"/>
            <w:tcBorders>
              <w:bottom w:val="single" w:sz="4" w:space="0" w:color="auto"/>
            </w:tcBorders>
            <w:vAlign w:val="center"/>
          </w:tcPr>
          <w:p w14:paraId="0C1135DF" w14:textId="77777777" w:rsidR="00184895" w:rsidRPr="00EF64EC" w:rsidRDefault="00184895" w:rsidP="00184895">
            <w:pPr>
              <w:rPr>
                <w:sz w:val="16"/>
                <w:szCs w:val="16"/>
                <w:lang w:val="en-GB"/>
              </w:rPr>
            </w:pPr>
            <w:r w:rsidRPr="00EF64EC">
              <w:rPr>
                <w:sz w:val="16"/>
                <w:szCs w:val="16"/>
                <w:lang w:val="en-GB"/>
              </w:rPr>
              <w:t>Probability of dying between birth and the fifth birthday</w:t>
            </w:r>
          </w:p>
        </w:tc>
        <w:tc>
          <w:tcPr>
            <w:tcW w:w="388" w:type="pct"/>
            <w:tcBorders>
              <w:bottom w:val="single" w:sz="4" w:space="0" w:color="auto"/>
            </w:tcBorders>
            <w:vAlign w:val="center"/>
          </w:tcPr>
          <w:p w14:paraId="0B4C626A" w14:textId="77777777" w:rsidR="00184895" w:rsidRPr="00EF64EC" w:rsidRDefault="00184895" w:rsidP="00184895">
            <w:pPr>
              <w:jc w:val="center"/>
              <w:rPr>
                <w:sz w:val="16"/>
                <w:szCs w:val="16"/>
                <w:lang w:val="en-GB"/>
              </w:rPr>
            </w:pPr>
          </w:p>
        </w:tc>
      </w:tr>
    </w:tbl>
    <w:p w14:paraId="1347F0C2" w14:textId="77777777" w:rsidR="00184895" w:rsidRPr="00EF64EC" w:rsidRDefault="00184895" w:rsidP="00184895">
      <w:r w:rsidRPr="00EF64EC">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727"/>
        <w:gridCol w:w="2330"/>
        <w:gridCol w:w="988"/>
        <w:gridCol w:w="991"/>
        <w:gridCol w:w="7920"/>
        <w:gridCol w:w="963"/>
      </w:tblGrid>
      <w:tr w:rsidR="00184895" w:rsidRPr="00EF64EC" w14:paraId="7386B60A" w14:textId="77777777" w:rsidTr="00184895">
        <w:trPr>
          <w:cantSplit/>
          <w:trHeight w:val="386"/>
          <w:tblHeader/>
          <w:jc w:val="center"/>
        </w:trPr>
        <w:tc>
          <w:tcPr>
            <w:tcW w:w="1098"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49EBF8F3" w14:textId="77777777" w:rsidR="00184895" w:rsidRPr="00EF64EC" w:rsidRDefault="00184895" w:rsidP="00184895">
            <w:pPr>
              <w:rPr>
                <w:sz w:val="20"/>
                <w:lang w:val="en-GB"/>
              </w:rPr>
            </w:pPr>
            <w:r w:rsidRPr="00EF64EC">
              <w:rPr>
                <w:b/>
                <w:sz w:val="20"/>
                <w:lang w:val="en-GB"/>
              </w:rPr>
              <w:lastRenderedPageBreak/>
              <w:t>MICS INDICATOR</w:t>
            </w:r>
          </w:p>
        </w:tc>
        <w:tc>
          <w:tcPr>
            <w:tcW w:w="355" w:type="pct"/>
            <w:tcBorders>
              <w:top w:val="single" w:sz="12" w:space="0" w:color="auto"/>
              <w:left w:val="single" w:sz="2" w:space="0" w:color="auto"/>
              <w:bottom w:val="single" w:sz="12" w:space="0" w:color="auto"/>
              <w:right w:val="single" w:sz="2" w:space="0" w:color="auto"/>
            </w:tcBorders>
            <w:vAlign w:val="center"/>
          </w:tcPr>
          <w:p w14:paraId="7CBA5E23" w14:textId="3CF99551" w:rsidR="00184895" w:rsidRPr="00EF64EC" w:rsidRDefault="00184895" w:rsidP="00184895">
            <w:pPr>
              <w:jc w:val="center"/>
              <w:rPr>
                <w:b/>
                <w:sz w:val="20"/>
                <w:lang w:val="en-GB"/>
              </w:rPr>
            </w:pPr>
            <w:r>
              <w:rPr>
                <w:b/>
                <w:sz w:val="20"/>
                <w:lang w:val="en-GB"/>
              </w:rPr>
              <w:t>SDG</w:t>
            </w:r>
            <w:r w:rsidR="009F1057">
              <w:rPr>
                <w:sz w:val="20"/>
                <w:vertAlign w:val="superscript"/>
                <w:lang w:val="en-GB"/>
              </w:rPr>
              <w:t>1</w:t>
            </w:r>
          </w:p>
        </w:tc>
        <w:tc>
          <w:tcPr>
            <w:tcW w:w="356" w:type="pct"/>
            <w:tcBorders>
              <w:top w:val="single" w:sz="12" w:space="0" w:color="auto"/>
              <w:left w:val="single" w:sz="2" w:space="0" w:color="auto"/>
              <w:bottom w:val="single" w:sz="12" w:space="0" w:color="auto"/>
              <w:right w:val="single" w:sz="2" w:space="0" w:color="auto"/>
            </w:tcBorders>
            <w:vAlign w:val="center"/>
          </w:tcPr>
          <w:p w14:paraId="14BA5915" w14:textId="75375950" w:rsidR="00184895" w:rsidRPr="00EF64EC" w:rsidRDefault="00184895" w:rsidP="00184895">
            <w:pPr>
              <w:jc w:val="center"/>
              <w:rPr>
                <w:b/>
                <w:sz w:val="20"/>
                <w:lang w:val="en-GB"/>
              </w:rPr>
            </w:pPr>
            <w:r w:rsidRPr="00EF64EC">
              <w:rPr>
                <w:b/>
                <w:sz w:val="20"/>
                <w:lang w:val="en-GB"/>
              </w:rPr>
              <w:t>Module</w:t>
            </w:r>
            <w:r w:rsidR="009F1057">
              <w:rPr>
                <w:sz w:val="20"/>
                <w:vertAlign w:val="superscript"/>
                <w:lang w:val="en-GB"/>
              </w:rPr>
              <w:t>2</w:t>
            </w:r>
          </w:p>
        </w:tc>
        <w:tc>
          <w:tcPr>
            <w:tcW w:w="2845" w:type="pct"/>
            <w:tcBorders>
              <w:top w:val="single" w:sz="12" w:space="0" w:color="auto"/>
              <w:left w:val="single" w:sz="2" w:space="0" w:color="auto"/>
              <w:bottom w:val="single" w:sz="12" w:space="0" w:color="auto"/>
              <w:right w:val="single" w:sz="2" w:space="0" w:color="auto"/>
            </w:tcBorders>
            <w:vAlign w:val="center"/>
          </w:tcPr>
          <w:p w14:paraId="4BF8318D" w14:textId="753BE883" w:rsidR="00184895" w:rsidRPr="00EF64EC" w:rsidRDefault="00184895" w:rsidP="00184895">
            <w:pPr>
              <w:rPr>
                <w:b/>
                <w:sz w:val="20"/>
                <w:lang w:val="en-GB"/>
              </w:rPr>
            </w:pPr>
            <w:r>
              <w:rPr>
                <w:b/>
                <w:sz w:val="20"/>
                <w:lang w:val="en-GB"/>
              </w:rPr>
              <w:t>Description</w:t>
            </w:r>
            <w:r w:rsidR="009F1057">
              <w:rPr>
                <w:sz w:val="20"/>
                <w:vertAlign w:val="superscript"/>
                <w:lang w:val="en-GB"/>
              </w:rPr>
              <w:t>3</w:t>
            </w:r>
          </w:p>
        </w:tc>
        <w:tc>
          <w:tcPr>
            <w:tcW w:w="346" w:type="pct"/>
            <w:tcBorders>
              <w:top w:val="single" w:sz="12" w:space="0" w:color="auto"/>
              <w:left w:val="single" w:sz="2" w:space="0" w:color="auto"/>
              <w:bottom w:val="single" w:sz="12" w:space="0" w:color="auto"/>
              <w:right w:val="single" w:sz="2" w:space="0" w:color="auto"/>
            </w:tcBorders>
            <w:vAlign w:val="center"/>
          </w:tcPr>
          <w:p w14:paraId="0B91CD89" w14:textId="77777777" w:rsidR="00184895" w:rsidRPr="00EF64EC" w:rsidRDefault="00184895" w:rsidP="00184895">
            <w:pPr>
              <w:jc w:val="center"/>
              <w:rPr>
                <w:b/>
                <w:sz w:val="20"/>
                <w:lang w:val="en-GB"/>
              </w:rPr>
            </w:pPr>
            <w:r>
              <w:rPr>
                <w:b/>
                <w:sz w:val="20"/>
                <w:lang w:val="en-GB"/>
              </w:rPr>
              <w:t>Value</w:t>
            </w:r>
          </w:p>
        </w:tc>
      </w:tr>
      <w:tr w:rsidR="00184895" w:rsidRPr="00EF64EC" w14:paraId="0A4582DE" w14:textId="77777777" w:rsidTr="00184895">
        <w:trPr>
          <w:cantSplit/>
          <w:jc w:val="center"/>
        </w:trPr>
        <w:tc>
          <w:tcPr>
            <w:tcW w:w="5000" w:type="pct"/>
            <w:gridSpan w:val="6"/>
            <w:tcBorders>
              <w:top w:val="nil"/>
            </w:tcBorders>
            <w:shd w:val="clear" w:color="auto" w:fill="000000"/>
            <w:vAlign w:val="center"/>
          </w:tcPr>
          <w:p w14:paraId="1202A375" w14:textId="77777777" w:rsidR="00184895" w:rsidRPr="00EF64EC" w:rsidRDefault="00184895" w:rsidP="00184895">
            <w:pPr>
              <w:rPr>
                <w:b/>
                <w:color w:val="FFFFFF"/>
                <w:sz w:val="18"/>
                <w:szCs w:val="18"/>
                <w:lang w:val="en-GB"/>
              </w:rPr>
            </w:pPr>
            <w:r w:rsidRPr="00EF64EC">
              <w:rPr>
                <w:b/>
                <w:color w:val="FFFFFF"/>
                <w:sz w:val="18"/>
                <w:szCs w:val="18"/>
                <w:lang w:val="en-GB"/>
              </w:rPr>
              <w:t>THRIVE - REPRODUCTIVE AND MATERNAL HEALTH</w:t>
            </w:r>
          </w:p>
        </w:tc>
      </w:tr>
      <w:tr w:rsidR="00184895" w:rsidRPr="00EF64EC" w14:paraId="799944B1" w14:textId="77777777" w:rsidTr="005C31BF">
        <w:trPr>
          <w:cantSplit/>
          <w:jc w:val="center"/>
        </w:trPr>
        <w:tc>
          <w:tcPr>
            <w:tcW w:w="261" w:type="pct"/>
            <w:shd w:val="clear" w:color="auto" w:fill="auto"/>
            <w:tcMar>
              <w:top w:w="72" w:type="dxa"/>
              <w:left w:w="72" w:type="dxa"/>
              <w:bottom w:w="72" w:type="dxa"/>
              <w:right w:w="72" w:type="dxa"/>
            </w:tcMar>
            <w:vAlign w:val="center"/>
          </w:tcPr>
          <w:p w14:paraId="27BA3D71" w14:textId="77777777" w:rsidR="00184895" w:rsidRPr="00EF64EC" w:rsidRDefault="00184895" w:rsidP="00184895">
            <w:pPr>
              <w:rPr>
                <w:sz w:val="16"/>
                <w:szCs w:val="16"/>
                <w:lang w:val="en-GB"/>
              </w:rPr>
            </w:pPr>
            <w:r w:rsidRPr="00EF64EC">
              <w:rPr>
                <w:sz w:val="16"/>
                <w:szCs w:val="16"/>
                <w:lang w:val="en-GB"/>
              </w:rPr>
              <w:t>TM.1</w:t>
            </w:r>
          </w:p>
        </w:tc>
        <w:tc>
          <w:tcPr>
            <w:tcW w:w="837" w:type="pct"/>
            <w:vAlign w:val="center"/>
          </w:tcPr>
          <w:p w14:paraId="2ED3D3C5" w14:textId="77777777" w:rsidR="00184895" w:rsidRPr="00EF64EC" w:rsidRDefault="00184895" w:rsidP="00184895">
            <w:pPr>
              <w:rPr>
                <w:sz w:val="16"/>
                <w:szCs w:val="16"/>
                <w:lang w:val="en-GB"/>
              </w:rPr>
            </w:pPr>
            <w:r w:rsidRPr="00EF64EC">
              <w:rPr>
                <w:sz w:val="16"/>
                <w:szCs w:val="16"/>
                <w:lang w:val="en-GB"/>
              </w:rPr>
              <w:t>Adolescent birth rate</w:t>
            </w:r>
          </w:p>
        </w:tc>
        <w:tc>
          <w:tcPr>
            <w:tcW w:w="355" w:type="pct"/>
            <w:vAlign w:val="center"/>
          </w:tcPr>
          <w:p w14:paraId="0F6FFD7E" w14:textId="77777777" w:rsidR="00184895" w:rsidRPr="00EF64EC" w:rsidRDefault="00184895" w:rsidP="00184895">
            <w:pPr>
              <w:jc w:val="center"/>
              <w:rPr>
                <w:sz w:val="16"/>
                <w:szCs w:val="16"/>
                <w:lang w:val="en-GB"/>
              </w:rPr>
            </w:pPr>
            <w:r w:rsidRPr="00EF64EC">
              <w:rPr>
                <w:sz w:val="16"/>
                <w:szCs w:val="16"/>
                <w:lang w:val="en-GB"/>
              </w:rPr>
              <w:t>3.7.2</w:t>
            </w:r>
          </w:p>
        </w:tc>
        <w:tc>
          <w:tcPr>
            <w:tcW w:w="356" w:type="pct"/>
            <w:vAlign w:val="center"/>
          </w:tcPr>
          <w:p w14:paraId="565C84D8" w14:textId="77777777" w:rsidR="00184895" w:rsidRPr="00EF64EC" w:rsidRDefault="00184895" w:rsidP="00184895">
            <w:pPr>
              <w:jc w:val="center"/>
              <w:rPr>
                <w:sz w:val="16"/>
                <w:szCs w:val="16"/>
                <w:lang w:val="en-GB"/>
              </w:rPr>
            </w:pPr>
            <w:r w:rsidRPr="00EF64EC">
              <w:rPr>
                <w:sz w:val="16"/>
                <w:szCs w:val="16"/>
                <w:lang w:val="en-GB"/>
              </w:rPr>
              <w:t>CM / BH</w:t>
            </w:r>
          </w:p>
        </w:tc>
        <w:tc>
          <w:tcPr>
            <w:tcW w:w="2845" w:type="pct"/>
            <w:vAlign w:val="center"/>
          </w:tcPr>
          <w:p w14:paraId="3661238B" w14:textId="77777777" w:rsidR="00184895" w:rsidRPr="00EF64EC" w:rsidRDefault="00184895" w:rsidP="00184895">
            <w:pPr>
              <w:rPr>
                <w:sz w:val="16"/>
                <w:szCs w:val="16"/>
                <w:lang w:val="en-GB"/>
              </w:rPr>
            </w:pPr>
            <w:r w:rsidRPr="00EF64EC">
              <w:rPr>
                <w:sz w:val="16"/>
                <w:szCs w:val="16"/>
                <w:lang w:val="en-GB"/>
              </w:rPr>
              <w:t>Age-specific fertility rate for women age 15-19 years</w:t>
            </w:r>
          </w:p>
        </w:tc>
        <w:tc>
          <w:tcPr>
            <w:tcW w:w="346" w:type="pct"/>
            <w:vAlign w:val="center"/>
          </w:tcPr>
          <w:p w14:paraId="479D5381" w14:textId="77777777" w:rsidR="00184895" w:rsidRPr="00EF64EC" w:rsidRDefault="00184895" w:rsidP="005C31BF">
            <w:pPr>
              <w:jc w:val="center"/>
              <w:rPr>
                <w:sz w:val="16"/>
                <w:szCs w:val="16"/>
                <w:lang w:val="en-GB"/>
              </w:rPr>
            </w:pPr>
          </w:p>
        </w:tc>
      </w:tr>
      <w:tr w:rsidR="00184895" w:rsidRPr="00EF64EC" w14:paraId="0C76AE89" w14:textId="77777777" w:rsidTr="005C31BF">
        <w:trPr>
          <w:cantSplit/>
          <w:jc w:val="center"/>
        </w:trPr>
        <w:tc>
          <w:tcPr>
            <w:tcW w:w="261" w:type="pct"/>
            <w:shd w:val="clear" w:color="auto" w:fill="auto"/>
            <w:tcMar>
              <w:top w:w="72" w:type="dxa"/>
              <w:left w:w="72" w:type="dxa"/>
              <w:bottom w:w="72" w:type="dxa"/>
              <w:right w:w="72" w:type="dxa"/>
            </w:tcMar>
            <w:vAlign w:val="center"/>
          </w:tcPr>
          <w:p w14:paraId="07ED296C" w14:textId="77777777" w:rsidR="00184895" w:rsidRPr="00EF64EC" w:rsidRDefault="00184895" w:rsidP="00184895">
            <w:pPr>
              <w:rPr>
                <w:sz w:val="16"/>
                <w:szCs w:val="16"/>
                <w:lang w:val="en-GB"/>
              </w:rPr>
            </w:pPr>
            <w:r w:rsidRPr="00EF64EC">
              <w:rPr>
                <w:sz w:val="16"/>
                <w:szCs w:val="16"/>
                <w:lang w:val="en-GB"/>
              </w:rPr>
              <w:t>TM.2</w:t>
            </w:r>
          </w:p>
        </w:tc>
        <w:tc>
          <w:tcPr>
            <w:tcW w:w="837" w:type="pct"/>
            <w:vAlign w:val="center"/>
          </w:tcPr>
          <w:p w14:paraId="305AD619" w14:textId="77777777" w:rsidR="00184895" w:rsidRPr="00EF64EC" w:rsidRDefault="00184895" w:rsidP="00184895">
            <w:pPr>
              <w:rPr>
                <w:sz w:val="16"/>
                <w:szCs w:val="16"/>
                <w:lang w:val="en-GB"/>
              </w:rPr>
            </w:pPr>
            <w:r w:rsidRPr="00EF64EC">
              <w:rPr>
                <w:sz w:val="16"/>
                <w:szCs w:val="16"/>
                <w:lang w:val="en-GB"/>
              </w:rPr>
              <w:t>Early childbearing</w:t>
            </w:r>
          </w:p>
        </w:tc>
        <w:tc>
          <w:tcPr>
            <w:tcW w:w="355" w:type="pct"/>
            <w:vAlign w:val="center"/>
          </w:tcPr>
          <w:p w14:paraId="27D449F6" w14:textId="77777777" w:rsidR="00184895" w:rsidRPr="00EF64EC" w:rsidRDefault="00184895" w:rsidP="00184895">
            <w:pPr>
              <w:jc w:val="center"/>
              <w:rPr>
                <w:sz w:val="16"/>
                <w:szCs w:val="16"/>
                <w:lang w:val="en-GB"/>
              </w:rPr>
            </w:pPr>
          </w:p>
        </w:tc>
        <w:tc>
          <w:tcPr>
            <w:tcW w:w="356" w:type="pct"/>
            <w:vAlign w:val="center"/>
          </w:tcPr>
          <w:p w14:paraId="162623C8" w14:textId="77777777" w:rsidR="00184895" w:rsidRPr="00EF64EC" w:rsidRDefault="00184895" w:rsidP="00184895">
            <w:pPr>
              <w:jc w:val="center"/>
              <w:rPr>
                <w:sz w:val="16"/>
                <w:szCs w:val="16"/>
                <w:lang w:val="en-GB"/>
              </w:rPr>
            </w:pPr>
            <w:r w:rsidRPr="00EF64EC">
              <w:rPr>
                <w:sz w:val="16"/>
                <w:szCs w:val="16"/>
                <w:lang w:val="en-GB"/>
              </w:rPr>
              <w:t>CM / BH</w:t>
            </w:r>
          </w:p>
        </w:tc>
        <w:tc>
          <w:tcPr>
            <w:tcW w:w="2845" w:type="pct"/>
            <w:vAlign w:val="center"/>
          </w:tcPr>
          <w:p w14:paraId="50377916"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women age 20-24 years who have had a live birth before age 18</w:t>
            </w:r>
          </w:p>
        </w:tc>
        <w:tc>
          <w:tcPr>
            <w:tcW w:w="346" w:type="pct"/>
            <w:vAlign w:val="center"/>
          </w:tcPr>
          <w:p w14:paraId="7B2D1B21" w14:textId="77777777" w:rsidR="00184895" w:rsidRPr="00EF64EC" w:rsidRDefault="00184895" w:rsidP="005C31BF">
            <w:pPr>
              <w:jc w:val="center"/>
              <w:rPr>
                <w:sz w:val="16"/>
                <w:szCs w:val="16"/>
                <w:lang w:val="en-GB"/>
              </w:rPr>
            </w:pPr>
          </w:p>
        </w:tc>
      </w:tr>
      <w:tr w:rsidR="00184895" w:rsidRPr="00EF64EC" w14:paraId="6AB953D3"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401286D3" w14:textId="77777777" w:rsidR="00184895" w:rsidRPr="00EF64EC" w:rsidRDefault="00184895" w:rsidP="00184895">
            <w:pPr>
              <w:rPr>
                <w:sz w:val="16"/>
                <w:szCs w:val="16"/>
                <w:lang w:val="en-GB"/>
              </w:rPr>
            </w:pPr>
            <w:r w:rsidRPr="00EF64EC">
              <w:rPr>
                <w:sz w:val="16"/>
                <w:szCs w:val="16"/>
                <w:lang w:val="en-GB"/>
              </w:rPr>
              <w:t>TM.3</w:t>
            </w:r>
          </w:p>
        </w:tc>
        <w:tc>
          <w:tcPr>
            <w:tcW w:w="837" w:type="pct"/>
            <w:tcBorders>
              <w:left w:val="single" w:sz="4" w:space="0" w:color="auto"/>
            </w:tcBorders>
            <w:vAlign w:val="center"/>
          </w:tcPr>
          <w:p w14:paraId="21CB2A51" w14:textId="77777777" w:rsidR="00184895" w:rsidRPr="00EF64EC" w:rsidRDefault="00184895" w:rsidP="00184895">
            <w:pPr>
              <w:rPr>
                <w:sz w:val="16"/>
                <w:szCs w:val="16"/>
                <w:lang w:val="en-GB"/>
              </w:rPr>
            </w:pPr>
            <w:r w:rsidRPr="00EF64EC">
              <w:rPr>
                <w:sz w:val="16"/>
                <w:szCs w:val="16"/>
                <w:lang w:val="en-GB"/>
              </w:rPr>
              <w:t>Contraceptive prevalence rate</w:t>
            </w:r>
          </w:p>
        </w:tc>
        <w:tc>
          <w:tcPr>
            <w:tcW w:w="355" w:type="pct"/>
            <w:vAlign w:val="center"/>
          </w:tcPr>
          <w:p w14:paraId="0A231ADA" w14:textId="77777777" w:rsidR="00184895" w:rsidRPr="00EF64EC" w:rsidRDefault="00184895" w:rsidP="00184895">
            <w:pPr>
              <w:jc w:val="center"/>
              <w:rPr>
                <w:sz w:val="16"/>
                <w:szCs w:val="16"/>
                <w:lang w:val="en-GB"/>
              </w:rPr>
            </w:pPr>
          </w:p>
        </w:tc>
        <w:tc>
          <w:tcPr>
            <w:tcW w:w="356" w:type="pct"/>
            <w:vAlign w:val="center"/>
          </w:tcPr>
          <w:p w14:paraId="7FC9E439" w14:textId="77777777" w:rsidR="00184895" w:rsidRPr="00EF64EC" w:rsidRDefault="00184895" w:rsidP="00184895">
            <w:pPr>
              <w:jc w:val="center"/>
              <w:rPr>
                <w:sz w:val="16"/>
                <w:szCs w:val="16"/>
                <w:lang w:val="en-GB"/>
              </w:rPr>
            </w:pPr>
            <w:r w:rsidRPr="00EF64EC">
              <w:rPr>
                <w:sz w:val="16"/>
                <w:szCs w:val="16"/>
                <w:lang w:val="en-GB"/>
              </w:rPr>
              <w:t>CP</w:t>
            </w:r>
          </w:p>
        </w:tc>
        <w:tc>
          <w:tcPr>
            <w:tcW w:w="2845" w:type="pct"/>
            <w:vAlign w:val="center"/>
          </w:tcPr>
          <w:p w14:paraId="7F456666"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age 15-49 years currently married or in union who are using (or whose partner is using) a (modern or traditional) contraceptive method </w:t>
            </w:r>
          </w:p>
        </w:tc>
        <w:tc>
          <w:tcPr>
            <w:tcW w:w="346" w:type="pct"/>
            <w:vAlign w:val="center"/>
          </w:tcPr>
          <w:p w14:paraId="24765576" w14:textId="77777777" w:rsidR="00184895" w:rsidRPr="00EF64EC" w:rsidRDefault="00184895" w:rsidP="005C31BF">
            <w:pPr>
              <w:jc w:val="center"/>
              <w:rPr>
                <w:sz w:val="16"/>
                <w:szCs w:val="16"/>
                <w:lang w:val="en-GB"/>
              </w:rPr>
            </w:pPr>
          </w:p>
        </w:tc>
      </w:tr>
      <w:tr w:rsidR="00184895" w:rsidRPr="00EF64EC" w14:paraId="0C6376B6"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62D1BC30" w14:textId="77777777" w:rsidR="00184895" w:rsidRPr="00EF64EC" w:rsidRDefault="00184895" w:rsidP="00184895">
            <w:pPr>
              <w:rPr>
                <w:sz w:val="16"/>
                <w:szCs w:val="16"/>
                <w:lang w:val="en-GB"/>
              </w:rPr>
            </w:pPr>
            <w:r w:rsidRPr="00EF64EC">
              <w:rPr>
                <w:sz w:val="16"/>
                <w:szCs w:val="16"/>
                <w:lang w:val="en-GB"/>
              </w:rPr>
              <w:t>TM.4</w:t>
            </w:r>
          </w:p>
        </w:tc>
        <w:tc>
          <w:tcPr>
            <w:tcW w:w="837" w:type="pct"/>
            <w:tcBorders>
              <w:left w:val="single" w:sz="4" w:space="0" w:color="auto"/>
            </w:tcBorders>
            <w:vAlign w:val="center"/>
          </w:tcPr>
          <w:p w14:paraId="232D64EA" w14:textId="77777777" w:rsidR="00184895" w:rsidRPr="00EF64EC" w:rsidRDefault="00184895" w:rsidP="00184895">
            <w:pPr>
              <w:rPr>
                <w:sz w:val="16"/>
                <w:szCs w:val="16"/>
                <w:lang w:val="en-GB"/>
              </w:rPr>
            </w:pPr>
            <w:r w:rsidRPr="00EF64EC">
              <w:rPr>
                <w:sz w:val="16"/>
                <w:szCs w:val="16"/>
                <w:lang w:val="en-GB"/>
              </w:rPr>
              <w:t>Need for family planning satisfied with modern contraception</w:t>
            </w:r>
            <w:bookmarkStart w:id="0" w:name="_Ref501447969"/>
            <w:r w:rsidRPr="00EF64EC">
              <w:rPr>
                <w:sz w:val="16"/>
                <w:szCs w:val="16"/>
                <w:vertAlign w:val="superscript"/>
                <w:lang w:val="en-GB"/>
              </w:rPr>
              <w:footnoteReference w:id="6"/>
            </w:r>
            <w:bookmarkEnd w:id="0"/>
          </w:p>
        </w:tc>
        <w:tc>
          <w:tcPr>
            <w:tcW w:w="355" w:type="pct"/>
            <w:vAlign w:val="center"/>
          </w:tcPr>
          <w:p w14:paraId="6BE12966" w14:textId="0FB4BEC7" w:rsidR="00184895" w:rsidRDefault="00184895" w:rsidP="00184895">
            <w:pPr>
              <w:jc w:val="center"/>
              <w:rPr>
                <w:sz w:val="16"/>
                <w:szCs w:val="16"/>
                <w:lang w:val="en-GB"/>
              </w:rPr>
            </w:pPr>
            <w:r w:rsidRPr="00EF64EC">
              <w:rPr>
                <w:sz w:val="16"/>
                <w:szCs w:val="16"/>
                <w:lang w:val="en-GB"/>
              </w:rPr>
              <w:t>3.7.1</w:t>
            </w:r>
            <w:r w:rsidR="00132DF3">
              <w:rPr>
                <w:sz w:val="16"/>
                <w:szCs w:val="16"/>
                <w:lang w:val="en-GB"/>
              </w:rPr>
              <w:t xml:space="preserve"> &amp;</w:t>
            </w:r>
          </w:p>
          <w:p w14:paraId="1F8538EE" w14:textId="5A5392D0" w:rsidR="001F1AE0" w:rsidRPr="00EF64EC" w:rsidRDefault="001F1AE0" w:rsidP="00184895">
            <w:pPr>
              <w:jc w:val="center"/>
              <w:rPr>
                <w:sz w:val="16"/>
                <w:szCs w:val="16"/>
                <w:lang w:val="en-GB"/>
              </w:rPr>
            </w:pPr>
            <w:r>
              <w:rPr>
                <w:sz w:val="16"/>
                <w:szCs w:val="16"/>
                <w:lang w:val="en-GB"/>
              </w:rPr>
              <w:t>3.8.1</w:t>
            </w:r>
          </w:p>
        </w:tc>
        <w:tc>
          <w:tcPr>
            <w:tcW w:w="356" w:type="pct"/>
            <w:vAlign w:val="center"/>
          </w:tcPr>
          <w:p w14:paraId="54E5C6B8" w14:textId="77777777" w:rsidR="00184895" w:rsidRPr="00EF64EC" w:rsidRDefault="00184895" w:rsidP="00184895">
            <w:pPr>
              <w:jc w:val="center"/>
              <w:rPr>
                <w:sz w:val="16"/>
                <w:szCs w:val="16"/>
                <w:lang w:val="en-GB"/>
              </w:rPr>
            </w:pPr>
            <w:r w:rsidRPr="00EF64EC">
              <w:rPr>
                <w:sz w:val="16"/>
                <w:szCs w:val="16"/>
                <w:lang w:val="en-GB"/>
              </w:rPr>
              <w:t>UN</w:t>
            </w:r>
          </w:p>
        </w:tc>
        <w:tc>
          <w:tcPr>
            <w:tcW w:w="2845" w:type="pct"/>
            <w:vAlign w:val="center"/>
          </w:tcPr>
          <w:p w14:paraId="0E056CE5"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women age</w:t>
            </w:r>
            <w:r>
              <w:rPr>
                <w:sz w:val="16"/>
                <w:szCs w:val="16"/>
                <w:lang w:val="en-GB"/>
              </w:rPr>
              <w:t xml:space="preserve"> 15-49 years</w:t>
            </w:r>
            <w:r w:rsidRPr="00EF64EC">
              <w:rPr>
                <w:sz w:val="16"/>
                <w:szCs w:val="16"/>
                <w:lang w:val="en-GB"/>
              </w:rPr>
              <w:t xml:space="preserve"> </w:t>
            </w:r>
            <w:r>
              <w:rPr>
                <w:sz w:val="16"/>
                <w:szCs w:val="16"/>
                <w:lang w:val="en-GB"/>
              </w:rPr>
              <w:t xml:space="preserve">currently married or in union </w:t>
            </w:r>
            <w:r w:rsidRPr="00EF64EC">
              <w:rPr>
                <w:sz w:val="16"/>
                <w:szCs w:val="16"/>
                <w:lang w:val="en-GB"/>
              </w:rPr>
              <w:t>who have their need for family planning satisfied with modern contraceptive methods</w:t>
            </w:r>
          </w:p>
        </w:tc>
        <w:tc>
          <w:tcPr>
            <w:tcW w:w="346" w:type="pct"/>
            <w:vAlign w:val="center"/>
          </w:tcPr>
          <w:p w14:paraId="012F3DD3" w14:textId="77777777" w:rsidR="00184895" w:rsidRPr="00EF64EC" w:rsidRDefault="00184895" w:rsidP="005C31BF">
            <w:pPr>
              <w:jc w:val="center"/>
              <w:rPr>
                <w:sz w:val="16"/>
                <w:szCs w:val="16"/>
                <w:lang w:val="en-GB"/>
              </w:rPr>
            </w:pPr>
          </w:p>
        </w:tc>
      </w:tr>
      <w:tr w:rsidR="00184895" w:rsidRPr="00EF64EC" w14:paraId="54AF680E"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5ECDDA4A" w14:textId="77777777" w:rsidR="00184895" w:rsidRPr="002C55D7" w:rsidRDefault="00184895" w:rsidP="00184895">
            <w:pPr>
              <w:rPr>
                <w:sz w:val="16"/>
                <w:szCs w:val="16"/>
                <w:lang w:val="en-GB"/>
              </w:rPr>
            </w:pPr>
            <w:r w:rsidRPr="002C55D7">
              <w:rPr>
                <w:sz w:val="16"/>
                <w:szCs w:val="16"/>
                <w:lang w:val="en-GB"/>
              </w:rPr>
              <w:t>TM.5a</w:t>
            </w:r>
          </w:p>
          <w:p w14:paraId="1A3C3ABD" w14:textId="77777777" w:rsidR="00184895" w:rsidRPr="002C55D7" w:rsidRDefault="00184895" w:rsidP="00184895">
            <w:pPr>
              <w:rPr>
                <w:sz w:val="16"/>
                <w:szCs w:val="16"/>
                <w:lang w:val="en-GB"/>
              </w:rPr>
            </w:pPr>
            <w:r w:rsidRPr="002C55D7">
              <w:rPr>
                <w:sz w:val="16"/>
                <w:szCs w:val="16"/>
                <w:lang w:val="en-GB"/>
              </w:rPr>
              <w:t>TM.5b</w:t>
            </w:r>
          </w:p>
          <w:p w14:paraId="13A62B65" w14:textId="77777777" w:rsidR="00184895" w:rsidRPr="002C55D7" w:rsidRDefault="00184895" w:rsidP="00184895">
            <w:pPr>
              <w:rPr>
                <w:sz w:val="16"/>
                <w:szCs w:val="16"/>
                <w:lang w:val="en-GB"/>
              </w:rPr>
            </w:pPr>
            <w:r w:rsidRPr="002C55D7">
              <w:rPr>
                <w:sz w:val="16"/>
                <w:szCs w:val="16"/>
                <w:lang w:val="en-GB"/>
              </w:rPr>
              <w:t>TM.5c</w:t>
            </w:r>
          </w:p>
        </w:tc>
        <w:tc>
          <w:tcPr>
            <w:tcW w:w="837" w:type="pct"/>
            <w:tcBorders>
              <w:left w:val="single" w:sz="4" w:space="0" w:color="auto"/>
            </w:tcBorders>
            <w:vAlign w:val="center"/>
          </w:tcPr>
          <w:p w14:paraId="68DB8726" w14:textId="77777777" w:rsidR="00184895" w:rsidRPr="00EF64EC" w:rsidRDefault="00184895" w:rsidP="00184895">
            <w:pPr>
              <w:rPr>
                <w:sz w:val="16"/>
                <w:szCs w:val="16"/>
                <w:lang w:val="en-GB"/>
              </w:rPr>
            </w:pPr>
            <w:r w:rsidRPr="00EF64EC">
              <w:rPr>
                <w:sz w:val="16"/>
                <w:szCs w:val="16"/>
                <w:lang w:val="en-GB"/>
              </w:rPr>
              <w:t>Antenatal care coverage</w:t>
            </w:r>
          </w:p>
        </w:tc>
        <w:tc>
          <w:tcPr>
            <w:tcW w:w="355" w:type="pct"/>
            <w:vAlign w:val="center"/>
          </w:tcPr>
          <w:p w14:paraId="48DCA541" w14:textId="7A3A33B4" w:rsidR="00184895" w:rsidRPr="00EF64EC" w:rsidRDefault="001F1AE0" w:rsidP="00184895">
            <w:pPr>
              <w:jc w:val="center"/>
              <w:rPr>
                <w:sz w:val="16"/>
                <w:szCs w:val="16"/>
                <w:lang w:val="en-GB"/>
              </w:rPr>
            </w:pPr>
            <w:r>
              <w:rPr>
                <w:sz w:val="16"/>
                <w:szCs w:val="16"/>
                <w:lang w:val="en-GB"/>
              </w:rPr>
              <w:t>3.8.1</w:t>
            </w:r>
          </w:p>
        </w:tc>
        <w:tc>
          <w:tcPr>
            <w:tcW w:w="356" w:type="pct"/>
            <w:vAlign w:val="center"/>
          </w:tcPr>
          <w:p w14:paraId="53BC9065"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03FC4E1C" w14:textId="678B4CF2"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15-49 years with a live birth in the last 2 years who </w:t>
            </w:r>
            <w:r w:rsidR="0031206E">
              <w:rPr>
                <w:sz w:val="16"/>
                <w:szCs w:val="16"/>
                <w:lang w:val="en-GB"/>
              </w:rPr>
              <w:t xml:space="preserve">during the pregnancy of the most recent live birth </w:t>
            </w:r>
            <w:r w:rsidRPr="00EF64EC">
              <w:rPr>
                <w:sz w:val="16"/>
                <w:szCs w:val="16"/>
                <w:lang w:val="en-GB"/>
              </w:rPr>
              <w:t>were attended</w:t>
            </w:r>
          </w:p>
          <w:p w14:paraId="014D2C5E" w14:textId="77777777" w:rsidR="00184895" w:rsidRPr="00EF64EC" w:rsidRDefault="00184895" w:rsidP="00644A8A">
            <w:pPr>
              <w:numPr>
                <w:ilvl w:val="0"/>
                <w:numId w:val="5"/>
              </w:numPr>
              <w:ind w:firstLine="0"/>
              <w:contextualSpacing/>
              <w:rPr>
                <w:sz w:val="16"/>
                <w:szCs w:val="16"/>
                <w:lang w:val="en-GB"/>
              </w:rPr>
            </w:pPr>
            <w:r w:rsidRPr="00EF64EC">
              <w:rPr>
                <w:sz w:val="16"/>
                <w:szCs w:val="16"/>
                <w:lang w:val="en-GB"/>
              </w:rPr>
              <w:t>at least once by skilled health personnel</w:t>
            </w:r>
          </w:p>
          <w:p w14:paraId="08ABBB5D" w14:textId="77777777" w:rsidR="00184895" w:rsidRPr="00EF64EC" w:rsidRDefault="00184895" w:rsidP="00644A8A">
            <w:pPr>
              <w:numPr>
                <w:ilvl w:val="0"/>
                <w:numId w:val="5"/>
              </w:numPr>
              <w:ind w:firstLine="0"/>
              <w:contextualSpacing/>
              <w:rPr>
                <w:sz w:val="16"/>
                <w:szCs w:val="16"/>
                <w:lang w:val="en-GB"/>
              </w:rPr>
            </w:pPr>
            <w:r w:rsidRPr="00EF64EC">
              <w:rPr>
                <w:sz w:val="16"/>
                <w:szCs w:val="16"/>
                <w:lang w:val="en-GB"/>
              </w:rPr>
              <w:t>at least four times by any provider</w:t>
            </w:r>
          </w:p>
          <w:p w14:paraId="3F3F8E84" w14:textId="77777777" w:rsidR="00184895" w:rsidRPr="00EF64EC" w:rsidRDefault="00184895" w:rsidP="00644A8A">
            <w:pPr>
              <w:numPr>
                <w:ilvl w:val="0"/>
                <w:numId w:val="5"/>
              </w:numPr>
              <w:ind w:firstLine="0"/>
              <w:contextualSpacing/>
              <w:rPr>
                <w:sz w:val="16"/>
                <w:szCs w:val="16"/>
                <w:lang w:val="en-GB"/>
              </w:rPr>
            </w:pPr>
            <w:r w:rsidRPr="00EF64EC">
              <w:rPr>
                <w:sz w:val="16"/>
                <w:szCs w:val="16"/>
                <w:lang w:val="en-GB"/>
              </w:rPr>
              <w:t>at least eight times by any provider</w:t>
            </w:r>
          </w:p>
        </w:tc>
        <w:tc>
          <w:tcPr>
            <w:tcW w:w="346" w:type="pct"/>
            <w:vAlign w:val="center"/>
          </w:tcPr>
          <w:p w14:paraId="044B37FC" w14:textId="77777777" w:rsidR="00184895" w:rsidRPr="00EF64EC" w:rsidRDefault="00184895" w:rsidP="005C31BF">
            <w:pPr>
              <w:jc w:val="center"/>
              <w:rPr>
                <w:sz w:val="16"/>
                <w:szCs w:val="16"/>
                <w:lang w:val="en-GB"/>
              </w:rPr>
            </w:pPr>
          </w:p>
        </w:tc>
      </w:tr>
      <w:tr w:rsidR="00184895" w:rsidRPr="00EF64EC" w14:paraId="6A5F8B1F" w14:textId="77777777" w:rsidTr="005C31BF">
        <w:trPr>
          <w:cantSplit/>
          <w:jc w:val="center"/>
        </w:trPr>
        <w:tc>
          <w:tcPr>
            <w:tcW w:w="261" w:type="pct"/>
            <w:shd w:val="clear" w:color="auto" w:fill="auto"/>
            <w:tcMar>
              <w:top w:w="72" w:type="dxa"/>
              <w:left w:w="72" w:type="dxa"/>
              <w:bottom w:w="72" w:type="dxa"/>
              <w:right w:w="72" w:type="dxa"/>
            </w:tcMar>
            <w:vAlign w:val="center"/>
          </w:tcPr>
          <w:p w14:paraId="6837D30D" w14:textId="77777777" w:rsidR="00184895" w:rsidRPr="002C55D7" w:rsidRDefault="00184895" w:rsidP="00184895">
            <w:pPr>
              <w:rPr>
                <w:sz w:val="16"/>
                <w:szCs w:val="16"/>
                <w:lang w:val="en-GB"/>
              </w:rPr>
            </w:pPr>
            <w:r w:rsidRPr="002C55D7">
              <w:rPr>
                <w:sz w:val="16"/>
                <w:szCs w:val="16"/>
                <w:lang w:val="en-GB"/>
              </w:rPr>
              <w:t>TM.6</w:t>
            </w:r>
          </w:p>
        </w:tc>
        <w:tc>
          <w:tcPr>
            <w:tcW w:w="837" w:type="pct"/>
            <w:vAlign w:val="center"/>
          </w:tcPr>
          <w:p w14:paraId="40A87E20" w14:textId="77777777" w:rsidR="00184895" w:rsidRPr="00EF64EC" w:rsidRDefault="00184895" w:rsidP="00184895">
            <w:pPr>
              <w:rPr>
                <w:sz w:val="16"/>
                <w:szCs w:val="16"/>
                <w:lang w:val="en-GB"/>
              </w:rPr>
            </w:pPr>
            <w:r w:rsidRPr="00EF64EC">
              <w:rPr>
                <w:sz w:val="16"/>
                <w:szCs w:val="16"/>
                <w:lang w:val="en-GB"/>
              </w:rPr>
              <w:t>Content of antenatal care</w:t>
            </w:r>
          </w:p>
        </w:tc>
        <w:tc>
          <w:tcPr>
            <w:tcW w:w="355" w:type="pct"/>
            <w:vAlign w:val="center"/>
          </w:tcPr>
          <w:p w14:paraId="1AFB7AC1" w14:textId="77777777" w:rsidR="00184895" w:rsidRPr="00EF64EC" w:rsidRDefault="00184895" w:rsidP="00184895">
            <w:pPr>
              <w:jc w:val="center"/>
              <w:rPr>
                <w:sz w:val="16"/>
                <w:szCs w:val="16"/>
                <w:lang w:val="en-GB"/>
              </w:rPr>
            </w:pPr>
          </w:p>
        </w:tc>
        <w:tc>
          <w:tcPr>
            <w:tcW w:w="356" w:type="pct"/>
            <w:vAlign w:val="center"/>
          </w:tcPr>
          <w:p w14:paraId="3CA0EB85"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04782A02" w14:textId="2798902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15-49 years with a live birth in the last 2 years who </w:t>
            </w:r>
            <w:r w:rsidR="0031206E">
              <w:rPr>
                <w:sz w:val="16"/>
                <w:szCs w:val="16"/>
                <w:lang w:val="en-GB"/>
              </w:rPr>
              <w:t>during the pregnancy of the most recent live birth</w:t>
            </w:r>
            <w:r w:rsidR="006F0E57">
              <w:rPr>
                <w:sz w:val="16"/>
                <w:szCs w:val="16"/>
                <w:lang w:val="en-GB"/>
              </w:rPr>
              <w:t>,</w:t>
            </w:r>
            <w:r w:rsidR="0031206E">
              <w:rPr>
                <w:sz w:val="16"/>
                <w:szCs w:val="16"/>
                <w:lang w:val="en-GB"/>
              </w:rPr>
              <w:t xml:space="preserve"> </w:t>
            </w:r>
            <w:r w:rsidR="006F0E57">
              <w:rPr>
                <w:sz w:val="16"/>
                <w:szCs w:val="16"/>
                <w:lang w:val="en-GB"/>
              </w:rPr>
              <w:t xml:space="preserve">at least once, </w:t>
            </w:r>
            <w:r w:rsidRPr="00EF64EC">
              <w:rPr>
                <w:sz w:val="16"/>
                <w:szCs w:val="16"/>
                <w:lang w:val="en-GB"/>
              </w:rPr>
              <w:t>had blood pressure measured and gave urine and blood samples</w:t>
            </w:r>
            <w:r w:rsidR="006F0E57">
              <w:rPr>
                <w:sz w:val="16"/>
                <w:szCs w:val="16"/>
                <w:lang w:val="en-GB"/>
              </w:rPr>
              <w:t xml:space="preserve"> </w:t>
            </w:r>
            <w:r w:rsidR="006F0E57" w:rsidRPr="006F0E57">
              <w:rPr>
                <w:sz w:val="16"/>
                <w:szCs w:val="16"/>
                <w:lang w:val="en-GB"/>
              </w:rPr>
              <w:t>as part of antenatal care</w:t>
            </w:r>
          </w:p>
        </w:tc>
        <w:tc>
          <w:tcPr>
            <w:tcW w:w="346" w:type="pct"/>
            <w:vAlign w:val="center"/>
          </w:tcPr>
          <w:p w14:paraId="10F0364B" w14:textId="77777777" w:rsidR="00184895" w:rsidRPr="00EF64EC" w:rsidRDefault="00184895" w:rsidP="005C31BF">
            <w:pPr>
              <w:jc w:val="center"/>
              <w:rPr>
                <w:sz w:val="16"/>
                <w:szCs w:val="16"/>
                <w:lang w:val="en-GB"/>
              </w:rPr>
            </w:pPr>
          </w:p>
        </w:tc>
      </w:tr>
      <w:tr w:rsidR="00184895" w:rsidRPr="00EF64EC" w14:paraId="020264A5"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6E692716" w14:textId="77777777" w:rsidR="00184895" w:rsidRPr="002C55D7" w:rsidRDefault="00184895" w:rsidP="00184895">
            <w:pPr>
              <w:rPr>
                <w:sz w:val="16"/>
                <w:szCs w:val="16"/>
                <w:lang w:val="en-GB"/>
              </w:rPr>
            </w:pPr>
            <w:r w:rsidRPr="002C55D7">
              <w:rPr>
                <w:sz w:val="16"/>
                <w:szCs w:val="16"/>
                <w:lang w:val="en-GB"/>
              </w:rPr>
              <w:t>TM.7</w:t>
            </w:r>
          </w:p>
        </w:tc>
        <w:tc>
          <w:tcPr>
            <w:tcW w:w="837" w:type="pct"/>
            <w:tcBorders>
              <w:left w:val="single" w:sz="4" w:space="0" w:color="auto"/>
            </w:tcBorders>
            <w:vAlign w:val="center"/>
          </w:tcPr>
          <w:p w14:paraId="530D5660" w14:textId="77777777" w:rsidR="00184895" w:rsidRPr="00EF64EC" w:rsidRDefault="00184895" w:rsidP="00184895">
            <w:pPr>
              <w:rPr>
                <w:sz w:val="16"/>
                <w:szCs w:val="16"/>
                <w:lang w:val="en-GB"/>
              </w:rPr>
            </w:pPr>
            <w:r w:rsidRPr="00EF64EC">
              <w:rPr>
                <w:sz w:val="16"/>
                <w:szCs w:val="16"/>
                <w:lang w:val="en-GB"/>
              </w:rPr>
              <w:t xml:space="preserve">Neonatal tetanus protection </w:t>
            </w:r>
          </w:p>
        </w:tc>
        <w:tc>
          <w:tcPr>
            <w:tcW w:w="355" w:type="pct"/>
            <w:vAlign w:val="center"/>
          </w:tcPr>
          <w:p w14:paraId="41B7838E" w14:textId="77777777" w:rsidR="00184895" w:rsidRPr="00EF64EC" w:rsidRDefault="00184895" w:rsidP="00184895">
            <w:pPr>
              <w:jc w:val="center"/>
              <w:rPr>
                <w:sz w:val="16"/>
                <w:szCs w:val="16"/>
                <w:lang w:val="en-GB"/>
              </w:rPr>
            </w:pPr>
          </w:p>
        </w:tc>
        <w:tc>
          <w:tcPr>
            <w:tcW w:w="356" w:type="pct"/>
            <w:vAlign w:val="center"/>
          </w:tcPr>
          <w:p w14:paraId="383EC0E5"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5A7AD0A8" w14:textId="23972028"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15-49 years with a live birth in the last 2 years who </w:t>
            </w:r>
            <w:r w:rsidR="0031206E">
              <w:rPr>
                <w:sz w:val="16"/>
                <w:szCs w:val="16"/>
                <w:lang w:val="en-GB"/>
              </w:rPr>
              <w:t xml:space="preserve">during the pregnancy of the most recent live birth </w:t>
            </w:r>
            <w:r w:rsidRPr="00EF64EC">
              <w:rPr>
                <w:sz w:val="16"/>
                <w:szCs w:val="16"/>
                <w:lang w:val="en-GB"/>
              </w:rPr>
              <w:t xml:space="preserve">were given at least two doses of tetanus toxoid </w:t>
            </w:r>
            <w:r w:rsidR="00ED1463">
              <w:rPr>
                <w:sz w:val="16"/>
                <w:szCs w:val="16"/>
                <w:lang w:val="en-GB"/>
              </w:rPr>
              <w:t xml:space="preserve">containing </w:t>
            </w:r>
            <w:r w:rsidRPr="00EF64EC">
              <w:rPr>
                <w:sz w:val="16"/>
                <w:szCs w:val="16"/>
                <w:lang w:val="en-GB"/>
              </w:rPr>
              <w:t xml:space="preserve">vaccine </w:t>
            </w:r>
            <w:r w:rsidR="0031206E">
              <w:rPr>
                <w:sz w:val="16"/>
                <w:szCs w:val="16"/>
                <w:lang w:val="en-GB"/>
              </w:rPr>
              <w:t xml:space="preserve">or had received the appropriate number of doses </w:t>
            </w:r>
            <w:r w:rsidRPr="00EF64EC">
              <w:rPr>
                <w:sz w:val="16"/>
                <w:szCs w:val="16"/>
                <w:lang w:val="en-GB"/>
              </w:rPr>
              <w:t>with appropriate interval</w:t>
            </w:r>
            <w:r w:rsidR="009E7092">
              <w:rPr>
                <w:rStyle w:val="FootnoteReference"/>
                <w:sz w:val="16"/>
                <w:szCs w:val="16"/>
                <w:lang w:val="en-GB"/>
              </w:rPr>
              <w:footnoteReference w:id="7"/>
            </w:r>
            <w:r w:rsidRPr="00EF64EC">
              <w:rPr>
                <w:sz w:val="16"/>
                <w:szCs w:val="16"/>
                <w:lang w:val="en-GB"/>
              </w:rPr>
              <w:t xml:space="preserve"> prior to the most recent birth</w:t>
            </w:r>
          </w:p>
        </w:tc>
        <w:tc>
          <w:tcPr>
            <w:tcW w:w="346" w:type="pct"/>
            <w:vAlign w:val="center"/>
          </w:tcPr>
          <w:p w14:paraId="34A3911A" w14:textId="77777777" w:rsidR="00184895" w:rsidRPr="00EF64EC" w:rsidRDefault="00184895" w:rsidP="005C31BF">
            <w:pPr>
              <w:jc w:val="center"/>
              <w:rPr>
                <w:sz w:val="16"/>
                <w:szCs w:val="16"/>
                <w:lang w:val="en-GB"/>
              </w:rPr>
            </w:pPr>
          </w:p>
        </w:tc>
      </w:tr>
      <w:tr w:rsidR="00184895" w:rsidRPr="00EF64EC" w14:paraId="26FD46B9" w14:textId="77777777" w:rsidTr="005C31BF">
        <w:trPr>
          <w:cantSplit/>
          <w:jc w:val="center"/>
        </w:trPr>
        <w:tc>
          <w:tcPr>
            <w:tcW w:w="261" w:type="pct"/>
            <w:shd w:val="clear" w:color="auto" w:fill="auto"/>
            <w:tcMar>
              <w:top w:w="72" w:type="dxa"/>
              <w:left w:w="72" w:type="dxa"/>
              <w:bottom w:w="72" w:type="dxa"/>
              <w:right w:w="72" w:type="dxa"/>
            </w:tcMar>
            <w:vAlign w:val="center"/>
          </w:tcPr>
          <w:p w14:paraId="30DBCB62" w14:textId="77777777" w:rsidR="00184895" w:rsidRPr="002C55D7" w:rsidRDefault="00184895" w:rsidP="00184895">
            <w:pPr>
              <w:rPr>
                <w:sz w:val="16"/>
                <w:szCs w:val="16"/>
                <w:lang w:val="en-GB"/>
              </w:rPr>
            </w:pPr>
            <w:r w:rsidRPr="002C55D7">
              <w:rPr>
                <w:sz w:val="16"/>
                <w:szCs w:val="16"/>
                <w:lang w:val="en-GB"/>
              </w:rPr>
              <w:t>TM.8</w:t>
            </w:r>
          </w:p>
        </w:tc>
        <w:tc>
          <w:tcPr>
            <w:tcW w:w="837" w:type="pct"/>
            <w:vAlign w:val="center"/>
          </w:tcPr>
          <w:p w14:paraId="7B164657" w14:textId="77777777" w:rsidR="00184895" w:rsidRPr="00EF64EC" w:rsidRDefault="00184895" w:rsidP="00184895">
            <w:pPr>
              <w:rPr>
                <w:sz w:val="16"/>
                <w:szCs w:val="16"/>
                <w:lang w:val="en-GB"/>
              </w:rPr>
            </w:pPr>
            <w:r w:rsidRPr="00EF64EC">
              <w:rPr>
                <w:sz w:val="16"/>
                <w:szCs w:val="16"/>
                <w:lang w:val="en-GB"/>
              </w:rPr>
              <w:t>Institutional deliveries</w:t>
            </w:r>
          </w:p>
        </w:tc>
        <w:tc>
          <w:tcPr>
            <w:tcW w:w="355" w:type="pct"/>
            <w:vAlign w:val="center"/>
          </w:tcPr>
          <w:p w14:paraId="20958359" w14:textId="77777777" w:rsidR="00184895" w:rsidRPr="00EF64EC" w:rsidRDefault="00184895" w:rsidP="00184895">
            <w:pPr>
              <w:jc w:val="center"/>
              <w:rPr>
                <w:sz w:val="16"/>
                <w:szCs w:val="16"/>
                <w:lang w:val="en-GB"/>
              </w:rPr>
            </w:pPr>
          </w:p>
        </w:tc>
        <w:tc>
          <w:tcPr>
            <w:tcW w:w="356" w:type="pct"/>
            <w:vAlign w:val="center"/>
          </w:tcPr>
          <w:p w14:paraId="22DCBE08"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09730470"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15-49 years </w:t>
            </w:r>
            <w:r>
              <w:rPr>
                <w:sz w:val="16"/>
                <w:szCs w:val="16"/>
                <w:lang w:val="en-GB"/>
              </w:rPr>
              <w:t xml:space="preserve">with a live birth in the last 2 years </w:t>
            </w:r>
            <w:r w:rsidRPr="00EF64EC">
              <w:rPr>
                <w:sz w:val="16"/>
                <w:szCs w:val="16"/>
                <w:lang w:val="en-GB"/>
              </w:rPr>
              <w:t>whose most recent live birth was delivered in a health facility</w:t>
            </w:r>
          </w:p>
        </w:tc>
        <w:tc>
          <w:tcPr>
            <w:tcW w:w="346" w:type="pct"/>
            <w:vAlign w:val="center"/>
          </w:tcPr>
          <w:p w14:paraId="1C7DF3C3" w14:textId="77777777" w:rsidR="00184895" w:rsidRPr="00EF64EC" w:rsidRDefault="00184895" w:rsidP="005C31BF">
            <w:pPr>
              <w:jc w:val="center"/>
              <w:rPr>
                <w:sz w:val="16"/>
                <w:szCs w:val="16"/>
                <w:lang w:val="en-GB"/>
              </w:rPr>
            </w:pPr>
          </w:p>
        </w:tc>
      </w:tr>
      <w:tr w:rsidR="00184895" w:rsidRPr="00EF64EC" w14:paraId="41E75522" w14:textId="77777777" w:rsidTr="005C31BF">
        <w:trPr>
          <w:cantSplit/>
          <w:jc w:val="center"/>
        </w:trPr>
        <w:tc>
          <w:tcPr>
            <w:tcW w:w="261" w:type="pct"/>
            <w:shd w:val="clear" w:color="auto" w:fill="auto"/>
            <w:tcMar>
              <w:top w:w="72" w:type="dxa"/>
              <w:left w:w="72" w:type="dxa"/>
              <w:bottom w:w="72" w:type="dxa"/>
              <w:right w:w="72" w:type="dxa"/>
            </w:tcMar>
            <w:vAlign w:val="center"/>
          </w:tcPr>
          <w:p w14:paraId="5D8EFA9A" w14:textId="77777777" w:rsidR="00184895" w:rsidRPr="002C55D7" w:rsidRDefault="00184895" w:rsidP="00184895">
            <w:pPr>
              <w:rPr>
                <w:sz w:val="16"/>
                <w:szCs w:val="16"/>
                <w:lang w:val="en-GB"/>
              </w:rPr>
            </w:pPr>
            <w:r w:rsidRPr="002C55D7">
              <w:rPr>
                <w:sz w:val="16"/>
                <w:szCs w:val="16"/>
                <w:lang w:val="en-GB"/>
              </w:rPr>
              <w:t>TM.9</w:t>
            </w:r>
          </w:p>
        </w:tc>
        <w:tc>
          <w:tcPr>
            <w:tcW w:w="837" w:type="pct"/>
            <w:vAlign w:val="center"/>
          </w:tcPr>
          <w:p w14:paraId="5130C627" w14:textId="77777777" w:rsidR="00184895" w:rsidRPr="00EF64EC" w:rsidRDefault="00184895" w:rsidP="00184895">
            <w:pPr>
              <w:rPr>
                <w:sz w:val="16"/>
                <w:szCs w:val="16"/>
                <w:lang w:val="en-GB"/>
              </w:rPr>
            </w:pPr>
            <w:r w:rsidRPr="00EF64EC">
              <w:rPr>
                <w:sz w:val="16"/>
                <w:szCs w:val="16"/>
                <w:lang w:val="en-GB"/>
              </w:rPr>
              <w:t>Skilled attendant at delivery</w:t>
            </w:r>
          </w:p>
        </w:tc>
        <w:tc>
          <w:tcPr>
            <w:tcW w:w="355" w:type="pct"/>
            <w:vAlign w:val="center"/>
          </w:tcPr>
          <w:p w14:paraId="572EA8B3" w14:textId="77777777" w:rsidR="00184895" w:rsidRPr="00EF64EC" w:rsidRDefault="00184895" w:rsidP="00184895">
            <w:pPr>
              <w:jc w:val="center"/>
              <w:rPr>
                <w:sz w:val="16"/>
                <w:szCs w:val="16"/>
                <w:lang w:val="en-GB"/>
              </w:rPr>
            </w:pPr>
            <w:r w:rsidRPr="00EF64EC">
              <w:rPr>
                <w:sz w:val="16"/>
                <w:szCs w:val="16"/>
                <w:lang w:val="en-GB"/>
              </w:rPr>
              <w:t>3.1.2</w:t>
            </w:r>
          </w:p>
        </w:tc>
        <w:tc>
          <w:tcPr>
            <w:tcW w:w="356" w:type="pct"/>
            <w:vAlign w:val="center"/>
          </w:tcPr>
          <w:p w14:paraId="340AAF66"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18F7A3C4" w14:textId="44533B25"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15-49 years with a live birth in the last 2 years who</w:t>
            </w:r>
            <w:r w:rsidR="006C68A3">
              <w:rPr>
                <w:sz w:val="16"/>
                <w:szCs w:val="16"/>
                <w:lang w:val="en-GB"/>
              </w:rPr>
              <w:t>se</w:t>
            </w:r>
            <w:r w:rsidRPr="00EF64EC">
              <w:rPr>
                <w:sz w:val="16"/>
                <w:szCs w:val="16"/>
                <w:lang w:val="en-GB"/>
              </w:rPr>
              <w:t xml:space="preserve"> </w:t>
            </w:r>
            <w:r w:rsidR="006C68A3">
              <w:rPr>
                <w:sz w:val="16"/>
                <w:szCs w:val="16"/>
                <w:lang w:val="en-GB"/>
              </w:rPr>
              <w:t xml:space="preserve">most recent live birth </w:t>
            </w:r>
            <w:r w:rsidRPr="00EF64EC">
              <w:rPr>
                <w:sz w:val="16"/>
                <w:szCs w:val="16"/>
                <w:lang w:val="en-GB"/>
              </w:rPr>
              <w:t>w</w:t>
            </w:r>
            <w:r w:rsidR="006C68A3">
              <w:rPr>
                <w:sz w:val="16"/>
                <w:szCs w:val="16"/>
                <w:lang w:val="en-GB"/>
              </w:rPr>
              <w:t>as</w:t>
            </w:r>
            <w:r w:rsidRPr="00EF64EC">
              <w:rPr>
                <w:sz w:val="16"/>
                <w:szCs w:val="16"/>
                <w:lang w:val="en-GB"/>
              </w:rPr>
              <w:t xml:space="preserve"> attended by skilled health personnel</w:t>
            </w:r>
          </w:p>
        </w:tc>
        <w:tc>
          <w:tcPr>
            <w:tcW w:w="346" w:type="pct"/>
            <w:vAlign w:val="center"/>
          </w:tcPr>
          <w:p w14:paraId="6F524328" w14:textId="77777777" w:rsidR="00184895" w:rsidRPr="00EF64EC" w:rsidRDefault="00184895" w:rsidP="005C31BF">
            <w:pPr>
              <w:jc w:val="center"/>
              <w:rPr>
                <w:sz w:val="16"/>
                <w:szCs w:val="16"/>
                <w:lang w:val="en-GB"/>
              </w:rPr>
            </w:pPr>
          </w:p>
        </w:tc>
      </w:tr>
      <w:tr w:rsidR="00184895" w:rsidRPr="00EF64EC" w14:paraId="41F69299" w14:textId="77777777" w:rsidTr="005C31BF">
        <w:trPr>
          <w:cantSplit/>
          <w:jc w:val="center"/>
        </w:trPr>
        <w:tc>
          <w:tcPr>
            <w:tcW w:w="261" w:type="pct"/>
            <w:shd w:val="clear" w:color="auto" w:fill="auto"/>
            <w:tcMar>
              <w:top w:w="72" w:type="dxa"/>
              <w:left w:w="72" w:type="dxa"/>
              <w:bottom w:w="72" w:type="dxa"/>
              <w:right w:w="72" w:type="dxa"/>
            </w:tcMar>
            <w:vAlign w:val="center"/>
          </w:tcPr>
          <w:p w14:paraId="62B9E014" w14:textId="77777777" w:rsidR="00184895" w:rsidRPr="002C55D7" w:rsidRDefault="00184895" w:rsidP="00184895">
            <w:pPr>
              <w:rPr>
                <w:sz w:val="16"/>
                <w:szCs w:val="16"/>
                <w:lang w:val="en-GB"/>
              </w:rPr>
            </w:pPr>
            <w:r w:rsidRPr="002C55D7">
              <w:rPr>
                <w:sz w:val="16"/>
                <w:szCs w:val="16"/>
                <w:lang w:val="en-GB"/>
              </w:rPr>
              <w:t>TM.10</w:t>
            </w:r>
          </w:p>
        </w:tc>
        <w:tc>
          <w:tcPr>
            <w:tcW w:w="837" w:type="pct"/>
            <w:vAlign w:val="center"/>
          </w:tcPr>
          <w:p w14:paraId="0FD63A3B" w14:textId="77777777" w:rsidR="00184895" w:rsidRPr="00EF64EC" w:rsidRDefault="00184895" w:rsidP="00184895">
            <w:pPr>
              <w:rPr>
                <w:sz w:val="16"/>
                <w:szCs w:val="16"/>
                <w:lang w:val="en-GB"/>
              </w:rPr>
            </w:pPr>
            <w:r w:rsidRPr="00EF64EC">
              <w:rPr>
                <w:sz w:val="16"/>
                <w:szCs w:val="16"/>
                <w:lang w:val="en-GB"/>
              </w:rPr>
              <w:t>Caesarean section</w:t>
            </w:r>
          </w:p>
        </w:tc>
        <w:tc>
          <w:tcPr>
            <w:tcW w:w="355" w:type="pct"/>
            <w:vAlign w:val="center"/>
          </w:tcPr>
          <w:p w14:paraId="2884B08B" w14:textId="77777777" w:rsidR="00184895" w:rsidRPr="00EF64EC" w:rsidRDefault="00184895" w:rsidP="00184895">
            <w:pPr>
              <w:jc w:val="center"/>
              <w:rPr>
                <w:sz w:val="16"/>
                <w:szCs w:val="16"/>
                <w:lang w:val="en-GB"/>
              </w:rPr>
            </w:pPr>
          </w:p>
        </w:tc>
        <w:tc>
          <w:tcPr>
            <w:tcW w:w="356" w:type="pct"/>
            <w:vAlign w:val="center"/>
          </w:tcPr>
          <w:p w14:paraId="05758670"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08B3242C"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15-49 years </w:t>
            </w:r>
            <w:r>
              <w:rPr>
                <w:sz w:val="16"/>
                <w:szCs w:val="16"/>
                <w:lang w:val="en-GB"/>
              </w:rPr>
              <w:t xml:space="preserve">with a live birth in the last 2 years </w:t>
            </w:r>
            <w:r w:rsidRPr="00EF64EC">
              <w:rPr>
                <w:sz w:val="16"/>
                <w:szCs w:val="16"/>
                <w:lang w:val="en-GB"/>
              </w:rPr>
              <w:t>whose most recent live birth was delivered by caesarean section</w:t>
            </w:r>
          </w:p>
        </w:tc>
        <w:tc>
          <w:tcPr>
            <w:tcW w:w="346" w:type="pct"/>
            <w:vAlign w:val="center"/>
          </w:tcPr>
          <w:p w14:paraId="5B7F6946" w14:textId="77777777" w:rsidR="00184895" w:rsidRPr="00EF64EC" w:rsidRDefault="00184895" w:rsidP="005C31BF">
            <w:pPr>
              <w:jc w:val="center"/>
              <w:rPr>
                <w:sz w:val="16"/>
                <w:szCs w:val="16"/>
                <w:lang w:val="en-GB"/>
              </w:rPr>
            </w:pPr>
          </w:p>
        </w:tc>
      </w:tr>
      <w:tr w:rsidR="00184895" w:rsidRPr="00EF64EC" w14:paraId="634100A7" w14:textId="77777777" w:rsidTr="005C31BF">
        <w:trPr>
          <w:cantSplit/>
          <w:jc w:val="center"/>
        </w:trPr>
        <w:tc>
          <w:tcPr>
            <w:tcW w:w="261" w:type="pct"/>
            <w:tcBorders>
              <w:bottom w:val="single" w:sz="4" w:space="0" w:color="auto"/>
              <w:right w:val="single" w:sz="4" w:space="0" w:color="auto"/>
            </w:tcBorders>
            <w:tcMar>
              <w:top w:w="72" w:type="dxa"/>
              <w:left w:w="72" w:type="dxa"/>
              <w:bottom w:w="72" w:type="dxa"/>
              <w:right w:w="72" w:type="dxa"/>
            </w:tcMar>
            <w:vAlign w:val="center"/>
          </w:tcPr>
          <w:p w14:paraId="2B62CE33" w14:textId="77777777" w:rsidR="00184895" w:rsidRPr="002C55D7" w:rsidRDefault="00184895" w:rsidP="00184895">
            <w:pPr>
              <w:rPr>
                <w:sz w:val="16"/>
                <w:szCs w:val="16"/>
                <w:lang w:val="en-GB"/>
              </w:rPr>
            </w:pPr>
            <w:r w:rsidRPr="002C55D7">
              <w:rPr>
                <w:sz w:val="16"/>
                <w:szCs w:val="16"/>
                <w:lang w:val="en-GB"/>
              </w:rPr>
              <w:t>TM.11</w:t>
            </w:r>
          </w:p>
        </w:tc>
        <w:tc>
          <w:tcPr>
            <w:tcW w:w="837" w:type="pct"/>
            <w:tcBorders>
              <w:left w:val="single" w:sz="4" w:space="0" w:color="auto"/>
              <w:bottom w:val="single" w:sz="4" w:space="0" w:color="auto"/>
            </w:tcBorders>
            <w:vAlign w:val="center"/>
          </w:tcPr>
          <w:p w14:paraId="088D5379" w14:textId="77777777" w:rsidR="00184895" w:rsidRPr="00EF64EC" w:rsidRDefault="00184895" w:rsidP="00184895">
            <w:pPr>
              <w:rPr>
                <w:sz w:val="16"/>
                <w:szCs w:val="16"/>
                <w:lang w:val="en-GB"/>
              </w:rPr>
            </w:pPr>
            <w:r w:rsidRPr="00EF64EC">
              <w:rPr>
                <w:sz w:val="16"/>
                <w:szCs w:val="16"/>
                <w:lang w:val="en-GB"/>
              </w:rPr>
              <w:t>Children weighed at birth</w:t>
            </w:r>
          </w:p>
        </w:tc>
        <w:tc>
          <w:tcPr>
            <w:tcW w:w="355" w:type="pct"/>
            <w:tcBorders>
              <w:bottom w:val="single" w:sz="4" w:space="0" w:color="auto"/>
            </w:tcBorders>
            <w:vAlign w:val="center"/>
          </w:tcPr>
          <w:p w14:paraId="30C7ED60" w14:textId="77777777" w:rsidR="00184895" w:rsidRPr="00EF64EC" w:rsidRDefault="00184895" w:rsidP="00184895">
            <w:pPr>
              <w:jc w:val="center"/>
              <w:rPr>
                <w:sz w:val="16"/>
                <w:szCs w:val="16"/>
                <w:lang w:val="en-GB"/>
              </w:rPr>
            </w:pPr>
          </w:p>
        </w:tc>
        <w:tc>
          <w:tcPr>
            <w:tcW w:w="356" w:type="pct"/>
            <w:tcBorders>
              <w:bottom w:val="single" w:sz="4" w:space="0" w:color="auto"/>
            </w:tcBorders>
            <w:vAlign w:val="center"/>
          </w:tcPr>
          <w:p w14:paraId="00EA39FF"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tcBorders>
              <w:bottom w:val="single" w:sz="4" w:space="0" w:color="auto"/>
            </w:tcBorders>
            <w:vAlign w:val="center"/>
          </w:tcPr>
          <w:p w14:paraId="34BF8F01" w14:textId="2B340FFF"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t>
            </w:r>
            <w:r w:rsidR="006C68A3">
              <w:rPr>
                <w:sz w:val="16"/>
                <w:szCs w:val="16"/>
                <w:lang w:val="en-GB"/>
              </w:rPr>
              <w:t>women age 15-49 years with a</w:t>
            </w:r>
            <w:r w:rsidRPr="00EF64EC">
              <w:rPr>
                <w:sz w:val="16"/>
                <w:szCs w:val="16"/>
                <w:lang w:val="en-GB"/>
              </w:rPr>
              <w:t xml:space="preserve"> live birth in the last 2 years who</w:t>
            </w:r>
            <w:r w:rsidR="006C68A3">
              <w:rPr>
                <w:sz w:val="16"/>
                <w:szCs w:val="16"/>
                <w:lang w:val="en-GB"/>
              </w:rPr>
              <w:t>se most recent live-born child</w:t>
            </w:r>
            <w:r w:rsidRPr="00EF64EC">
              <w:rPr>
                <w:sz w:val="16"/>
                <w:szCs w:val="16"/>
                <w:lang w:val="en-GB"/>
              </w:rPr>
              <w:t xml:space="preserve"> w</w:t>
            </w:r>
            <w:r w:rsidR="006C68A3">
              <w:rPr>
                <w:sz w:val="16"/>
                <w:szCs w:val="16"/>
                <w:lang w:val="en-GB"/>
              </w:rPr>
              <w:t>as</w:t>
            </w:r>
            <w:r w:rsidRPr="00EF64EC">
              <w:rPr>
                <w:sz w:val="16"/>
                <w:szCs w:val="16"/>
                <w:lang w:val="en-GB"/>
              </w:rPr>
              <w:t xml:space="preserve"> weighed at birth</w:t>
            </w:r>
          </w:p>
        </w:tc>
        <w:tc>
          <w:tcPr>
            <w:tcW w:w="346" w:type="pct"/>
            <w:tcBorders>
              <w:bottom w:val="single" w:sz="4" w:space="0" w:color="auto"/>
            </w:tcBorders>
            <w:vAlign w:val="center"/>
          </w:tcPr>
          <w:p w14:paraId="33DDE904" w14:textId="77777777" w:rsidR="00184895" w:rsidRPr="00EF64EC" w:rsidRDefault="00184895" w:rsidP="005C31BF">
            <w:pPr>
              <w:jc w:val="center"/>
              <w:rPr>
                <w:sz w:val="16"/>
                <w:szCs w:val="16"/>
                <w:lang w:val="en-GB"/>
              </w:rPr>
            </w:pPr>
          </w:p>
        </w:tc>
      </w:tr>
      <w:tr w:rsidR="00184895" w:rsidRPr="00EF64EC" w14:paraId="5E18D134" w14:textId="77777777" w:rsidTr="005C31BF">
        <w:trPr>
          <w:cantSplit/>
          <w:jc w:val="center"/>
        </w:trPr>
        <w:tc>
          <w:tcPr>
            <w:tcW w:w="261" w:type="pct"/>
            <w:shd w:val="clear" w:color="auto" w:fill="auto"/>
            <w:tcMar>
              <w:top w:w="72" w:type="dxa"/>
              <w:left w:w="72" w:type="dxa"/>
              <w:bottom w:w="72" w:type="dxa"/>
              <w:right w:w="72" w:type="dxa"/>
            </w:tcMar>
            <w:vAlign w:val="center"/>
          </w:tcPr>
          <w:p w14:paraId="4FC2DFB8" w14:textId="77777777" w:rsidR="00184895" w:rsidRPr="002C55D7" w:rsidRDefault="00184895" w:rsidP="00184895">
            <w:pPr>
              <w:rPr>
                <w:sz w:val="16"/>
                <w:szCs w:val="16"/>
                <w:lang w:val="en-GB"/>
              </w:rPr>
            </w:pPr>
            <w:r w:rsidRPr="002C55D7">
              <w:rPr>
                <w:sz w:val="16"/>
                <w:szCs w:val="16"/>
                <w:lang w:val="en-GB"/>
              </w:rPr>
              <w:t>TM.12</w:t>
            </w:r>
          </w:p>
        </w:tc>
        <w:tc>
          <w:tcPr>
            <w:tcW w:w="837" w:type="pct"/>
            <w:vAlign w:val="center"/>
          </w:tcPr>
          <w:p w14:paraId="020D7E4C" w14:textId="77777777" w:rsidR="00184895" w:rsidRPr="00EF64EC" w:rsidRDefault="00184895" w:rsidP="00184895">
            <w:pPr>
              <w:rPr>
                <w:sz w:val="16"/>
                <w:szCs w:val="16"/>
                <w:lang w:val="en-GB"/>
              </w:rPr>
            </w:pPr>
            <w:r w:rsidRPr="00EF64EC">
              <w:rPr>
                <w:sz w:val="16"/>
                <w:szCs w:val="16"/>
                <w:lang w:val="en-GB"/>
              </w:rPr>
              <w:t>Post-partum stay in health facility</w:t>
            </w:r>
          </w:p>
        </w:tc>
        <w:tc>
          <w:tcPr>
            <w:tcW w:w="355" w:type="pct"/>
            <w:vAlign w:val="center"/>
          </w:tcPr>
          <w:p w14:paraId="5AB2E507" w14:textId="77777777" w:rsidR="00184895" w:rsidRPr="00EF64EC" w:rsidRDefault="00184895" w:rsidP="00184895">
            <w:pPr>
              <w:jc w:val="center"/>
              <w:rPr>
                <w:sz w:val="16"/>
                <w:szCs w:val="16"/>
                <w:lang w:val="en-GB"/>
              </w:rPr>
            </w:pPr>
          </w:p>
        </w:tc>
        <w:tc>
          <w:tcPr>
            <w:tcW w:w="356" w:type="pct"/>
            <w:vAlign w:val="center"/>
          </w:tcPr>
          <w:p w14:paraId="1C0918F6" w14:textId="77777777" w:rsidR="00184895" w:rsidRPr="00EF64EC" w:rsidRDefault="00184895" w:rsidP="00184895">
            <w:pPr>
              <w:jc w:val="center"/>
              <w:rPr>
                <w:sz w:val="16"/>
                <w:szCs w:val="16"/>
                <w:lang w:val="en-GB"/>
              </w:rPr>
            </w:pPr>
            <w:r w:rsidRPr="00EF64EC">
              <w:rPr>
                <w:sz w:val="16"/>
                <w:szCs w:val="16"/>
                <w:lang w:val="en-GB"/>
              </w:rPr>
              <w:t>PN</w:t>
            </w:r>
          </w:p>
        </w:tc>
        <w:tc>
          <w:tcPr>
            <w:tcW w:w="2845" w:type="pct"/>
            <w:vAlign w:val="center"/>
          </w:tcPr>
          <w:p w14:paraId="240F5090" w14:textId="3387ACD3"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15-49 years </w:t>
            </w:r>
            <w:r>
              <w:rPr>
                <w:sz w:val="16"/>
                <w:szCs w:val="16"/>
                <w:lang w:val="en-GB"/>
              </w:rPr>
              <w:t xml:space="preserve">with a live birth in the last 2 years </w:t>
            </w:r>
            <w:r w:rsidR="005610EF">
              <w:rPr>
                <w:sz w:val="16"/>
                <w:szCs w:val="16"/>
                <w:lang w:val="en-GB"/>
              </w:rPr>
              <w:t xml:space="preserve">and </w:t>
            </w:r>
            <w:r w:rsidR="00D2146A">
              <w:rPr>
                <w:sz w:val="16"/>
                <w:szCs w:val="16"/>
                <w:lang w:val="en-GB"/>
              </w:rPr>
              <w:t xml:space="preserve">delivered </w:t>
            </w:r>
            <w:r w:rsidR="005610EF">
              <w:rPr>
                <w:sz w:val="16"/>
                <w:szCs w:val="16"/>
                <w:lang w:val="en-GB"/>
              </w:rPr>
              <w:t xml:space="preserve">the most recent live birth in a health facility who </w:t>
            </w:r>
            <w:r w:rsidRPr="00EF64EC">
              <w:rPr>
                <w:sz w:val="16"/>
                <w:szCs w:val="16"/>
                <w:lang w:val="en-GB"/>
              </w:rPr>
              <w:t>stayed in the health facility for 12 hours or more after the delivery</w:t>
            </w:r>
          </w:p>
        </w:tc>
        <w:tc>
          <w:tcPr>
            <w:tcW w:w="346" w:type="pct"/>
            <w:vAlign w:val="center"/>
          </w:tcPr>
          <w:p w14:paraId="7A926AD1" w14:textId="77777777" w:rsidR="00184895" w:rsidRPr="00EF64EC" w:rsidRDefault="00184895" w:rsidP="005C31BF">
            <w:pPr>
              <w:jc w:val="center"/>
              <w:rPr>
                <w:sz w:val="16"/>
                <w:szCs w:val="16"/>
                <w:lang w:val="en-GB"/>
              </w:rPr>
            </w:pPr>
          </w:p>
        </w:tc>
      </w:tr>
      <w:tr w:rsidR="00184895" w:rsidRPr="00EF64EC" w14:paraId="0F5AEDA2" w14:textId="77777777" w:rsidTr="005C31BF">
        <w:trPr>
          <w:cantSplit/>
          <w:jc w:val="center"/>
        </w:trPr>
        <w:tc>
          <w:tcPr>
            <w:tcW w:w="261" w:type="pct"/>
            <w:shd w:val="clear" w:color="auto" w:fill="auto"/>
            <w:tcMar>
              <w:top w:w="72" w:type="dxa"/>
              <w:left w:w="72" w:type="dxa"/>
              <w:bottom w:w="72" w:type="dxa"/>
              <w:right w:w="72" w:type="dxa"/>
            </w:tcMar>
            <w:vAlign w:val="center"/>
          </w:tcPr>
          <w:p w14:paraId="791EACB3" w14:textId="77777777" w:rsidR="00184895" w:rsidRPr="002C55D7" w:rsidRDefault="00184895" w:rsidP="00184895">
            <w:pPr>
              <w:rPr>
                <w:sz w:val="16"/>
                <w:szCs w:val="16"/>
                <w:lang w:val="en-GB"/>
              </w:rPr>
            </w:pPr>
            <w:r w:rsidRPr="002C55D7">
              <w:rPr>
                <w:sz w:val="16"/>
                <w:szCs w:val="16"/>
                <w:lang w:val="en-GB"/>
              </w:rPr>
              <w:t>TM.13</w:t>
            </w:r>
          </w:p>
        </w:tc>
        <w:tc>
          <w:tcPr>
            <w:tcW w:w="837" w:type="pct"/>
            <w:vAlign w:val="center"/>
          </w:tcPr>
          <w:p w14:paraId="28D4560D" w14:textId="77777777" w:rsidR="00184895" w:rsidRPr="00EF64EC" w:rsidRDefault="00184895" w:rsidP="00184895">
            <w:pPr>
              <w:rPr>
                <w:sz w:val="16"/>
                <w:szCs w:val="16"/>
                <w:lang w:val="en-GB"/>
              </w:rPr>
            </w:pPr>
            <w:r w:rsidRPr="00EF64EC">
              <w:rPr>
                <w:sz w:val="16"/>
                <w:szCs w:val="16"/>
                <w:lang w:val="en-GB"/>
              </w:rPr>
              <w:t>Post-natal health check for the newborn</w:t>
            </w:r>
          </w:p>
        </w:tc>
        <w:tc>
          <w:tcPr>
            <w:tcW w:w="355" w:type="pct"/>
            <w:vAlign w:val="center"/>
          </w:tcPr>
          <w:p w14:paraId="74F5F07C" w14:textId="77777777" w:rsidR="00184895" w:rsidRPr="00EF64EC" w:rsidRDefault="00184895" w:rsidP="00184895">
            <w:pPr>
              <w:jc w:val="center"/>
              <w:rPr>
                <w:sz w:val="16"/>
                <w:szCs w:val="16"/>
                <w:lang w:val="en-GB"/>
              </w:rPr>
            </w:pPr>
          </w:p>
        </w:tc>
        <w:tc>
          <w:tcPr>
            <w:tcW w:w="356" w:type="pct"/>
            <w:vAlign w:val="center"/>
          </w:tcPr>
          <w:p w14:paraId="1A17B4FE" w14:textId="77777777" w:rsidR="00184895" w:rsidRPr="00EF64EC" w:rsidRDefault="00184895" w:rsidP="00184895">
            <w:pPr>
              <w:jc w:val="center"/>
              <w:rPr>
                <w:sz w:val="16"/>
                <w:szCs w:val="16"/>
                <w:lang w:val="en-GB"/>
              </w:rPr>
            </w:pPr>
            <w:r w:rsidRPr="00EF64EC">
              <w:rPr>
                <w:sz w:val="16"/>
                <w:szCs w:val="16"/>
                <w:lang w:val="en-GB"/>
              </w:rPr>
              <w:t>PN</w:t>
            </w:r>
          </w:p>
        </w:tc>
        <w:tc>
          <w:tcPr>
            <w:tcW w:w="2845" w:type="pct"/>
            <w:vAlign w:val="center"/>
          </w:tcPr>
          <w:p w14:paraId="1A873623" w14:textId="04CD97A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t>
            </w:r>
            <w:r w:rsidR="005610EF">
              <w:rPr>
                <w:sz w:val="16"/>
                <w:szCs w:val="16"/>
                <w:lang w:val="en-GB"/>
              </w:rPr>
              <w:t>women age 15-49 years with a</w:t>
            </w:r>
            <w:r w:rsidR="005610EF" w:rsidRPr="00EF64EC">
              <w:rPr>
                <w:sz w:val="16"/>
                <w:szCs w:val="16"/>
                <w:lang w:val="en-GB"/>
              </w:rPr>
              <w:t xml:space="preserve"> </w:t>
            </w:r>
            <w:r w:rsidRPr="00EF64EC">
              <w:rPr>
                <w:sz w:val="16"/>
                <w:szCs w:val="16"/>
                <w:lang w:val="en-GB"/>
              </w:rPr>
              <w:t>live birth in the last 2 years who</w:t>
            </w:r>
            <w:r w:rsidR="005610EF">
              <w:rPr>
                <w:sz w:val="16"/>
                <w:szCs w:val="16"/>
                <w:lang w:val="en-GB"/>
              </w:rPr>
              <w:t>se most recent live-born child</w:t>
            </w:r>
            <w:r w:rsidRPr="00EF64EC">
              <w:rPr>
                <w:sz w:val="16"/>
                <w:szCs w:val="16"/>
                <w:lang w:val="en-GB"/>
              </w:rPr>
              <w:t xml:space="preserve"> received a health check while in facility or at home following delivery, or a post-natal care visit within 2 days after delivery</w:t>
            </w:r>
          </w:p>
        </w:tc>
        <w:tc>
          <w:tcPr>
            <w:tcW w:w="346" w:type="pct"/>
            <w:vAlign w:val="center"/>
          </w:tcPr>
          <w:p w14:paraId="5034A997" w14:textId="77777777" w:rsidR="00184895" w:rsidRPr="00EF64EC" w:rsidRDefault="00184895" w:rsidP="005C31BF">
            <w:pPr>
              <w:jc w:val="center"/>
              <w:rPr>
                <w:sz w:val="16"/>
                <w:szCs w:val="16"/>
                <w:lang w:val="en-GB"/>
              </w:rPr>
            </w:pPr>
          </w:p>
        </w:tc>
      </w:tr>
      <w:tr w:rsidR="00184895" w:rsidRPr="00EF64EC" w14:paraId="1268B91D" w14:textId="77777777" w:rsidTr="005C31BF">
        <w:trPr>
          <w:cantSplit/>
          <w:jc w:val="center"/>
        </w:trPr>
        <w:tc>
          <w:tcPr>
            <w:tcW w:w="261" w:type="pct"/>
            <w:shd w:val="clear" w:color="auto" w:fill="auto"/>
            <w:tcMar>
              <w:top w:w="72" w:type="dxa"/>
              <w:left w:w="72" w:type="dxa"/>
              <w:bottom w:w="72" w:type="dxa"/>
              <w:right w:w="72" w:type="dxa"/>
            </w:tcMar>
            <w:vAlign w:val="center"/>
          </w:tcPr>
          <w:p w14:paraId="2E5B2948" w14:textId="77777777" w:rsidR="00184895" w:rsidRPr="002C55D7" w:rsidRDefault="00184895" w:rsidP="00184895">
            <w:pPr>
              <w:rPr>
                <w:sz w:val="16"/>
                <w:szCs w:val="16"/>
                <w:lang w:val="en-GB"/>
              </w:rPr>
            </w:pPr>
            <w:r w:rsidRPr="002C55D7">
              <w:rPr>
                <w:sz w:val="16"/>
                <w:szCs w:val="16"/>
                <w:lang w:val="en-GB"/>
              </w:rPr>
              <w:lastRenderedPageBreak/>
              <w:t>TM.14</w:t>
            </w:r>
          </w:p>
        </w:tc>
        <w:tc>
          <w:tcPr>
            <w:tcW w:w="837" w:type="pct"/>
            <w:vAlign w:val="center"/>
          </w:tcPr>
          <w:p w14:paraId="7A4B894B" w14:textId="77777777" w:rsidR="00184895" w:rsidRPr="00EF64EC" w:rsidRDefault="00184895" w:rsidP="00184895">
            <w:pPr>
              <w:rPr>
                <w:sz w:val="16"/>
                <w:szCs w:val="16"/>
                <w:lang w:val="en-GB"/>
              </w:rPr>
            </w:pPr>
            <w:r w:rsidRPr="00EF64EC">
              <w:rPr>
                <w:sz w:val="16"/>
                <w:szCs w:val="16"/>
                <w:lang w:val="en-GB"/>
              </w:rPr>
              <w:t xml:space="preserve">Newborns dried </w:t>
            </w:r>
          </w:p>
        </w:tc>
        <w:tc>
          <w:tcPr>
            <w:tcW w:w="355" w:type="pct"/>
            <w:vAlign w:val="center"/>
          </w:tcPr>
          <w:p w14:paraId="3EDEEFCB" w14:textId="77777777" w:rsidR="00184895" w:rsidRPr="00EF64EC" w:rsidRDefault="00184895" w:rsidP="00184895">
            <w:pPr>
              <w:jc w:val="center"/>
              <w:rPr>
                <w:sz w:val="16"/>
                <w:szCs w:val="16"/>
                <w:lang w:val="en-GB"/>
              </w:rPr>
            </w:pPr>
          </w:p>
        </w:tc>
        <w:tc>
          <w:tcPr>
            <w:tcW w:w="356" w:type="pct"/>
            <w:vAlign w:val="center"/>
          </w:tcPr>
          <w:p w14:paraId="09A207CE"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28122123" w14:textId="0D9C8A94"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t>
            </w:r>
            <w:r w:rsidR="005610EF">
              <w:rPr>
                <w:sz w:val="16"/>
                <w:szCs w:val="16"/>
                <w:lang w:val="en-GB"/>
              </w:rPr>
              <w:t xml:space="preserve">women </w:t>
            </w:r>
            <w:r w:rsidR="006F4878">
              <w:rPr>
                <w:sz w:val="16"/>
                <w:szCs w:val="16"/>
                <w:lang w:val="en-GB"/>
              </w:rPr>
              <w:t xml:space="preserve">age 15-49 years </w:t>
            </w:r>
            <w:r w:rsidR="005610EF">
              <w:rPr>
                <w:sz w:val="16"/>
                <w:szCs w:val="16"/>
                <w:lang w:val="en-GB"/>
              </w:rPr>
              <w:t xml:space="preserve">with a </w:t>
            </w:r>
            <w:r w:rsidRPr="00EF64EC">
              <w:rPr>
                <w:sz w:val="16"/>
                <w:szCs w:val="16"/>
                <w:lang w:val="en-GB"/>
              </w:rPr>
              <w:t xml:space="preserve">live birth in the last 2 years </w:t>
            </w:r>
            <w:r w:rsidR="006F4878">
              <w:rPr>
                <w:sz w:val="16"/>
                <w:szCs w:val="16"/>
                <w:lang w:val="en-GB"/>
              </w:rPr>
              <w:t>whose most recent live-born child</w:t>
            </w:r>
            <w:r w:rsidRPr="00EF64EC">
              <w:rPr>
                <w:sz w:val="16"/>
                <w:szCs w:val="16"/>
                <w:lang w:val="en-GB"/>
              </w:rPr>
              <w:t xml:space="preserve"> was dried after birth</w:t>
            </w:r>
          </w:p>
        </w:tc>
        <w:tc>
          <w:tcPr>
            <w:tcW w:w="346" w:type="pct"/>
            <w:tcBorders>
              <w:bottom w:val="single" w:sz="4" w:space="0" w:color="auto"/>
            </w:tcBorders>
            <w:vAlign w:val="center"/>
          </w:tcPr>
          <w:p w14:paraId="5A8DF123" w14:textId="77777777" w:rsidR="00184895" w:rsidRPr="00EF64EC" w:rsidRDefault="00184895" w:rsidP="005C31BF">
            <w:pPr>
              <w:jc w:val="center"/>
              <w:rPr>
                <w:sz w:val="16"/>
                <w:szCs w:val="16"/>
                <w:highlight w:val="yellow"/>
                <w:lang w:val="en-GB"/>
              </w:rPr>
            </w:pPr>
          </w:p>
        </w:tc>
      </w:tr>
      <w:tr w:rsidR="00184895" w:rsidRPr="00EF64EC" w14:paraId="3397E0FC" w14:textId="77777777" w:rsidTr="005C31BF">
        <w:trPr>
          <w:cantSplit/>
          <w:jc w:val="center"/>
        </w:trPr>
        <w:tc>
          <w:tcPr>
            <w:tcW w:w="261" w:type="pct"/>
            <w:shd w:val="clear" w:color="auto" w:fill="auto"/>
            <w:tcMar>
              <w:top w:w="72" w:type="dxa"/>
              <w:left w:w="72" w:type="dxa"/>
              <w:bottom w:w="72" w:type="dxa"/>
              <w:right w:w="72" w:type="dxa"/>
            </w:tcMar>
            <w:vAlign w:val="center"/>
          </w:tcPr>
          <w:p w14:paraId="56924881" w14:textId="77777777" w:rsidR="00184895" w:rsidRPr="002C55D7" w:rsidRDefault="00184895" w:rsidP="00184895">
            <w:pPr>
              <w:rPr>
                <w:sz w:val="16"/>
                <w:szCs w:val="16"/>
                <w:lang w:val="en-GB"/>
              </w:rPr>
            </w:pPr>
            <w:r w:rsidRPr="002C55D7">
              <w:rPr>
                <w:sz w:val="16"/>
                <w:szCs w:val="16"/>
                <w:lang w:val="en-GB"/>
              </w:rPr>
              <w:t>TM.15</w:t>
            </w:r>
          </w:p>
        </w:tc>
        <w:tc>
          <w:tcPr>
            <w:tcW w:w="837" w:type="pct"/>
            <w:vAlign w:val="center"/>
          </w:tcPr>
          <w:p w14:paraId="44F454D4" w14:textId="77777777" w:rsidR="00184895" w:rsidRPr="00EF64EC" w:rsidRDefault="00184895" w:rsidP="00184895">
            <w:pPr>
              <w:rPr>
                <w:sz w:val="16"/>
                <w:szCs w:val="16"/>
                <w:lang w:val="en-GB"/>
              </w:rPr>
            </w:pPr>
            <w:r w:rsidRPr="00EF64EC">
              <w:rPr>
                <w:sz w:val="16"/>
                <w:szCs w:val="16"/>
                <w:lang w:val="en-GB"/>
              </w:rPr>
              <w:t>Skin-to-skin care</w:t>
            </w:r>
          </w:p>
        </w:tc>
        <w:tc>
          <w:tcPr>
            <w:tcW w:w="355" w:type="pct"/>
            <w:vAlign w:val="center"/>
          </w:tcPr>
          <w:p w14:paraId="6C672C4B" w14:textId="77777777" w:rsidR="00184895" w:rsidRPr="00EF64EC" w:rsidRDefault="00184895" w:rsidP="00184895">
            <w:pPr>
              <w:jc w:val="center"/>
              <w:rPr>
                <w:sz w:val="16"/>
                <w:szCs w:val="16"/>
                <w:lang w:val="en-GB"/>
              </w:rPr>
            </w:pPr>
          </w:p>
        </w:tc>
        <w:tc>
          <w:tcPr>
            <w:tcW w:w="356" w:type="pct"/>
            <w:vAlign w:val="center"/>
          </w:tcPr>
          <w:p w14:paraId="4D1B2CEF"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2697B80C" w14:textId="2E5F2ECC"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t>
            </w:r>
            <w:r w:rsidR="006F4878">
              <w:rPr>
                <w:sz w:val="16"/>
                <w:szCs w:val="16"/>
                <w:lang w:val="en-GB"/>
              </w:rPr>
              <w:t xml:space="preserve">women age 15-49 years with a </w:t>
            </w:r>
            <w:r w:rsidRPr="00EF64EC">
              <w:rPr>
                <w:sz w:val="16"/>
                <w:szCs w:val="16"/>
                <w:lang w:val="en-GB"/>
              </w:rPr>
              <w:t xml:space="preserve">live birth in the last 2 years </w:t>
            </w:r>
            <w:r w:rsidR="006F4878">
              <w:rPr>
                <w:sz w:val="16"/>
                <w:szCs w:val="16"/>
                <w:lang w:val="en-GB"/>
              </w:rPr>
              <w:t xml:space="preserve">whose most recent live-born child </w:t>
            </w:r>
            <w:r w:rsidRPr="00EF64EC">
              <w:rPr>
                <w:sz w:val="16"/>
                <w:szCs w:val="16"/>
                <w:lang w:val="en-GB"/>
              </w:rPr>
              <w:t>was placed on the mother’s bare chest after birth</w:t>
            </w:r>
          </w:p>
        </w:tc>
        <w:tc>
          <w:tcPr>
            <w:tcW w:w="346" w:type="pct"/>
            <w:tcBorders>
              <w:bottom w:val="single" w:sz="4" w:space="0" w:color="auto"/>
            </w:tcBorders>
            <w:vAlign w:val="center"/>
          </w:tcPr>
          <w:p w14:paraId="257C7B6E" w14:textId="77777777" w:rsidR="00184895" w:rsidRPr="00EF64EC" w:rsidRDefault="00184895" w:rsidP="005C31BF">
            <w:pPr>
              <w:jc w:val="center"/>
              <w:rPr>
                <w:sz w:val="16"/>
                <w:szCs w:val="16"/>
                <w:highlight w:val="yellow"/>
                <w:lang w:val="en-GB"/>
              </w:rPr>
            </w:pPr>
          </w:p>
        </w:tc>
      </w:tr>
      <w:tr w:rsidR="00184895" w:rsidRPr="00EF64EC" w14:paraId="131EF3FB" w14:textId="77777777" w:rsidTr="005C31BF">
        <w:trPr>
          <w:cantSplit/>
          <w:jc w:val="center"/>
        </w:trPr>
        <w:tc>
          <w:tcPr>
            <w:tcW w:w="261" w:type="pct"/>
            <w:shd w:val="clear" w:color="auto" w:fill="auto"/>
            <w:tcMar>
              <w:top w:w="72" w:type="dxa"/>
              <w:left w:w="72" w:type="dxa"/>
              <w:bottom w:w="72" w:type="dxa"/>
              <w:right w:w="72" w:type="dxa"/>
            </w:tcMar>
            <w:vAlign w:val="center"/>
          </w:tcPr>
          <w:p w14:paraId="649EFBF6" w14:textId="77777777" w:rsidR="00184895" w:rsidRPr="002C55D7" w:rsidRDefault="00184895" w:rsidP="00184895">
            <w:pPr>
              <w:rPr>
                <w:sz w:val="16"/>
                <w:szCs w:val="16"/>
                <w:lang w:val="en-GB"/>
              </w:rPr>
            </w:pPr>
            <w:r w:rsidRPr="002C55D7">
              <w:rPr>
                <w:sz w:val="16"/>
                <w:szCs w:val="16"/>
                <w:lang w:val="en-GB"/>
              </w:rPr>
              <w:t>TM.16</w:t>
            </w:r>
          </w:p>
        </w:tc>
        <w:tc>
          <w:tcPr>
            <w:tcW w:w="837" w:type="pct"/>
            <w:vAlign w:val="center"/>
          </w:tcPr>
          <w:p w14:paraId="4234F318" w14:textId="77777777" w:rsidR="00184895" w:rsidRPr="00EF64EC" w:rsidRDefault="00184895" w:rsidP="00184895">
            <w:pPr>
              <w:rPr>
                <w:sz w:val="16"/>
                <w:szCs w:val="16"/>
                <w:lang w:val="en-GB"/>
              </w:rPr>
            </w:pPr>
            <w:r w:rsidRPr="00EF64EC">
              <w:rPr>
                <w:sz w:val="16"/>
                <w:szCs w:val="16"/>
                <w:lang w:val="en-GB"/>
              </w:rPr>
              <w:t>Delayed bathing</w:t>
            </w:r>
          </w:p>
        </w:tc>
        <w:tc>
          <w:tcPr>
            <w:tcW w:w="355" w:type="pct"/>
            <w:vAlign w:val="center"/>
          </w:tcPr>
          <w:p w14:paraId="045EBAB0" w14:textId="77777777" w:rsidR="00184895" w:rsidRPr="00EF64EC" w:rsidRDefault="00184895" w:rsidP="00184895">
            <w:pPr>
              <w:jc w:val="center"/>
              <w:rPr>
                <w:sz w:val="16"/>
                <w:szCs w:val="16"/>
                <w:lang w:val="en-GB"/>
              </w:rPr>
            </w:pPr>
          </w:p>
        </w:tc>
        <w:tc>
          <w:tcPr>
            <w:tcW w:w="356" w:type="pct"/>
            <w:vAlign w:val="center"/>
          </w:tcPr>
          <w:p w14:paraId="412C92AE"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66040582" w14:textId="6E1B7FC8"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t>
            </w:r>
            <w:r w:rsidR="006F4878">
              <w:rPr>
                <w:sz w:val="16"/>
                <w:szCs w:val="16"/>
                <w:lang w:val="en-GB"/>
              </w:rPr>
              <w:t xml:space="preserve">women age 15-49 years with a </w:t>
            </w:r>
            <w:r w:rsidRPr="00EF64EC">
              <w:rPr>
                <w:sz w:val="16"/>
                <w:szCs w:val="16"/>
                <w:lang w:val="en-GB"/>
              </w:rPr>
              <w:t xml:space="preserve">live birth in the last 2 years </w:t>
            </w:r>
            <w:r w:rsidR="006F4878">
              <w:rPr>
                <w:sz w:val="16"/>
                <w:szCs w:val="16"/>
                <w:lang w:val="en-GB"/>
              </w:rPr>
              <w:t>whose most recent live-born child</w:t>
            </w:r>
            <w:r w:rsidRPr="00EF64EC">
              <w:rPr>
                <w:sz w:val="16"/>
                <w:szCs w:val="16"/>
                <w:lang w:val="en-GB"/>
              </w:rPr>
              <w:t xml:space="preserve"> was </w:t>
            </w:r>
            <w:r w:rsidR="00462834">
              <w:rPr>
                <w:sz w:val="16"/>
                <w:szCs w:val="16"/>
                <w:lang w:val="en-GB"/>
              </w:rPr>
              <w:t xml:space="preserve">first </w:t>
            </w:r>
            <w:r w:rsidRPr="00EF64EC">
              <w:rPr>
                <w:sz w:val="16"/>
                <w:szCs w:val="16"/>
                <w:lang w:val="en-GB"/>
              </w:rPr>
              <w:t>bathed more than 24 hours after birth</w:t>
            </w:r>
          </w:p>
        </w:tc>
        <w:tc>
          <w:tcPr>
            <w:tcW w:w="346" w:type="pct"/>
            <w:tcBorders>
              <w:bottom w:val="single" w:sz="4" w:space="0" w:color="auto"/>
            </w:tcBorders>
            <w:vAlign w:val="center"/>
          </w:tcPr>
          <w:p w14:paraId="4354466F" w14:textId="77777777" w:rsidR="00184895" w:rsidRPr="00EF64EC" w:rsidRDefault="00184895" w:rsidP="005C31BF">
            <w:pPr>
              <w:jc w:val="center"/>
              <w:rPr>
                <w:sz w:val="16"/>
                <w:szCs w:val="16"/>
                <w:highlight w:val="yellow"/>
                <w:lang w:val="en-GB"/>
              </w:rPr>
            </w:pPr>
          </w:p>
        </w:tc>
      </w:tr>
      <w:tr w:rsidR="00184895" w:rsidRPr="00EF64EC" w14:paraId="2DC1D5C7" w14:textId="77777777" w:rsidTr="005C31BF">
        <w:trPr>
          <w:cantSplit/>
          <w:jc w:val="center"/>
        </w:trPr>
        <w:tc>
          <w:tcPr>
            <w:tcW w:w="261" w:type="pct"/>
            <w:shd w:val="clear" w:color="auto" w:fill="auto"/>
            <w:tcMar>
              <w:top w:w="72" w:type="dxa"/>
              <w:left w:w="72" w:type="dxa"/>
              <w:bottom w:w="72" w:type="dxa"/>
              <w:right w:w="72" w:type="dxa"/>
            </w:tcMar>
            <w:vAlign w:val="center"/>
          </w:tcPr>
          <w:p w14:paraId="2582ADFD" w14:textId="77777777" w:rsidR="00184895" w:rsidRPr="002C55D7" w:rsidRDefault="00184895" w:rsidP="00184895">
            <w:pPr>
              <w:rPr>
                <w:sz w:val="16"/>
                <w:szCs w:val="16"/>
                <w:lang w:val="en-GB"/>
              </w:rPr>
            </w:pPr>
            <w:r w:rsidRPr="002C55D7">
              <w:rPr>
                <w:sz w:val="16"/>
                <w:szCs w:val="16"/>
                <w:lang w:val="en-GB"/>
              </w:rPr>
              <w:t>TM.17</w:t>
            </w:r>
          </w:p>
        </w:tc>
        <w:tc>
          <w:tcPr>
            <w:tcW w:w="837" w:type="pct"/>
            <w:vAlign w:val="center"/>
          </w:tcPr>
          <w:p w14:paraId="21599988" w14:textId="77777777" w:rsidR="00184895" w:rsidRPr="00EF64EC" w:rsidRDefault="00184895" w:rsidP="00184895">
            <w:pPr>
              <w:rPr>
                <w:sz w:val="16"/>
                <w:szCs w:val="16"/>
                <w:lang w:val="en-GB"/>
              </w:rPr>
            </w:pPr>
            <w:r w:rsidRPr="00EF64EC">
              <w:rPr>
                <w:sz w:val="16"/>
                <w:szCs w:val="16"/>
                <w:lang w:val="en-GB"/>
              </w:rPr>
              <w:t>Cord cut with clean instrument</w:t>
            </w:r>
          </w:p>
        </w:tc>
        <w:tc>
          <w:tcPr>
            <w:tcW w:w="355" w:type="pct"/>
            <w:vAlign w:val="center"/>
          </w:tcPr>
          <w:p w14:paraId="0563A8FD" w14:textId="77777777" w:rsidR="00184895" w:rsidRPr="00EF64EC" w:rsidRDefault="00184895" w:rsidP="00184895">
            <w:pPr>
              <w:jc w:val="center"/>
              <w:rPr>
                <w:sz w:val="16"/>
                <w:szCs w:val="16"/>
                <w:lang w:val="en-GB"/>
              </w:rPr>
            </w:pPr>
          </w:p>
        </w:tc>
        <w:tc>
          <w:tcPr>
            <w:tcW w:w="356" w:type="pct"/>
            <w:vAlign w:val="center"/>
          </w:tcPr>
          <w:p w14:paraId="5B569653"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23D1D2A2" w14:textId="56C2E8F3"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t>
            </w:r>
            <w:r w:rsidR="006F4878">
              <w:rPr>
                <w:sz w:val="16"/>
                <w:szCs w:val="16"/>
                <w:lang w:val="en-GB"/>
              </w:rPr>
              <w:t>women age 15-49 years with a</w:t>
            </w:r>
            <w:r w:rsidR="006F4878" w:rsidRPr="00EF64EC">
              <w:rPr>
                <w:sz w:val="16"/>
                <w:szCs w:val="16"/>
                <w:lang w:val="en-GB"/>
              </w:rPr>
              <w:t xml:space="preserve"> </w:t>
            </w:r>
            <w:r w:rsidRPr="00EF64EC">
              <w:rPr>
                <w:sz w:val="16"/>
                <w:szCs w:val="16"/>
                <w:lang w:val="en-GB"/>
              </w:rPr>
              <w:t>live birth</w:t>
            </w:r>
            <w:r w:rsidR="006F4878">
              <w:rPr>
                <w:sz w:val="16"/>
                <w:szCs w:val="16"/>
                <w:lang w:val="en-GB"/>
              </w:rPr>
              <w:t xml:space="preserve"> in the last 2 years</w:t>
            </w:r>
            <w:r w:rsidRPr="00EF64EC">
              <w:rPr>
                <w:sz w:val="16"/>
                <w:szCs w:val="16"/>
                <w:lang w:val="en-GB"/>
              </w:rPr>
              <w:t xml:space="preserve"> </w:t>
            </w:r>
            <w:r w:rsidR="006F4878">
              <w:rPr>
                <w:sz w:val="16"/>
                <w:szCs w:val="16"/>
                <w:lang w:val="en-GB"/>
              </w:rPr>
              <w:t xml:space="preserve">and </w:t>
            </w:r>
            <w:r w:rsidR="00D2146A">
              <w:rPr>
                <w:sz w:val="16"/>
                <w:szCs w:val="16"/>
                <w:lang w:val="en-GB"/>
              </w:rPr>
              <w:t xml:space="preserve">delivered </w:t>
            </w:r>
            <w:r w:rsidR="006F4878">
              <w:rPr>
                <w:sz w:val="16"/>
                <w:szCs w:val="16"/>
                <w:lang w:val="en-GB"/>
              </w:rPr>
              <w:t xml:space="preserve">the most recent live-born child </w:t>
            </w:r>
            <w:r>
              <w:rPr>
                <w:sz w:val="16"/>
                <w:szCs w:val="16"/>
                <w:lang w:val="en-GB"/>
              </w:rPr>
              <w:t>outside a facility</w:t>
            </w:r>
            <w:r w:rsidR="006F4878">
              <w:rPr>
                <w:sz w:val="16"/>
                <w:szCs w:val="16"/>
                <w:lang w:val="en-GB"/>
              </w:rPr>
              <w:t xml:space="preserve"> whose </w:t>
            </w:r>
            <w:r w:rsidRPr="00EF64EC">
              <w:rPr>
                <w:sz w:val="16"/>
                <w:szCs w:val="16"/>
                <w:lang w:val="en-GB"/>
              </w:rPr>
              <w:t>umbilical cord was cut with a new blade or boiled instrument</w:t>
            </w:r>
          </w:p>
        </w:tc>
        <w:tc>
          <w:tcPr>
            <w:tcW w:w="346" w:type="pct"/>
            <w:tcBorders>
              <w:bottom w:val="single" w:sz="4" w:space="0" w:color="auto"/>
            </w:tcBorders>
            <w:vAlign w:val="center"/>
          </w:tcPr>
          <w:p w14:paraId="438A5A95" w14:textId="77777777" w:rsidR="00184895" w:rsidRPr="00EF64EC" w:rsidRDefault="00184895" w:rsidP="005C31BF">
            <w:pPr>
              <w:jc w:val="center"/>
              <w:rPr>
                <w:sz w:val="16"/>
                <w:szCs w:val="16"/>
                <w:highlight w:val="yellow"/>
                <w:lang w:val="en-GB"/>
              </w:rPr>
            </w:pPr>
          </w:p>
        </w:tc>
      </w:tr>
      <w:tr w:rsidR="00184895" w:rsidRPr="00EF64EC" w14:paraId="3BDD5E24" w14:textId="77777777" w:rsidTr="005C31BF">
        <w:trPr>
          <w:cantSplit/>
          <w:jc w:val="center"/>
        </w:trPr>
        <w:tc>
          <w:tcPr>
            <w:tcW w:w="261" w:type="pct"/>
            <w:shd w:val="clear" w:color="auto" w:fill="auto"/>
            <w:tcMar>
              <w:top w:w="72" w:type="dxa"/>
              <w:left w:w="72" w:type="dxa"/>
              <w:bottom w:w="72" w:type="dxa"/>
              <w:right w:w="72" w:type="dxa"/>
            </w:tcMar>
            <w:vAlign w:val="center"/>
          </w:tcPr>
          <w:p w14:paraId="0033105C" w14:textId="77777777" w:rsidR="00184895" w:rsidRPr="002C55D7" w:rsidRDefault="00184895" w:rsidP="00184895">
            <w:pPr>
              <w:rPr>
                <w:sz w:val="16"/>
                <w:szCs w:val="16"/>
                <w:lang w:val="en-GB"/>
              </w:rPr>
            </w:pPr>
            <w:r w:rsidRPr="002C55D7">
              <w:rPr>
                <w:sz w:val="16"/>
                <w:szCs w:val="16"/>
                <w:lang w:val="en-GB"/>
              </w:rPr>
              <w:t>TM.18</w:t>
            </w:r>
          </w:p>
        </w:tc>
        <w:tc>
          <w:tcPr>
            <w:tcW w:w="837" w:type="pct"/>
            <w:vAlign w:val="center"/>
          </w:tcPr>
          <w:p w14:paraId="42073D76" w14:textId="77777777" w:rsidR="00184895" w:rsidRPr="00EF64EC" w:rsidRDefault="00184895" w:rsidP="00184895">
            <w:pPr>
              <w:rPr>
                <w:sz w:val="16"/>
                <w:szCs w:val="16"/>
                <w:lang w:val="en-GB"/>
              </w:rPr>
            </w:pPr>
            <w:r w:rsidRPr="00EF64EC">
              <w:rPr>
                <w:sz w:val="16"/>
                <w:szCs w:val="16"/>
                <w:lang w:val="en-GB"/>
              </w:rPr>
              <w:t>Nothing harmful applied to cord</w:t>
            </w:r>
          </w:p>
        </w:tc>
        <w:tc>
          <w:tcPr>
            <w:tcW w:w="355" w:type="pct"/>
            <w:vAlign w:val="center"/>
          </w:tcPr>
          <w:p w14:paraId="2ACDBFDF" w14:textId="77777777" w:rsidR="00184895" w:rsidRPr="00EF64EC" w:rsidRDefault="00184895" w:rsidP="00184895">
            <w:pPr>
              <w:jc w:val="center"/>
              <w:rPr>
                <w:sz w:val="16"/>
                <w:szCs w:val="16"/>
                <w:lang w:val="en-GB"/>
              </w:rPr>
            </w:pPr>
          </w:p>
        </w:tc>
        <w:tc>
          <w:tcPr>
            <w:tcW w:w="356" w:type="pct"/>
            <w:vAlign w:val="center"/>
          </w:tcPr>
          <w:p w14:paraId="3246945F" w14:textId="77777777" w:rsidR="00184895" w:rsidRPr="00EF64EC" w:rsidRDefault="00184895" w:rsidP="00184895">
            <w:pPr>
              <w:jc w:val="center"/>
              <w:rPr>
                <w:sz w:val="16"/>
                <w:szCs w:val="16"/>
                <w:lang w:val="en-GB"/>
              </w:rPr>
            </w:pPr>
            <w:r w:rsidRPr="00EF64EC">
              <w:rPr>
                <w:sz w:val="16"/>
                <w:szCs w:val="16"/>
                <w:lang w:val="en-GB"/>
              </w:rPr>
              <w:t>MN</w:t>
            </w:r>
          </w:p>
        </w:tc>
        <w:tc>
          <w:tcPr>
            <w:tcW w:w="2845" w:type="pct"/>
            <w:vAlign w:val="center"/>
          </w:tcPr>
          <w:p w14:paraId="58B6C97E" w14:textId="440A5553"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t>
            </w:r>
            <w:r w:rsidR="006F4878">
              <w:rPr>
                <w:sz w:val="16"/>
                <w:szCs w:val="16"/>
                <w:lang w:val="en-GB"/>
              </w:rPr>
              <w:t xml:space="preserve">women age 15-49 years with a </w:t>
            </w:r>
            <w:r w:rsidRPr="00EF64EC">
              <w:rPr>
                <w:sz w:val="16"/>
                <w:szCs w:val="16"/>
                <w:lang w:val="en-GB"/>
              </w:rPr>
              <w:t>live birth in the last 2 years</w:t>
            </w:r>
            <w:r w:rsidR="00D2146A">
              <w:rPr>
                <w:sz w:val="16"/>
                <w:szCs w:val="16"/>
                <w:lang w:val="en-GB"/>
              </w:rPr>
              <w:t xml:space="preserve"> and delivered the most recent live-born</w:t>
            </w:r>
            <w:r w:rsidR="006F4878">
              <w:rPr>
                <w:sz w:val="16"/>
                <w:szCs w:val="16"/>
                <w:lang w:val="en-GB"/>
              </w:rPr>
              <w:t xml:space="preserve"> child </w:t>
            </w:r>
            <w:r w:rsidR="00D2146A">
              <w:rPr>
                <w:sz w:val="16"/>
                <w:szCs w:val="16"/>
                <w:lang w:val="en-GB"/>
              </w:rPr>
              <w:t xml:space="preserve">outside a facility who </w:t>
            </w:r>
            <w:r w:rsidR="006F4878">
              <w:rPr>
                <w:sz w:val="16"/>
                <w:szCs w:val="16"/>
                <w:lang w:val="en-GB"/>
              </w:rPr>
              <w:t>had</w:t>
            </w:r>
            <w:r w:rsidR="006F4878" w:rsidRPr="00EF64EC">
              <w:rPr>
                <w:sz w:val="16"/>
                <w:szCs w:val="16"/>
                <w:lang w:val="en-GB"/>
              </w:rPr>
              <w:t xml:space="preserve"> </w:t>
            </w:r>
            <w:r w:rsidRPr="00EF64EC">
              <w:rPr>
                <w:sz w:val="16"/>
                <w:szCs w:val="16"/>
                <w:lang w:val="en-GB"/>
              </w:rPr>
              <w:t>nothing harmful applied to the cord</w:t>
            </w:r>
          </w:p>
        </w:tc>
        <w:tc>
          <w:tcPr>
            <w:tcW w:w="346" w:type="pct"/>
            <w:tcBorders>
              <w:bottom w:val="single" w:sz="4" w:space="0" w:color="auto"/>
            </w:tcBorders>
            <w:vAlign w:val="center"/>
          </w:tcPr>
          <w:p w14:paraId="775CBD76" w14:textId="77777777" w:rsidR="00184895" w:rsidRPr="00EF64EC" w:rsidRDefault="00184895" w:rsidP="005C31BF">
            <w:pPr>
              <w:jc w:val="center"/>
              <w:rPr>
                <w:sz w:val="16"/>
                <w:szCs w:val="16"/>
                <w:highlight w:val="yellow"/>
                <w:lang w:val="en-GB"/>
              </w:rPr>
            </w:pPr>
          </w:p>
        </w:tc>
      </w:tr>
      <w:tr w:rsidR="00184895" w:rsidRPr="00EF64EC" w14:paraId="3C3BABA8" w14:textId="77777777" w:rsidTr="005C31BF">
        <w:trPr>
          <w:cantSplit/>
          <w:jc w:val="center"/>
        </w:trPr>
        <w:tc>
          <w:tcPr>
            <w:tcW w:w="261" w:type="pct"/>
            <w:shd w:val="clear" w:color="auto" w:fill="auto"/>
            <w:tcMar>
              <w:top w:w="72" w:type="dxa"/>
              <w:left w:w="72" w:type="dxa"/>
              <w:bottom w:w="72" w:type="dxa"/>
              <w:right w:w="72" w:type="dxa"/>
            </w:tcMar>
            <w:vAlign w:val="center"/>
          </w:tcPr>
          <w:p w14:paraId="367151BD" w14:textId="77777777" w:rsidR="00184895" w:rsidRPr="002C55D7" w:rsidRDefault="00184895" w:rsidP="00184895">
            <w:pPr>
              <w:rPr>
                <w:sz w:val="16"/>
                <w:szCs w:val="16"/>
                <w:lang w:val="en-GB"/>
              </w:rPr>
            </w:pPr>
            <w:r w:rsidRPr="002C55D7">
              <w:rPr>
                <w:sz w:val="16"/>
                <w:szCs w:val="16"/>
                <w:lang w:val="en-GB"/>
              </w:rPr>
              <w:t>TM.19</w:t>
            </w:r>
          </w:p>
        </w:tc>
        <w:tc>
          <w:tcPr>
            <w:tcW w:w="837" w:type="pct"/>
            <w:vAlign w:val="center"/>
          </w:tcPr>
          <w:p w14:paraId="34597E27" w14:textId="7FDC3942" w:rsidR="00184895" w:rsidRPr="00EF64EC" w:rsidRDefault="00184895" w:rsidP="00184895">
            <w:pPr>
              <w:rPr>
                <w:sz w:val="16"/>
                <w:szCs w:val="16"/>
                <w:lang w:val="en-GB"/>
              </w:rPr>
            </w:pPr>
            <w:r w:rsidRPr="00EF64EC">
              <w:rPr>
                <w:sz w:val="16"/>
                <w:szCs w:val="16"/>
                <w:lang w:val="en-GB"/>
              </w:rPr>
              <w:t>Post</w:t>
            </w:r>
            <w:r w:rsidR="00860C8E">
              <w:rPr>
                <w:sz w:val="16"/>
                <w:szCs w:val="16"/>
                <w:lang w:val="en-GB"/>
              </w:rPr>
              <w:t>-</w:t>
            </w:r>
            <w:r w:rsidRPr="00EF64EC">
              <w:rPr>
                <w:sz w:val="16"/>
                <w:szCs w:val="16"/>
                <w:lang w:val="en-GB"/>
              </w:rPr>
              <w:t xml:space="preserve">natal </w:t>
            </w:r>
            <w:r w:rsidR="00F50585">
              <w:rPr>
                <w:sz w:val="16"/>
                <w:szCs w:val="16"/>
                <w:lang w:val="en-GB"/>
              </w:rPr>
              <w:t xml:space="preserve">signal </w:t>
            </w:r>
            <w:r w:rsidRPr="00EF64EC">
              <w:rPr>
                <w:sz w:val="16"/>
                <w:szCs w:val="16"/>
                <w:lang w:val="en-GB"/>
              </w:rPr>
              <w:t>care functions</w:t>
            </w:r>
            <w:r w:rsidRPr="00EF64EC">
              <w:rPr>
                <w:sz w:val="16"/>
                <w:szCs w:val="16"/>
                <w:vertAlign w:val="superscript"/>
                <w:lang w:val="en-GB"/>
              </w:rPr>
              <w:footnoteReference w:id="8"/>
            </w:r>
          </w:p>
        </w:tc>
        <w:tc>
          <w:tcPr>
            <w:tcW w:w="355" w:type="pct"/>
            <w:vAlign w:val="center"/>
          </w:tcPr>
          <w:p w14:paraId="68496460" w14:textId="77777777" w:rsidR="00184895" w:rsidRPr="00EF64EC" w:rsidRDefault="00184895" w:rsidP="00184895">
            <w:pPr>
              <w:jc w:val="center"/>
              <w:rPr>
                <w:sz w:val="16"/>
                <w:szCs w:val="16"/>
                <w:lang w:val="en-GB"/>
              </w:rPr>
            </w:pPr>
          </w:p>
        </w:tc>
        <w:tc>
          <w:tcPr>
            <w:tcW w:w="356" w:type="pct"/>
            <w:vAlign w:val="center"/>
          </w:tcPr>
          <w:p w14:paraId="629C9848" w14:textId="77777777" w:rsidR="00184895" w:rsidRPr="00EF64EC" w:rsidRDefault="00184895" w:rsidP="00184895">
            <w:pPr>
              <w:jc w:val="center"/>
              <w:rPr>
                <w:sz w:val="16"/>
                <w:szCs w:val="16"/>
                <w:lang w:val="en-GB"/>
              </w:rPr>
            </w:pPr>
            <w:r w:rsidRPr="00EF64EC">
              <w:rPr>
                <w:sz w:val="16"/>
                <w:szCs w:val="16"/>
                <w:lang w:val="en-GB"/>
              </w:rPr>
              <w:t>PN</w:t>
            </w:r>
          </w:p>
        </w:tc>
        <w:tc>
          <w:tcPr>
            <w:tcW w:w="2845" w:type="pct"/>
            <w:vAlign w:val="center"/>
          </w:tcPr>
          <w:p w14:paraId="2C8AE118" w14:textId="2F08F00F"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t>
            </w:r>
            <w:r w:rsidR="006F4878">
              <w:rPr>
                <w:sz w:val="16"/>
                <w:szCs w:val="16"/>
                <w:lang w:val="en-GB"/>
              </w:rPr>
              <w:t>women age 15-49 years with a</w:t>
            </w:r>
            <w:r w:rsidR="006F4878" w:rsidRPr="00EF64EC">
              <w:rPr>
                <w:sz w:val="16"/>
                <w:szCs w:val="16"/>
                <w:lang w:val="en-GB"/>
              </w:rPr>
              <w:t xml:space="preserve"> </w:t>
            </w:r>
            <w:r w:rsidRPr="00EF64EC">
              <w:rPr>
                <w:sz w:val="16"/>
                <w:szCs w:val="16"/>
                <w:lang w:val="en-GB"/>
              </w:rPr>
              <w:t xml:space="preserve">live birth in the last 2 years </w:t>
            </w:r>
            <w:r w:rsidR="006F4878">
              <w:rPr>
                <w:sz w:val="16"/>
                <w:szCs w:val="16"/>
                <w:lang w:val="en-GB"/>
              </w:rPr>
              <w:t>for whom</w:t>
            </w:r>
            <w:r w:rsidR="006F4878" w:rsidRPr="00EF64EC">
              <w:rPr>
                <w:sz w:val="16"/>
                <w:szCs w:val="16"/>
                <w:lang w:val="en-GB"/>
              </w:rPr>
              <w:t xml:space="preserve"> </w:t>
            </w:r>
            <w:r w:rsidRPr="00EF64EC">
              <w:rPr>
                <w:sz w:val="16"/>
                <w:szCs w:val="16"/>
                <w:lang w:val="en-GB"/>
              </w:rPr>
              <w:t xml:space="preserve">the </w:t>
            </w:r>
            <w:r w:rsidR="00840927">
              <w:rPr>
                <w:sz w:val="16"/>
                <w:szCs w:val="16"/>
                <w:lang w:val="en-GB"/>
              </w:rPr>
              <w:t>most recent live-born child</w:t>
            </w:r>
            <w:r w:rsidR="00840927" w:rsidRPr="00EF64EC">
              <w:rPr>
                <w:sz w:val="16"/>
                <w:szCs w:val="16"/>
                <w:lang w:val="en-GB"/>
              </w:rPr>
              <w:t xml:space="preserve"> </w:t>
            </w:r>
            <w:r w:rsidRPr="00EF64EC">
              <w:rPr>
                <w:sz w:val="16"/>
                <w:szCs w:val="16"/>
                <w:lang w:val="en-GB"/>
              </w:rPr>
              <w:t>received a least 2 post</w:t>
            </w:r>
            <w:r w:rsidR="00860C8E">
              <w:rPr>
                <w:sz w:val="16"/>
                <w:szCs w:val="16"/>
                <w:lang w:val="en-GB"/>
              </w:rPr>
              <w:t>-</w:t>
            </w:r>
            <w:r w:rsidRPr="00EF64EC">
              <w:rPr>
                <w:sz w:val="16"/>
                <w:szCs w:val="16"/>
                <w:lang w:val="en-GB"/>
              </w:rPr>
              <w:t xml:space="preserve">natal </w:t>
            </w:r>
            <w:r w:rsidR="00A32C13">
              <w:rPr>
                <w:sz w:val="16"/>
                <w:szCs w:val="16"/>
                <w:lang w:val="en-GB"/>
              </w:rPr>
              <w:t xml:space="preserve">signal </w:t>
            </w:r>
            <w:r w:rsidRPr="00EF64EC">
              <w:rPr>
                <w:sz w:val="16"/>
                <w:szCs w:val="16"/>
                <w:lang w:val="en-GB"/>
              </w:rPr>
              <w:t xml:space="preserve">care functions within 2 days </w:t>
            </w:r>
            <w:r w:rsidR="006F4878">
              <w:rPr>
                <w:sz w:val="16"/>
                <w:szCs w:val="16"/>
                <w:lang w:val="en-GB"/>
              </w:rPr>
              <w:t>of</w:t>
            </w:r>
            <w:r w:rsidR="006F4878" w:rsidRPr="00EF64EC">
              <w:rPr>
                <w:sz w:val="16"/>
                <w:szCs w:val="16"/>
                <w:lang w:val="en-GB"/>
              </w:rPr>
              <w:t xml:space="preserve"> </w:t>
            </w:r>
            <w:r w:rsidRPr="00EF64EC">
              <w:rPr>
                <w:sz w:val="16"/>
                <w:szCs w:val="16"/>
                <w:lang w:val="en-GB"/>
              </w:rPr>
              <w:t>birth</w:t>
            </w:r>
          </w:p>
        </w:tc>
        <w:tc>
          <w:tcPr>
            <w:tcW w:w="346" w:type="pct"/>
            <w:tcBorders>
              <w:bottom w:val="single" w:sz="4" w:space="0" w:color="auto"/>
            </w:tcBorders>
            <w:vAlign w:val="center"/>
          </w:tcPr>
          <w:p w14:paraId="66EA0E83" w14:textId="77777777" w:rsidR="00184895" w:rsidRPr="00EF64EC" w:rsidRDefault="00184895" w:rsidP="005C31BF">
            <w:pPr>
              <w:jc w:val="center"/>
              <w:rPr>
                <w:sz w:val="16"/>
                <w:szCs w:val="16"/>
                <w:highlight w:val="yellow"/>
                <w:lang w:val="en-GB"/>
              </w:rPr>
            </w:pPr>
          </w:p>
        </w:tc>
      </w:tr>
      <w:tr w:rsidR="00184895" w:rsidRPr="00EF64EC" w14:paraId="21227885" w14:textId="77777777" w:rsidTr="005C31BF">
        <w:trPr>
          <w:cantSplit/>
          <w:jc w:val="center"/>
        </w:trPr>
        <w:tc>
          <w:tcPr>
            <w:tcW w:w="261" w:type="pct"/>
            <w:shd w:val="clear" w:color="auto" w:fill="auto"/>
            <w:tcMar>
              <w:top w:w="72" w:type="dxa"/>
              <w:left w:w="72" w:type="dxa"/>
              <w:bottom w:w="72" w:type="dxa"/>
              <w:right w:w="72" w:type="dxa"/>
            </w:tcMar>
            <w:vAlign w:val="center"/>
          </w:tcPr>
          <w:p w14:paraId="58350D5E" w14:textId="77777777" w:rsidR="00184895" w:rsidRPr="002C55D7" w:rsidRDefault="00184895" w:rsidP="00184895">
            <w:pPr>
              <w:rPr>
                <w:sz w:val="16"/>
                <w:szCs w:val="16"/>
                <w:lang w:val="en-GB"/>
              </w:rPr>
            </w:pPr>
            <w:r w:rsidRPr="002C55D7">
              <w:rPr>
                <w:sz w:val="16"/>
                <w:szCs w:val="16"/>
                <w:lang w:val="en-GB"/>
              </w:rPr>
              <w:t>TM.20</w:t>
            </w:r>
          </w:p>
        </w:tc>
        <w:tc>
          <w:tcPr>
            <w:tcW w:w="837" w:type="pct"/>
            <w:vAlign w:val="center"/>
          </w:tcPr>
          <w:p w14:paraId="064EB7FA" w14:textId="77777777" w:rsidR="00184895" w:rsidRPr="00EF64EC" w:rsidRDefault="00184895" w:rsidP="00184895">
            <w:pPr>
              <w:rPr>
                <w:sz w:val="16"/>
                <w:szCs w:val="16"/>
                <w:lang w:val="en-GB"/>
              </w:rPr>
            </w:pPr>
            <w:r w:rsidRPr="00EF64EC">
              <w:rPr>
                <w:sz w:val="16"/>
                <w:szCs w:val="16"/>
                <w:lang w:val="en-GB"/>
              </w:rPr>
              <w:t>Post-natal health check for the mother</w:t>
            </w:r>
          </w:p>
        </w:tc>
        <w:tc>
          <w:tcPr>
            <w:tcW w:w="355" w:type="pct"/>
            <w:vAlign w:val="center"/>
          </w:tcPr>
          <w:p w14:paraId="14F4A9B8" w14:textId="77777777" w:rsidR="00184895" w:rsidRPr="00EF64EC" w:rsidRDefault="00184895" w:rsidP="00184895">
            <w:pPr>
              <w:jc w:val="center"/>
              <w:rPr>
                <w:sz w:val="16"/>
                <w:szCs w:val="16"/>
                <w:lang w:val="en-GB"/>
              </w:rPr>
            </w:pPr>
          </w:p>
        </w:tc>
        <w:tc>
          <w:tcPr>
            <w:tcW w:w="356" w:type="pct"/>
            <w:vAlign w:val="center"/>
          </w:tcPr>
          <w:p w14:paraId="091FBEA8" w14:textId="77777777" w:rsidR="00184895" w:rsidRPr="00EF64EC" w:rsidRDefault="00184895" w:rsidP="00184895">
            <w:pPr>
              <w:jc w:val="center"/>
              <w:rPr>
                <w:sz w:val="16"/>
                <w:szCs w:val="16"/>
                <w:lang w:val="en-GB"/>
              </w:rPr>
            </w:pPr>
            <w:r w:rsidRPr="00EF64EC">
              <w:rPr>
                <w:sz w:val="16"/>
                <w:szCs w:val="16"/>
                <w:lang w:val="en-GB"/>
              </w:rPr>
              <w:t>PN</w:t>
            </w:r>
          </w:p>
        </w:tc>
        <w:tc>
          <w:tcPr>
            <w:tcW w:w="2845" w:type="pct"/>
            <w:vAlign w:val="center"/>
          </w:tcPr>
          <w:p w14:paraId="21E1D919" w14:textId="262D2EAB"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15-49 years </w:t>
            </w:r>
            <w:r>
              <w:rPr>
                <w:sz w:val="16"/>
                <w:szCs w:val="16"/>
                <w:lang w:val="en-GB"/>
              </w:rPr>
              <w:t xml:space="preserve">with a live birth in the last 2 years </w:t>
            </w:r>
            <w:r w:rsidRPr="00EF64EC">
              <w:rPr>
                <w:sz w:val="16"/>
                <w:szCs w:val="16"/>
                <w:lang w:val="en-GB"/>
              </w:rPr>
              <w:t>who received a health check while in facility or at home following delivery, or a post-natal care visit within 2 days after delivery of their most recent live</w:t>
            </w:r>
            <w:r w:rsidR="00462834">
              <w:rPr>
                <w:sz w:val="16"/>
                <w:szCs w:val="16"/>
                <w:lang w:val="en-GB"/>
              </w:rPr>
              <w:t xml:space="preserve"> birth</w:t>
            </w:r>
          </w:p>
        </w:tc>
        <w:tc>
          <w:tcPr>
            <w:tcW w:w="346" w:type="pct"/>
            <w:vAlign w:val="center"/>
          </w:tcPr>
          <w:p w14:paraId="7052520C" w14:textId="77777777" w:rsidR="00184895" w:rsidRPr="00EF64EC" w:rsidRDefault="00184895" w:rsidP="005C31BF">
            <w:pPr>
              <w:jc w:val="center"/>
              <w:rPr>
                <w:sz w:val="16"/>
                <w:szCs w:val="16"/>
                <w:lang w:val="en-GB"/>
              </w:rPr>
            </w:pPr>
          </w:p>
        </w:tc>
      </w:tr>
      <w:tr w:rsidR="00184895" w:rsidRPr="00EF64EC" w14:paraId="78D89982" w14:textId="77777777" w:rsidTr="005C31BF">
        <w:trPr>
          <w:cantSplit/>
          <w:jc w:val="center"/>
        </w:trPr>
        <w:tc>
          <w:tcPr>
            <w:tcW w:w="261" w:type="pct"/>
            <w:tcBorders>
              <w:bottom w:val="single" w:sz="4" w:space="0" w:color="auto"/>
            </w:tcBorders>
            <w:shd w:val="clear" w:color="auto" w:fill="auto"/>
            <w:tcMar>
              <w:top w:w="72" w:type="dxa"/>
              <w:left w:w="72" w:type="dxa"/>
              <w:bottom w:w="72" w:type="dxa"/>
              <w:right w:w="72" w:type="dxa"/>
            </w:tcMar>
            <w:vAlign w:val="center"/>
          </w:tcPr>
          <w:p w14:paraId="427637FE" w14:textId="77777777" w:rsidR="00184895" w:rsidRPr="00EF64EC" w:rsidRDefault="00184895" w:rsidP="00184895">
            <w:pPr>
              <w:rPr>
                <w:sz w:val="16"/>
                <w:szCs w:val="16"/>
                <w:lang w:val="en-GB"/>
              </w:rPr>
            </w:pPr>
            <w:r w:rsidRPr="00EF64EC">
              <w:rPr>
                <w:sz w:val="16"/>
                <w:szCs w:val="16"/>
                <w:lang w:val="en-GB"/>
              </w:rPr>
              <w:t>TM.21</w:t>
            </w:r>
          </w:p>
        </w:tc>
        <w:tc>
          <w:tcPr>
            <w:tcW w:w="837" w:type="pct"/>
            <w:tcBorders>
              <w:bottom w:val="single" w:sz="4" w:space="0" w:color="auto"/>
            </w:tcBorders>
            <w:shd w:val="clear" w:color="auto" w:fill="auto"/>
            <w:vAlign w:val="center"/>
          </w:tcPr>
          <w:p w14:paraId="4C4EF585" w14:textId="77777777" w:rsidR="00184895" w:rsidRPr="00EF64EC" w:rsidRDefault="00184895" w:rsidP="00184895">
            <w:pPr>
              <w:rPr>
                <w:sz w:val="16"/>
                <w:szCs w:val="16"/>
                <w:lang w:val="en-GB"/>
              </w:rPr>
            </w:pPr>
            <w:r w:rsidRPr="00EF64EC">
              <w:rPr>
                <w:sz w:val="16"/>
                <w:szCs w:val="16"/>
                <w:lang w:val="en-GB"/>
              </w:rPr>
              <w:t>Maternal mortality ratio</w:t>
            </w:r>
          </w:p>
        </w:tc>
        <w:tc>
          <w:tcPr>
            <w:tcW w:w="355" w:type="pct"/>
            <w:tcBorders>
              <w:bottom w:val="single" w:sz="4" w:space="0" w:color="auto"/>
            </w:tcBorders>
            <w:shd w:val="clear" w:color="auto" w:fill="auto"/>
            <w:vAlign w:val="center"/>
          </w:tcPr>
          <w:p w14:paraId="0C2DDEE3" w14:textId="77777777" w:rsidR="00184895" w:rsidRPr="00EF64EC" w:rsidRDefault="00184895" w:rsidP="00184895">
            <w:pPr>
              <w:jc w:val="center"/>
              <w:rPr>
                <w:sz w:val="16"/>
                <w:szCs w:val="16"/>
                <w:lang w:val="en-GB"/>
              </w:rPr>
            </w:pPr>
            <w:r w:rsidRPr="00EF64EC">
              <w:rPr>
                <w:sz w:val="16"/>
                <w:szCs w:val="16"/>
                <w:lang w:val="en-GB"/>
              </w:rPr>
              <w:t>3.1.1</w:t>
            </w:r>
          </w:p>
        </w:tc>
        <w:tc>
          <w:tcPr>
            <w:tcW w:w="356" w:type="pct"/>
            <w:tcBorders>
              <w:bottom w:val="single" w:sz="4" w:space="0" w:color="auto"/>
            </w:tcBorders>
            <w:shd w:val="clear" w:color="auto" w:fill="auto"/>
            <w:vAlign w:val="center"/>
          </w:tcPr>
          <w:p w14:paraId="56CC6FB3" w14:textId="77777777" w:rsidR="00184895" w:rsidRPr="00EF64EC" w:rsidRDefault="00184895" w:rsidP="00184895">
            <w:pPr>
              <w:jc w:val="center"/>
              <w:rPr>
                <w:sz w:val="16"/>
                <w:szCs w:val="16"/>
                <w:lang w:val="en-GB"/>
              </w:rPr>
            </w:pPr>
            <w:r w:rsidRPr="00EF64EC">
              <w:rPr>
                <w:sz w:val="16"/>
                <w:szCs w:val="16"/>
                <w:lang w:val="en-GB"/>
              </w:rPr>
              <w:t>MM</w:t>
            </w:r>
          </w:p>
        </w:tc>
        <w:tc>
          <w:tcPr>
            <w:tcW w:w="2845" w:type="pct"/>
            <w:tcBorders>
              <w:bottom w:val="single" w:sz="4" w:space="0" w:color="auto"/>
            </w:tcBorders>
            <w:shd w:val="clear" w:color="auto" w:fill="auto"/>
            <w:vAlign w:val="center"/>
          </w:tcPr>
          <w:p w14:paraId="7BE5F992" w14:textId="77777777" w:rsidR="00184895" w:rsidRPr="00EF64EC" w:rsidRDefault="00184895" w:rsidP="00184895">
            <w:pPr>
              <w:rPr>
                <w:sz w:val="16"/>
                <w:szCs w:val="16"/>
                <w:lang w:val="en-GB"/>
              </w:rPr>
            </w:pPr>
            <w:r w:rsidRPr="00EF64EC">
              <w:rPr>
                <w:sz w:val="16"/>
                <w:szCs w:val="16"/>
                <w:lang w:val="en-GB"/>
              </w:rPr>
              <w:t>Deaths during pregnancy, childbirth, or </w:t>
            </w:r>
            <w:r w:rsidRPr="00EF64EC">
              <w:rPr>
                <w:bCs/>
                <w:sz w:val="16"/>
                <w:szCs w:val="16"/>
                <w:lang w:val="en-GB"/>
              </w:rPr>
              <w:t>within 42 days</w:t>
            </w:r>
            <w:r w:rsidRPr="00EF64EC">
              <w:rPr>
                <w:sz w:val="16"/>
                <w:szCs w:val="16"/>
                <w:lang w:val="en-GB"/>
              </w:rPr>
              <w:t> of termination </w:t>
            </w:r>
            <w:r w:rsidRPr="00EF64EC">
              <w:rPr>
                <w:bCs/>
                <w:sz w:val="16"/>
                <w:szCs w:val="16"/>
                <w:lang w:val="en-GB"/>
              </w:rPr>
              <w:t>excluding accidents and acts of violence,</w:t>
            </w:r>
            <w:r w:rsidRPr="00EF64EC">
              <w:rPr>
                <w:sz w:val="16"/>
                <w:szCs w:val="16"/>
                <w:lang w:val="en-GB"/>
              </w:rPr>
              <w:t> per 100,000 live births</w:t>
            </w:r>
          </w:p>
        </w:tc>
        <w:tc>
          <w:tcPr>
            <w:tcW w:w="346" w:type="pct"/>
            <w:tcBorders>
              <w:bottom w:val="single" w:sz="4" w:space="0" w:color="auto"/>
            </w:tcBorders>
            <w:shd w:val="clear" w:color="auto" w:fill="auto"/>
            <w:vAlign w:val="center"/>
          </w:tcPr>
          <w:p w14:paraId="40A4442F" w14:textId="77777777" w:rsidR="00184895" w:rsidRPr="00EF64EC" w:rsidRDefault="00184895" w:rsidP="005C31BF">
            <w:pPr>
              <w:jc w:val="center"/>
              <w:rPr>
                <w:sz w:val="16"/>
                <w:szCs w:val="16"/>
                <w:lang w:val="en-GB"/>
              </w:rPr>
            </w:pPr>
          </w:p>
        </w:tc>
      </w:tr>
      <w:tr w:rsidR="00184895" w:rsidRPr="00EF64EC" w14:paraId="732EF2CD" w14:textId="77777777" w:rsidTr="005C31BF">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288619A6" w14:textId="77777777" w:rsidR="00184895" w:rsidRPr="00EF64EC" w:rsidRDefault="00184895" w:rsidP="00184895">
            <w:pPr>
              <w:rPr>
                <w:sz w:val="16"/>
                <w:szCs w:val="16"/>
                <w:lang w:val="en-GB"/>
              </w:rPr>
            </w:pPr>
            <w:r w:rsidRPr="00EF64EC">
              <w:rPr>
                <w:sz w:val="16"/>
                <w:szCs w:val="16"/>
                <w:lang w:val="en-GB"/>
              </w:rPr>
              <w:t>TM.22</w:t>
            </w:r>
          </w:p>
        </w:tc>
        <w:tc>
          <w:tcPr>
            <w:tcW w:w="837" w:type="pct"/>
            <w:tcBorders>
              <w:left w:val="single" w:sz="4" w:space="0" w:color="auto"/>
            </w:tcBorders>
            <w:vAlign w:val="center"/>
          </w:tcPr>
          <w:p w14:paraId="3B92ADE0" w14:textId="6596017E" w:rsidR="00184895" w:rsidRPr="00EF64EC" w:rsidRDefault="00184895" w:rsidP="00184895">
            <w:pPr>
              <w:rPr>
                <w:sz w:val="16"/>
                <w:szCs w:val="16"/>
                <w:lang w:val="en-GB"/>
              </w:rPr>
            </w:pPr>
            <w:r w:rsidRPr="00EF64EC">
              <w:rPr>
                <w:sz w:val="16"/>
                <w:szCs w:val="16"/>
                <w:lang w:val="en-GB"/>
              </w:rPr>
              <w:t>Multiple sexual partnerships</w:t>
            </w:r>
          </w:p>
        </w:tc>
        <w:tc>
          <w:tcPr>
            <w:tcW w:w="355" w:type="pct"/>
            <w:vAlign w:val="center"/>
          </w:tcPr>
          <w:p w14:paraId="0525498A" w14:textId="77777777" w:rsidR="00184895" w:rsidRPr="00EF64EC" w:rsidRDefault="00184895" w:rsidP="00184895">
            <w:pPr>
              <w:jc w:val="center"/>
              <w:rPr>
                <w:sz w:val="16"/>
                <w:szCs w:val="16"/>
                <w:lang w:val="en-GB"/>
              </w:rPr>
            </w:pPr>
          </w:p>
        </w:tc>
        <w:tc>
          <w:tcPr>
            <w:tcW w:w="356" w:type="pct"/>
            <w:vAlign w:val="center"/>
          </w:tcPr>
          <w:p w14:paraId="0282DA79" w14:textId="77777777" w:rsidR="00184895" w:rsidRPr="00EF64EC" w:rsidRDefault="00184895" w:rsidP="00184895">
            <w:pPr>
              <w:jc w:val="center"/>
              <w:rPr>
                <w:sz w:val="16"/>
                <w:szCs w:val="16"/>
                <w:lang w:val="en-GB"/>
              </w:rPr>
            </w:pPr>
            <w:r w:rsidRPr="00EF64EC">
              <w:rPr>
                <w:sz w:val="16"/>
                <w:szCs w:val="16"/>
                <w:lang w:val="en-GB"/>
              </w:rPr>
              <w:t>SB</w:t>
            </w:r>
          </w:p>
        </w:tc>
        <w:tc>
          <w:tcPr>
            <w:tcW w:w="2845" w:type="pct"/>
            <w:vAlign w:val="center"/>
          </w:tcPr>
          <w:p w14:paraId="17FAE109" w14:textId="77777777"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age 15-49 years who had sex with more than one partner in the last 12 months</w:t>
            </w:r>
          </w:p>
          <w:p w14:paraId="0E97DA75" w14:textId="77777777" w:rsidR="00534E44" w:rsidRDefault="00534E44" w:rsidP="00534E44">
            <w:pPr>
              <w:rPr>
                <w:sz w:val="16"/>
                <w:szCs w:val="16"/>
                <w:lang w:val="en-GB"/>
              </w:rPr>
            </w:pPr>
            <w:r>
              <w:rPr>
                <w:sz w:val="16"/>
                <w:szCs w:val="16"/>
                <w:lang w:val="en-GB"/>
              </w:rPr>
              <w:tab/>
              <w:t>Women</w:t>
            </w:r>
          </w:p>
          <w:p w14:paraId="7104154B" w14:textId="72A47937" w:rsidR="00534E44" w:rsidRPr="00EF64EC" w:rsidRDefault="00534E44" w:rsidP="00534E44">
            <w:pPr>
              <w:rPr>
                <w:sz w:val="16"/>
                <w:szCs w:val="16"/>
                <w:lang w:val="en-GB"/>
              </w:rPr>
            </w:pPr>
            <w:r>
              <w:rPr>
                <w:sz w:val="16"/>
                <w:szCs w:val="16"/>
                <w:lang w:val="en-GB"/>
              </w:rPr>
              <w:tab/>
              <w:t>Men</w:t>
            </w:r>
          </w:p>
        </w:tc>
        <w:tc>
          <w:tcPr>
            <w:tcW w:w="346" w:type="pct"/>
            <w:vAlign w:val="center"/>
          </w:tcPr>
          <w:p w14:paraId="44B1C713" w14:textId="77777777" w:rsidR="00184895" w:rsidRPr="00EF64EC" w:rsidRDefault="00184895" w:rsidP="005C31BF">
            <w:pPr>
              <w:jc w:val="center"/>
              <w:rPr>
                <w:sz w:val="16"/>
                <w:szCs w:val="16"/>
                <w:lang w:val="en-GB"/>
              </w:rPr>
            </w:pPr>
          </w:p>
        </w:tc>
      </w:tr>
      <w:tr w:rsidR="00184895" w:rsidRPr="00EF64EC" w14:paraId="2E55AC5F" w14:textId="77777777" w:rsidTr="005C31BF">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6B258693" w14:textId="77777777" w:rsidR="00184895" w:rsidRPr="00EF64EC" w:rsidRDefault="00184895" w:rsidP="00184895">
            <w:pPr>
              <w:rPr>
                <w:sz w:val="16"/>
                <w:szCs w:val="16"/>
                <w:lang w:val="en-GB"/>
              </w:rPr>
            </w:pPr>
            <w:r w:rsidRPr="00EF64EC">
              <w:rPr>
                <w:sz w:val="16"/>
                <w:szCs w:val="16"/>
                <w:lang w:val="en-GB"/>
              </w:rPr>
              <w:t>TM.23</w:t>
            </w:r>
          </w:p>
        </w:tc>
        <w:tc>
          <w:tcPr>
            <w:tcW w:w="837" w:type="pct"/>
            <w:tcBorders>
              <w:left w:val="single" w:sz="4" w:space="0" w:color="auto"/>
            </w:tcBorders>
            <w:vAlign w:val="center"/>
          </w:tcPr>
          <w:p w14:paraId="19A8A905" w14:textId="46C4359C" w:rsidR="00184895" w:rsidRPr="00EF64EC" w:rsidRDefault="00184895" w:rsidP="00184895">
            <w:pPr>
              <w:rPr>
                <w:sz w:val="16"/>
                <w:szCs w:val="16"/>
                <w:lang w:val="en-GB"/>
              </w:rPr>
            </w:pPr>
            <w:r w:rsidRPr="00EF64EC">
              <w:rPr>
                <w:sz w:val="16"/>
                <w:szCs w:val="16"/>
                <w:lang w:val="en-GB"/>
              </w:rPr>
              <w:t>Condom use at last sex among people with multiple sexual partnerships</w:t>
            </w:r>
          </w:p>
        </w:tc>
        <w:tc>
          <w:tcPr>
            <w:tcW w:w="355" w:type="pct"/>
            <w:vAlign w:val="center"/>
          </w:tcPr>
          <w:p w14:paraId="7668E2C7" w14:textId="77777777" w:rsidR="00184895" w:rsidRPr="00EF64EC" w:rsidRDefault="00184895" w:rsidP="00184895">
            <w:pPr>
              <w:jc w:val="center"/>
              <w:rPr>
                <w:sz w:val="16"/>
                <w:szCs w:val="16"/>
                <w:lang w:val="en-GB"/>
              </w:rPr>
            </w:pPr>
          </w:p>
        </w:tc>
        <w:tc>
          <w:tcPr>
            <w:tcW w:w="356" w:type="pct"/>
            <w:vAlign w:val="center"/>
          </w:tcPr>
          <w:p w14:paraId="30D0F4D0" w14:textId="77777777" w:rsidR="00184895" w:rsidRPr="00EF64EC" w:rsidRDefault="00184895" w:rsidP="00184895">
            <w:pPr>
              <w:jc w:val="center"/>
              <w:rPr>
                <w:sz w:val="16"/>
                <w:szCs w:val="16"/>
                <w:lang w:val="en-GB"/>
              </w:rPr>
            </w:pPr>
            <w:r w:rsidRPr="00EF64EC">
              <w:rPr>
                <w:sz w:val="16"/>
                <w:szCs w:val="16"/>
                <w:lang w:val="en-GB"/>
              </w:rPr>
              <w:t>SB</w:t>
            </w:r>
          </w:p>
        </w:tc>
        <w:tc>
          <w:tcPr>
            <w:tcW w:w="2845" w:type="pct"/>
            <w:vAlign w:val="center"/>
          </w:tcPr>
          <w:p w14:paraId="2897CEB5" w14:textId="105CCC94"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 xml:space="preserve">age 15-49 years </w:t>
            </w:r>
            <w:r w:rsidR="00CD09A4" w:rsidRPr="00EF64EC">
              <w:rPr>
                <w:sz w:val="16"/>
                <w:szCs w:val="16"/>
                <w:lang w:val="en-GB"/>
              </w:rPr>
              <w:t>report</w:t>
            </w:r>
            <w:r w:rsidR="00CD09A4">
              <w:rPr>
                <w:sz w:val="16"/>
                <w:szCs w:val="16"/>
                <w:lang w:val="en-GB"/>
              </w:rPr>
              <w:t>ing</w:t>
            </w:r>
            <w:r w:rsidR="00CD09A4" w:rsidRPr="00EF64EC">
              <w:rPr>
                <w:sz w:val="16"/>
                <w:szCs w:val="16"/>
                <w:lang w:val="en-GB"/>
              </w:rPr>
              <w:t xml:space="preserve"> </w:t>
            </w:r>
            <w:r w:rsidRPr="00EF64EC">
              <w:rPr>
                <w:sz w:val="16"/>
                <w:szCs w:val="16"/>
                <w:lang w:val="en-GB"/>
              </w:rPr>
              <w:t>having had more than one sexual partner in the last 12 months who reported that a condom was used the last time they had sex</w:t>
            </w:r>
          </w:p>
          <w:p w14:paraId="62E1CF37" w14:textId="77777777" w:rsidR="00534E44" w:rsidRDefault="00534E44" w:rsidP="00534E44">
            <w:pPr>
              <w:rPr>
                <w:sz w:val="16"/>
                <w:szCs w:val="16"/>
                <w:lang w:val="en-GB"/>
              </w:rPr>
            </w:pPr>
            <w:r>
              <w:rPr>
                <w:sz w:val="16"/>
                <w:szCs w:val="16"/>
                <w:lang w:val="en-GB"/>
              </w:rPr>
              <w:tab/>
              <w:t>Women</w:t>
            </w:r>
          </w:p>
          <w:p w14:paraId="5B4CA79A" w14:textId="0BD76C8A" w:rsidR="00534E44" w:rsidRPr="00EF64EC" w:rsidRDefault="00534E44" w:rsidP="00534E44">
            <w:pPr>
              <w:rPr>
                <w:sz w:val="16"/>
                <w:szCs w:val="16"/>
                <w:lang w:val="en-GB"/>
              </w:rPr>
            </w:pPr>
            <w:r>
              <w:rPr>
                <w:sz w:val="16"/>
                <w:szCs w:val="16"/>
                <w:lang w:val="en-GB"/>
              </w:rPr>
              <w:tab/>
              <w:t>Men</w:t>
            </w:r>
          </w:p>
        </w:tc>
        <w:tc>
          <w:tcPr>
            <w:tcW w:w="346" w:type="pct"/>
            <w:vAlign w:val="center"/>
          </w:tcPr>
          <w:p w14:paraId="26C6A932" w14:textId="77777777" w:rsidR="00184895" w:rsidRPr="00EF64EC" w:rsidRDefault="00184895" w:rsidP="005C31BF">
            <w:pPr>
              <w:jc w:val="center"/>
              <w:rPr>
                <w:sz w:val="16"/>
                <w:szCs w:val="16"/>
                <w:lang w:val="en-GB"/>
              </w:rPr>
            </w:pPr>
          </w:p>
        </w:tc>
      </w:tr>
      <w:tr w:rsidR="00184895" w:rsidRPr="00EF64EC" w14:paraId="34D268B5" w14:textId="77777777" w:rsidTr="005C31BF">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27C27DBF" w14:textId="77777777" w:rsidR="00184895" w:rsidRPr="00EF64EC" w:rsidRDefault="00184895" w:rsidP="00184895">
            <w:pPr>
              <w:rPr>
                <w:sz w:val="16"/>
                <w:szCs w:val="16"/>
                <w:lang w:val="en-GB"/>
              </w:rPr>
            </w:pPr>
            <w:r w:rsidRPr="00EF64EC">
              <w:rPr>
                <w:sz w:val="16"/>
                <w:szCs w:val="16"/>
                <w:lang w:val="en-GB"/>
              </w:rPr>
              <w:t>TM.24</w:t>
            </w:r>
          </w:p>
        </w:tc>
        <w:tc>
          <w:tcPr>
            <w:tcW w:w="837" w:type="pct"/>
            <w:tcBorders>
              <w:left w:val="single" w:sz="4" w:space="0" w:color="auto"/>
            </w:tcBorders>
            <w:vAlign w:val="center"/>
          </w:tcPr>
          <w:p w14:paraId="6B5EDBEE" w14:textId="4E8CDCD4" w:rsidR="00184895" w:rsidRPr="00EF64EC" w:rsidRDefault="00184895" w:rsidP="00184895">
            <w:pPr>
              <w:rPr>
                <w:sz w:val="16"/>
                <w:szCs w:val="16"/>
                <w:lang w:val="en-GB"/>
              </w:rPr>
            </w:pPr>
            <w:r w:rsidRPr="00EF64EC">
              <w:rPr>
                <w:sz w:val="16"/>
                <w:szCs w:val="16"/>
                <w:lang w:val="en-GB"/>
              </w:rPr>
              <w:t>Sex before age 15 among young people</w:t>
            </w:r>
          </w:p>
        </w:tc>
        <w:tc>
          <w:tcPr>
            <w:tcW w:w="355" w:type="pct"/>
            <w:vAlign w:val="center"/>
          </w:tcPr>
          <w:p w14:paraId="3128279B" w14:textId="77777777" w:rsidR="00184895" w:rsidRPr="00EF64EC" w:rsidRDefault="00184895" w:rsidP="00184895">
            <w:pPr>
              <w:jc w:val="center"/>
              <w:rPr>
                <w:sz w:val="16"/>
                <w:szCs w:val="16"/>
                <w:lang w:val="en-GB"/>
              </w:rPr>
            </w:pPr>
          </w:p>
        </w:tc>
        <w:tc>
          <w:tcPr>
            <w:tcW w:w="356" w:type="pct"/>
            <w:vAlign w:val="center"/>
          </w:tcPr>
          <w:p w14:paraId="6C843FBF" w14:textId="77777777" w:rsidR="00184895" w:rsidRPr="00EF64EC" w:rsidRDefault="00184895" w:rsidP="00184895">
            <w:pPr>
              <w:jc w:val="center"/>
              <w:rPr>
                <w:sz w:val="16"/>
                <w:szCs w:val="16"/>
                <w:lang w:val="en-GB"/>
              </w:rPr>
            </w:pPr>
            <w:r w:rsidRPr="00EF64EC">
              <w:rPr>
                <w:sz w:val="16"/>
                <w:szCs w:val="16"/>
                <w:lang w:val="en-GB"/>
              </w:rPr>
              <w:t>SB</w:t>
            </w:r>
          </w:p>
        </w:tc>
        <w:tc>
          <w:tcPr>
            <w:tcW w:w="2845" w:type="pct"/>
            <w:vAlign w:val="center"/>
          </w:tcPr>
          <w:p w14:paraId="06E8C5BD" w14:textId="77777777"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age 15-24 years who had sex before age 15</w:t>
            </w:r>
          </w:p>
          <w:p w14:paraId="2AF68A7A" w14:textId="77777777" w:rsidR="00534E44" w:rsidRDefault="00534E44" w:rsidP="00534E44">
            <w:pPr>
              <w:rPr>
                <w:sz w:val="16"/>
                <w:szCs w:val="16"/>
                <w:lang w:val="en-GB"/>
              </w:rPr>
            </w:pPr>
            <w:r>
              <w:rPr>
                <w:sz w:val="16"/>
                <w:szCs w:val="16"/>
                <w:lang w:val="en-GB"/>
              </w:rPr>
              <w:tab/>
              <w:t>Women</w:t>
            </w:r>
          </w:p>
          <w:p w14:paraId="288E6572" w14:textId="4F2B213E" w:rsidR="00534E44" w:rsidRPr="00EF64EC" w:rsidRDefault="00534E44" w:rsidP="00534E44">
            <w:pPr>
              <w:rPr>
                <w:sz w:val="16"/>
                <w:szCs w:val="16"/>
                <w:lang w:val="en-GB"/>
              </w:rPr>
            </w:pPr>
            <w:r>
              <w:rPr>
                <w:sz w:val="16"/>
                <w:szCs w:val="16"/>
                <w:lang w:val="en-GB"/>
              </w:rPr>
              <w:tab/>
              <w:t>Men</w:t>
            </w:r>
          </w:p>
        </w:tc>
        <w:tc>
          <w:tcPr>
            <w:tcW w:w="346" w:type="pct"/>
            <w:vAlign w:val="center"/>
          </w:tcPr>
          <w:p w14:paraId="79D67EFB" w14:textId="77777777" w:rsidR="00184895" w:rsidRPr="00EF64EC" w:rsidRDefault="00184895" w:rsidP="005C31BF">
            <w:pPr>
              <w:jc w:val="center"/>
              <w:rPr>
                <w:sz w:val="16"/>
                <w:szCs w:val="16"/>
                <w:lang w:val="en-GB"/>
              </w:rPr>
            </w:pPr>
          </w:p>
        </w:tc>
      </w:tr>
      <w:tr w:rsidR="00184895" w:rsidRPr="00EF64EC" w14:paraId="6FE05760"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0707B59C" w14:textId="77777777" w:rsidR="00184895" w:rsidRPr="00EF64EC" w:rsidRDefault="00184895" w:rsidP="00184895">
            <w:pPr>
              <w:rPr>
                <w:sz w:val="16"/>
                <w:szCs w:val="16"/>
                <w:lang w:val="en-GB"/>
              </w:rPr>
            </w:pPr>
            <w:r w:rsidRPr="00EF64EC">
              <w:rPr>
                <w:sz w:val="16"/>
                <w:szCs w:val="16"/>
                <w:lang w:val="en-GB"/>
              </w:rPr>
              <w:t>TM.25</w:t>
            </w:r>
          </w:p>
        </w:tc>
        <w:tc>
          <w:tcPr>
            <w:tcW w:w="837" w:type="pct"/>
            <w:tcBorders>
              <w:left w:val="single" w:sz="4" w:space="0" w:color="auto"/>
            </w:tcBorders>
            <w:vAlign w:val="center"/>
          </w:tcPr>
          <w:p w14:paraId="4DCECA95" w14:textId="6B9925AC" w:rsidR="00184895" w:rsidRPr="00EF64EC" w:rsidRDefault="00184895" w:rsidP="00184895">
            <w:pPr>
              <w:rPr>
                <w:sz w:val="16"/>
                <w:szCs w:val="16"/>
                <w:lang w:val="en-GB"/>
              </w:rPr>
            </w:pPr>
            <w:r w:rsidRPr="00EF64EC">
              <w:rPr>
                <w:sz w:val="16"/>
                <w:szCs w:val="16"/>
                <w:lang w:val="en-GB"/>
              </w:rPr>
              <w:t>Young people who have never had sex</w:t>
            </w:r>
          </w:p>
        </w:tc>
        <w:tc>
          <w:tcPr>
            <w:tcW w:w="355" w:type="pct"/>
            <w:vAlign w:val="center"/>
          </w:tcPr>
          <w:p w14:paraId="113E96B7" w14:textId="77777777" w:rsidR="00184895" w:rsidRPr="00EF64EC" w:rsidRDefault="00184895" w:rsidP="00184895">
            <w:pPr>
              <w:jc w:val="center"/>
              <w:rPr>
                <w:sz w:val="16"/>
                <w:szCs w:val="16"/>
                <w:lang w:val="en-GB"/>
              </w:rPr>
            </w:pPr>
          </w:p>
        </w:tc>
        <w:tc>
          <w:tcPr>
            <w:tcW w:w="356" w:type="pct"/>
            <w:vAlign w:val="center"/>
          </w:tcPr>
          <w:p w14:paraId="2928A321" w14:textId="77777777" w:rsidR="00184895" w:rsidRPr="00EF64EC" w:rsidRDefault="00184895" w:rsidP="00184895">
            <w:pPr>
              <w:jc w:val="center"/>
              <w:rPr>
                <w:sz w:val="16"/>
                <w:szCs w:val="16"/>
                <w:lang w:val="en-GB"/>
              </w:rPr>
            </w:pPr>
            <w:r w:rsidRPr="00EF64EC">
              <w:rPr>
                <w:sz w:val="16"/>
                <w:szCs w:val="16"/>
                <w:lang w:val="en-GB"/>
              </w:rPr>
              <w:t>SB</w:t>
            </w:r>
          </w:p>
        </w:tc>
        <w:tc>
          <w:tcPr>
            <w:tcW w:w="2845" w:type="pct"/>
            <w:vAlign w:val="center"/>
          </w:tcPr>
          <w:p w14:paraId="52F525CA" w14:textId="77777777" w:rsidR="00184895" w:rsidRDefault="00184895" w:rsidP="00184895">
            <w:pPr>
              <w:rPr>
                <w:sz w:val="16"/>
                <w:szCs w:val="16"/>
                <w:lang w:val="en-GB"/>
              </w:rPr>
            </w:pPr>
            <w:r>
              <w:rPr>
                <w:sz w:val="16"/>
                <w:szCs w:val="16"/>
                <w:lang w:val="en-GB"/>
              </w:rPr>
              <w:t>Percentage</w:t>
            </w:r>
            <w:r w:rsidRPr="00EF64EC">
              <w:rPr>
                <w:sz w:val="16"/>
                <w:szCs w:val="16"/>
                <w:lang w:val="en-GB"/>
              </w:rPr>
              <w:t xml:space="preserve"> of never married women </w:t>
            </w:r>
            <w:r w:rsidR="00534E44">
              <w:rPr>
                <w:sz w:val="16"/>
                <w:szCs w:val="16"/>
                <w:lang w:val="en-GB"/>
              </w:rPr>
              <w:t xml:space="preserve">and men </w:t>
            </w:r>
            <w:r w:rsidRPr="00EF64EC">
              <w:rPr>
                <w:sz w:val="16"/>
                <w:szCs w:val="16"/>
                <w:lang w:val="en-GB"/>
              </w:rPr>
              <w:t>age 15-24 years who have never had sex</w:t>
            </w:r>
          </w:p>
          <w:p w14:paraId="21B7A282" w14:textId="77777777" w:rsidR="00534E44" w:rsidRDefault="00534E44" w:rsidP="00534E44">
            <w:pPr>
              <w:rPr>
                <w:sz w:val="16"/>
                <w:szCs w:val="16"/>
                <w:lang w:val="en-GB"/>
              </w:rPr>
            </w:pPr>
            <w:r>
              <w:rPr>
                <w:sz w:val="16"/>
                <w:szCs w:val="16"/>
                <w:lang w:val="en-GB"/>
              </w:rPr>
              <w:tab/>
              <w:t>Women</w:t>
            </w:r>
          </w:p>
          <w:p w14:paraId="1706E8C1" w14:textId="1CE20CD3" w:rsidR="00534E44" w:rsidRPr="00EF64EC" w:rsidRDefault="00534E44" w:rsidP="00534E44">
            <w:pPr>
              <w:rPr>
                <w:sz w:val="16"/>
                <w:szCs w:val="16"/>
                <w:lang w:val="en-GB"/>
              </w:rPr>
            </w:pPr>
            <w:r>
              <w:rPr>
                <w:sz w:val="16"/>
                <w:szCs w:val="16"/>
                <w:lang w:val="en-GB"/>
              </w:rPr>
              <w:tab/>
              <w:t>Men</w:t>
            </w:r>
          </w:p>
        </w:tc>
        <w:tc>
          <w:tcPr>
            <w:tcW w:w="346" w:type="pct"/>
            <w:vAlign w:val="center"/>
          </w:tcPr>
          <w:p w14:paraId="7F1BFDB0" w14:textId="77777777" w:rsidR="00184895" w:rsidRPr="00EF64EC" w:rsidRDefault="00184895" w:rsidP="005C31BF">
            <w:pPr>
              <w:jc w:val="center"/>
              <w:rPr>
                <w:sz w:val="16"/>
                <w:szCs w:val="16"/>
                <w:highlight w:val="green"/>
                <w:lang w:val="en-GB"/>
              </w:rPr>
            </w:pPr>
          </w:p>
        </w:tc>
      </w:tr>
      <w:tr w:rsidR="00184895" w:rsidRPr="00EF64EC" w14:paraId="0D05A3D0"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0C84E342" w14:textId="77777777" w:rsidR="00184895" w:rsidRPr="00EF64EC" w:rsidRDefault="00184895" w:rsidP="00184895">
            <w:pPr>
              <w:rPr>
                <w:sz w:val="16"/>
                <w:szCs w:val="16"/>
                <w:lang w:val="en-GB"/>
              </w:rPr>
            </w:pPr>
            <w:r w:rsidRPr="00EF64EC">
              <w:rPr>
                <w:sz w:val="16"/>
                <w:szCs w:val="16"/>
                <w:lang w:val="en-GB"/>
              </w:rPr>
              <w:t>TM.26</w:t>
            </w:r>
          </w:p>
        </w:tc>
        <w:tc>
          <w:tcPr>
            <w:tcW w:w="837" w:type="pct"/>
            <w:tcBorders>
              <w:left w:val="single" w:sz="4" w:space="0" w:color="auto"/>
            </w:tcBorders>
            <w:vAlign w:val="center"/>
          </w:tcPr>
          <w:p w14:paraId="610F054F" w14:textId="77777777" w:rsidR="00184895" w:rsidRPr="00EF64EC" w:rsidRDefault="00184895" w:rsidP="00184895">
            <w:pPr>
              <w:rPr>
                <w:sz w:val="16"/>
                <w:szCs w:val="16"/>
                <w:lang w:val="en-GB"/>
              </w:rPr>
            </w:pPr>
            <w:r w:rsidRPr="00EF64EC">
              <w:rPr>
                <w:sz w:val="16"/>
                <w:szCs w:val="16"/>
                <w:lang w:val="en-GB"/>
              </w:rPr>
              <w:t>Age-mixing among sexual partners</w:t>
            </w:r>
          </w:p>
        </w:tc>
        <w:tc>
          <w:tcPr>
            <w:tcW w:w="355" w:type="pct"/>
            <w:vAlign w:val="center"/>
          </w:tcPr>
          <w:p w14:paraId="184B9998" w14:textId="77777777" w:rsidR="00184895" w:rsidRPr="00EF64EC" w:rsidRDefault="00184895" w:rsidP="00184895">
            <w:pPr>
              <w:jc w:val="center"/>
              <w:rPr>
                <w:sz w:val="16"/>
                <w:szCs w:val="16"/>
                <w:lang w:val="en-GB"/>
              </w:rPr>
            </w:pPr>
          </w:p>
        </w:tc>
        <w:tc>
          <w:tcPr>
            <w:tcW w:w="356" w:type="pct"/>
            <w:vAlign w:val="center"/>
          </w:tcPr>
          <w:p w14:paraId="2750134B" w14:textId="77777777" w:rsidR="00184895" w:rsidRPr="00EF64EC" w:rsidRDefault="00184895" w:rsidP="00184895">
            <w:pPr>
              <w:jc w:val="center"/>
              <w:rPr>
                <w:sz w:val="16"/>
                <w:szCs w:val="16"/>
                <w:lang w:val="en-GB"/>
              </w:rPr>
            </w:pPr>
            <w:r w:rsidRPr="00EF64EC">
              <w:rPr>
                <w:sz w:val="16"/>
                <w:szCs w:val="16"/>
                <w:lang w:val="en-GB"/>
              </w:rPr>
              <w:t>SB</w:t>
            </w:r>
          </w:p>
        </w:tc>
        <w:tc>
          <w:tcPr>
            <w:tcW w:w="2845" w:type="pct"/>
            <w:vAlign w:val="center"/>
          </w:tcPr>
          <w:p w14:paraId="4600EB21" w14:textId="6EA3FE8A"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15-24 years </w:t>
            </w:r>
            <w:r w:rsidR="00CD09A4">
              <w:rPr>
                <w:sz w:val="16"/>
                <w:szCs w:val="16"/>
                <w:lang w:val="en-GB"/>
              </w:rPr>
              <w:t>reporting having</w:t>
            </w:r>
            <w:r w:rsidR="00CD09A4" w:rsidRPr="00EF64EC">
              <w:rPr>
                <w:sz w:val="16"/>
                <w:szCs w:val="16"/>
                <w:lang w:val="en-GB"/>
              </w:rPr>
              <w:t xml:space="preserve"> </w:t>
            </w:r>
            <w:r w:rsidRPr="00EF64EC">
              <w:rPr>
                <w:sz w:val="16"/>
                <w:szCs w:val="16"/>
                <w:lang w:val="en-GB"/>
              </w:rPr>
              <w:t xml:space="preserve">had sex in the last 12 months </w:t>
            </w:r>
            <w:r w:rsidR="00CD09A4">
              <w:rPr>
                <w:sz w:val="16"/>
                <w:szCs w:val="16"/>
                <w:lang w:val="en-GB"/>
              </w:rPr>
              <w:t xml:space="preserve">who had </w:t>
            </w:r>
            <w:r w:rsidRPr="00EF64EC">
              <w:rPr>
                <w:sz w:val="16"/>
                <w:szCs w:val="16"/>
                <w:lang w:val="en-GB"/>
              </w:rPr>
              <w:t>a partner 10 or more years older</w:t>
            </w:r>
          </w:p>
        </w:tc>
        <w:tc>
          <w:tcPr>
            <w:tcW w:w="346" w:type="pct"/>
            <w:vAlign w:val="center"/>
          </w:tcPr>
          <w:p w14:paraId="2C492463" w14:textId="77777777" w:rsidR="00184895" w:rsidRPr="00EF64EC" w:rsidRDefault="00184895" w:rsidP="005C31BF">
            <w:pPr>
              <w:jc w:val="center"/>
              <w:rPr>
                <w:sz w:val="16"/>
                <w:szCs w:val="16"/>
                <w:lang w:val="en-GB"/>
              </w:rPr>
            </w:pPr>
          </w:p>
        </w:tc>
      </w:tr>
      <w:tr w:rsidR="00184895" w:rsidRPr="00EF64EC" w14:paraId="67FCB157"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2C6A1EBB" w14:textId="77777777" w:rsidR="00184895" w:rsidRPr="00EF64EC" w:rsidRDefault="00184895" w:rsidP="00184895">
            <w:pPr>
              <w:rPr>
                <w:sz w:val="16"/>
                <w:szCs w:val="16"/>
                <w:lang w:val="en-GB"/>
              </w:rPr>
            </w:pPr>
            <w:r w:rsidRPr="00EF64EC">
              <w:rPr>
                <w:sz w:val="16"/>
                <w:szCs w:val="16"/>
                <w:lang w:val="en-GB"/>
              </w:rPr>
              <w:lastRenderedPageBreak/>
              <w:t>TM.27</w:t>
            </w:r>
          </w:p>
        </w:tc>
        <w:tc>
          <w:tcPr>
            <w:tcW w:w="837" w:type="pct"/>
            <w:tcBorders>
              <w:left w:val="single" w:sz="4" w:space="0" w:color="auto"/>
            </w:tcBorders>
            <w:vAlign w:val="center"/>
          </w:tcPr>
          <w:p w14:paraId="7E29C04D" w14:textId="5EE87B6D" w:rsidR="00184895" w:rsidRPr="00EF64EC" w:rsidRDefault="00184895" w:rsidP="00184895">
            <w:pPr>
              <w:rPr>
                <w:sz w:val="16"/>
                <w:szCs w:val="16"/>
                <w:lang w:val="en-GB"/>
              </w:rPr>
            </w:pPr>
            <w:r w:rsidRPr="00EF64EC">
              <w:rPr>
                <w:sz w:val="16"/>
                <w:szCs w:val="16"/>
                <w:lang w:val="en-GB"/>
              </w:rPr>
              <w:t>Sex with non-regular partners</w:t>
            </w:r>
          </w:p>
        </w:tc>
        <w:tc>
          <w:tcPr>
            <w:tcW w:w="355" w:type="pct"/>
            <w:vAlign w:val="center"/>
          </w:tcPr>
          <w:p w14:paraId="22C3380B" w14:textId="77777777" w:rsidR="00184895" w:rsidRPr="00EF64EC" w:rsidRDefault="00184895" w:rsidP="00184895">
            <w:pPr>
              <w:jc w:val="center"/>
              <w:rPr>
                <w:sz w:val="16"/>
                <w:szCs w:val="16"/>
                <w:lang w:val="en-GB"/>
              </w:rPr>
            </w:pPr>
          </w:p>
        </w:tc>
        <w:tc>
          <w:tcPr>
            <w:tcW w:w="356" w:type="pct"/>
            <w:vAlign w:val="center"/>
          </w:tcPr>
          <w:p w14:paraId="3649D164" w14:textId="77777777" w:rsidR="00184895" w:rsidRPr="00EF64EC" w:rsidRDefault="00184895" w:rsidP="00184895">
            <w:pPr>
              <w:jc w:val="center"/>
              <w:rPr>
                <w:sz w:val="16"/>
                <w:szCs w:val="16"/>
                <w:lang w:val="en-GB"/>
              </w:rPr>
            </w:pPr>
            <w:r w:rsidRPr="00EF64EC">
              <w:rPr>
                <w:sz w:val="16"/>
                <w:szCs w:val="16"/>
                <w:lang w:val="en-GB"/>
              </w:rPr>
              <w:t>SB</w:t>
            </w:r>
          </w:p>
        </w:tc>
        <w:tc>
          <w:tcPr>
            <w:tcW w:w="2845" w:type="pct"/>
            <w:vAlign w:val="center"/>
          </w:tcPr>
          <w:p w14:paraId="0683D802" w14:textId="39F4B387"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 xml:space="preserve">age 15-24 years </w:t>
            </w:r>
            <w:r w:rsidR="00B63B78">
              <w:rPr>
                <w:sz w:val="16"/>
                <w:szCs w:val="16"/>
                <w:lang w:val="en-GB"/>
              </w:rPr>
              <w:t>reporting having</w:t>
            </w:r>
            <w:r w:rsidR="00B63B78" w:rsidRPr="00EF64EC">
              <w:rPr>
                <w:sz w:val="16"/>
                <w:szCs w:val="16"/>
                <w:lang w:val="en-GB"/>
              </w:rPr>
              <w:t xml:space="preserve"> </w:t>
            </w:r>
            <w:r w:rsidRPr="00EF64EC">
              <w:rPr>
                <w:sz w:val="16"/>
                <w:szCs w:val="16"/>
                <w:lang w:val="en-GB"/>
              </w:rPr>
              <w:t xml:space="preserve">had sex </w:t>
            </w:r>
            <w:r>
              <w:rPr>
                <w:sz w:val="16"/>
                <w:szCs w:val="16"/>
                <w:lang w:val="en-GB"/>
              </w:rPr>
              <w:t xml:space="preserve">in the last 12 months </w:t>
            </w:r>
            <w:r w:rsidR="00B63B78">
              <w:rPr>
                <w:sz w:val="16"/>
                <w:szCs w:val="16"/>
                <w:lang w:val="en-GB"/>
              </w:rPr>
              <w:t>who had</w:t>
            </w:r>
            <w:r w:rsidR="00B63B78" w:rsidRPr="00EF64EC">
              <w:rPr>
                <w:sz w:val="16"/>
                <w:szCs w:val="16"/>
                <w:lang w:val="en-GB"/>
              </w:rPr>
              <w:t xml:space="preserve"> </w:t>
            </w:r>
            <w:r w:rsidRPr="00EF64EC">
              <w:rPr>
                <w:sz w:val="16"/>
                <w:szCs w:val="16"/>
                <w:lang w:val="en-GB"/>
              </w:rPr>
              <w:t>a non-marital, non-cohabitati</w:t>
            </w:r>
            <w:r>
              <w:rPr>
                <w:sz w:val="16"/>
                <w:szCs w:val="16"/>
                <w:lang w:val="en-GB"/>
              </w:rPr>
              <w:t>ng partner</w:t>
            </w:r>
          </w:p>
          <w:p w14:paraId="0B0269D2" w14:textId="77777777" w:rsidR="00534E44" w:rsidRDefault="00534E44" w:rsidP="00534E44">
            <w:pPr>
              <w:rPr>
                <w:sz w:val="16"/>
                <w:szCs w:val="16"/>
                <w:lang w:val="en-GB"/>
              </w:rPr>
            </w:pPr>
            <w:r>
              <w:rPr>
                <w:sz w:val="16"/>
                <w:szCs w:val="16"/>
                <w:lang w:val="en-GB"/>
              </w:rPr>
              <w:tab/>
              <w:t>Women</w:t>
            </w:r>
          </w:p>
          <w:p w14:paraId="48F2C989" w14:textId="76A24D64" w:rsidR="00534E44" w:rsidRPr="00EF64EC" w:rsidRDefault="00534E44" w:rsidP="00534E44">
            <w:pPr>
              <w:rPr>
                <w:sz w:val="16"/>
                <w:szCs w:val="16"/>
                <w:lang w:val="en-GB"/>
              </w:rPr>
            </w:pPr>
            <w:r>
              <w:rPr>
                <w:sz w:val="16"/>
                <w:szCs w:val="16"/>
                <w:lang w:val="en-GB"/>
              </w:rPr>
              <w:tab/>
              <w:t>Men</w:t>
            </w:r>
          </w:p>
        </w:tc>
        <w:tc>
          <w:tcPr>
            <w:tcW w:w="346" w:type="pct"/>
            <w:vAlign w:val="center"/>
          </w:tcPr>
          <w:p w14:paraId="252A6F4D" w14:textId="77777777" w:rsidR="00184895" w:rsidRPr="00EF64EC" w:rsidRDefault="00184895" w:rsidP="005C31BF">
            <w:pPr>
              <w:jc w:val="center"/>
              <w:rPr>
                <w:sz w:val="16"/>
                <w:szCs w:val="16"/>
                <w:lang w:val="en-GB"/>
              </w:rPr>
            </w:pPr>
          </w:p>
        </w:tc>
      </w:tr>
      <w:tr w:rsidR="00184895" w:rsidRPr="00EF64EC" w14:paraId="2E9D0D15"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642C44AC" w14:textId="77777777" w:rsidR="00184895" w:rsidRPr="00EF64EC" w:rsidRDefault="00184895" w:rsidP="00184895">
            <w:pPr>
              <w:rPr>
                <w:sz w:val="16"/>
                <w:szCs w:val="16"/>
                <w:lang w:val="en-GB"/>
              </w:rPr>
            </w:pPr>
            <w:r w:rsidRPr="00EF64EC">
              <w:rPr>
                <w:sz w:val="16"/>
                <w:szCs w:val="16"/>
                <w:lang w:val="en-GB"/>
              </w:rPr>
              <w:t>TM.28</w:t>
            </w:r>
          </w:p>
        </w:tc>
        <w:tc>
          <w:tcPr>
            <w:tcW w:w="837" w:type="pct"/>
            <w:tcBorders>
              <w:left w:val="single" w:sz="4" w:space="0" w:color="auto"/>
            </w:tcBorders>
            <w:vAlign w:val="center"/>
          </w:tcPr>
          <w:p w14:paraId="1153742C" w14:textId="387064AF" w:rsidR="00184895" w:rsidRPr="00EF64EC" w:rsidRDefault="00184895" w:rsidP="00184895">
            <w:pPr>
              <w:rPr>
                <w:sz w:val="16"/>
                <w:szCs w:val="16"/>
                <w:lang w:val="en-GB"/>
              </w:rPr>
            </w:pPr>
            <w:r w:rsidRPr="00EF64EC">
              <w:rPr>
                <w:sz w:val="16"/>
                <w:szCs w:val="16"/>
                <w:lang w:val="en-GB"/>
              </w:rPr>
              <w:t>Condom use with non-regular partners</w:t>
            </w:r>
          </w:p>
        </w:tc>
        <w:tc>
          <w:tcPr>
            <w:tcW w:w="355" w:type="pct"/>
            <w:vAlign w:val="center"/>
          </w:tcPr>
          <w:p w14:paraId="499C6EDC" w14:textId="77777777" w:rsidR="00184895" w:rsidRPr="00EF64EC" w:rsidRDefault="00184895" w:rsidP="00184895">
            <w:pPr>
              <w:jc w:val="center"/>
              <w:rPr>
                <w:sz w:val="16"/>
                <w:szCs w:val="16"/>
                <w:lang w:val="en-GB"/>
              </w:rPr>
            </w:pPr>
          </w:p>
        </w:tc>
        <w:tc>
          <w:tcPr>
            <w:tcW w:w="356" w:type="pct"/>
            <w:vAlign w:val="center"/>
          </w:tcPr>
          <w:p w14:paraId="1155D494" w14:textId="77777777" w:rsidR="00184895" w:rsidRPr="00EF64EC" w:rsidRDefault="00184895" w:rsidP="00184895">
            <w:pPr>
              <w:jc w:val="center"/>
              <w:rPr>
                <w:sz w:val="16"/>
                <w:szCs w:val="16"/>
                <w:lang w:val="en-GB"/>
              </w:rPr>
            </w:pPr>
            <w:r w:rsidRPr="00EF64EC">
              <w:rPr>
                <w:sz w:val="16"/>
                <w:szCs w:val="16"/>
                <w:lang w:val="en-GB"/>
              </w:rPr>
              <w:t>SB</w:t>
            </w:r>
          </w:p>
        </w:tc>
        <w:tc>
          <w:tcPr>
            <w:tcW w:w="2845" w:type="pct"/>
            <w:vAlign w:val="center"/>
          </w:tcPr>
          <w:p w14:paraId="5C96B7C0" w14:textId="63AA44C6"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 xml:space="preserve">age 15-24 years </w:t>
            </w:r>
            <w:r w:rsidR="00B63B78">
              <w:rPr>
                <w:sz w:val="16"/>
                <w:szCs w:val="16"/>
                <w:lang w:val="en-GB"/>
              </w:rPr>
              <w:t>reporting having</w:t>
            </w:r>
            <w:r w:rsidR="00B63B78" w:rsidRPr="00EF64EC">
              <w:rPr>
                <w:sz w:val="16"/>
                <w:szCs w:val="16"/>
                <w:lang w:val="en-GB"/>
              </w:rPr>
              <w:t xml:space="preserve"> </w:t>
            </w:r>
            <w:r w:rsidRPr="00EF64EC">
              <w:rPr>
                <w:sz w:val="16"/>
                <w:szCs w:val="16"/>
                <w:lang w:val="en-GB"/>
              </w:rPr>
              <w:t xml:space="preserve">had sex </w:t>
            </w:r>
            <w:r w:rsidR="00B63B78">
              <w:rPr>
                <w:sz w:val="16"/>
                <w:szCs w:val="16"/>
                <w:lang w:val="en-GB"/>
              </w:rPr>
              <w:t xml:space="preserve">in the last 12 months </w:t>
            </w:r>
            <w:r w:rsidRPr="00EF64EC">
              <w:rPr>
                <w:sz w:val="16"/>
                <w:szCs w:val="16"/>
                <w:lang w:val="en-GB"/>
              </w:rPr>
              <w:t xml:space="preserve">with a non-marital, non-cohabiting partner </w:t>
            </w:r>
            <w:r>
              <w:rPr>
                <w:sz w:val="16"/>
                <w:szCs w:val="16"/>
                <w:lang w:val="en-GB"/>
              </w:rPr>
              <w:t xml:space="preserve">who </w:t>
            </w:r>
            <w:r w:rsidRPr="00EF64EC">
              <w:rPr>
                <w:sz w:val="16"/>
                <w:szCs w:val="16"/>
                <w:lang w:val="en-GB"/>
              </w:rPr>
              <w:t>report</w:t>
            </w:r>
            <w:r>
              <w:rPr>
                <w:sz w:val="16"/>
                <w:szCs w:val="16"/>
                <w:lang w:val="en-GB"/>
              </w:rPr>
              <w:t xml:space="preserve">ed that </w:t>
            </w:r>
            <w:r w:rsidRPr="00EF64EC">
              <w:rPr>
                <w:sz w:val="16"/>
                <w:szCs w:val="16"/>
                <w:lang w:val="en-GB"/>
              </w:rPr>
              <w:t xml:space="preserve">a condom </w:t>
            </w:r>
            <w:r>
              <w:rPr>
                <w:sz w:val="16"/>
                <w:szCs w:val="16"/>
                <w:lang w:val="en-GB"/>
              </w:rPr>
              <w:t xml:space="preserve">was used </w:t>
            </w:r>
            <w:r w:rsidRPr="00EF64EC">
              <w:rPr>
                <w:sz w:val="16"/>
                <w:szCs w:val="16"/>
                <w:lang w:val="en-GB"/>
              </w:rPr>
              <w:t xml:space="preserve">the last time they had sex </w:t>
            </w:r>
          </w:p>
          <w:p w14:paraId="1D141862" w14:textId="77777777" w:rsidR="00534E44" w:rsidRDefault="00534E44" w:rsidP="00534E44">
            <w:pPr>
              <w:rPr>
                <w:sz w:val="16"/>
                <w:szCs w:val="16"/>
                <w:lang w:val="en-GB"/>
              </w:rPr>
            </w:pPr>
            <w:r>
              <w:rPr>
                <w:sz w:val="16"/>
                <w:szCs w:val="16"/>
                <w:lang w:val="en-GB"/>
              </w:rPr>
              <w:tab/>
              <w:t>Women</w:t>
            </w:r>
          </w:p>
          <w:p w14:paraId="24C8DF66" w14:textId="26F8184F" w:rsidR="00534E44" w:rsidRPr="00EF64EC" w:rsidRDefault="00534E44" w:rsidP="00534E44">
            <w:pPr>
              <w:rPr>
                <w:sz w:val="16"/>
                <w:szCs w:val="16"/>
                <w:lang w:val="en-GB"/>
              </w:rPr>
            </w:pPr>
            <w:r>
              <w:rPr>
                <w:sz w:val="16"/>
                <w:szCs w:val="16"/>
                <w:lang w:val="en-GB"/>
              </w:rPr>
              <w:tab/>
              <w:t>Men</w:t>
            </w:r>
          </w:p>
        </w:tc>
        <w:tc>
          <w:tcPr>
            <w:tcW w:w="346" w:type="pct"/>
            <w:vAlign w:val="center"/>
          </w:tcPr>
          <w:p w14:paraId="492F1748" w14:textId="77777777" w:rsidR="00184895" w:rsidRPr="00EF64EC" w:rsidRDefault="00184895" w:rsidP="005C31BF">
            <w:pPr>
              <w:jc w:val="center"/>
              <w:rPr>
                <w:sz w:val="16"/>
                <w:szCs w:val="16"/>
                <w:lang w:val="en-GB"/>
              </w:rPr>
            </w:pPr>
          </w:p>
        </w:tc>
      </w:tr>
      <w:tr w:rsidR="00184895" w:rsidRPr="00EF64EC" w14:paraId="03CE10A2" w14:textId="77777777" w:rsidTr="005C31BF">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5A0BB5FE" w14:textId="77777777" w:rsidR="00184895" w:rsidRPr="00EF64EC" w:rsidRDefault="00184895" w:rsidP="00184895">
            <w:pPr>
              <w:rPr>
                <w:sz w:val="16"/>
                <w:szCs w:val="16"/>
                <w:lang w:val="en-GB"/>
              </w:rPr>
            </w:pPr>
            <w:r w:rsidRPr="00EF64EC">
              <w:rPr>
                <w:sz w:val="16"/>
                <w:szCs w:val="16"/>
                <w:lang w:val="en-GB"/>
              </w:rPr>
              <w:t>TM.29</w:t>
            </w:r>
          </w:p>
        </w:tc>
        <w:tc>
          <w:tcPr>
            <w:tcW w:w="837" w:type="pct"/>
            <w:tcBorders>
              <w:left w:val="single" w:sz="4" w:space="0" w:color="auto"/>
            </w:tcBorders>
            <w:vAlign w:val="center"/>
          </w:tcPr>
          <w:p w14:paraId="0E51C989" w14:textId="30FC2938" w:rsidR="00184895" w:rsidRPr="00EF64EC" w:rsidRDefault="00702EAE" w:rsidP="00184895">
            <w:pPr>
              <w:rPr>
                <w:sz w:val="16"/>
                <w:szCs w:val="16"/>
                <w:lang w:val="en-GB"/>
              </w:rPr>
            </w:pPr>
            <w:r>
              <w:rPr>
                <w:sz w:val="16"/>
                <w:szCs w:val="16"/>
                <w:lang w:val="en-GB"/>
              </w:rPr>
              <w:t>Comprehensive k</w:t>
            </w:r>
            <w:r w:rsidRPr="00EF64EC">
              <w:rPr>
                <w:sz w:val="16"/>
                <w:szCs w:val="16"/>
                <w:lang w:val="en-GB"/>
              </w:rPr>
              <w:t xml:space="preserve">nowledge </w:t>
            </w:r>
            <w:r w:rsidR="00184895" w:rsidRPr="00EF64EC">
              <w:rPr>
                <w:sz w:val="16"/>
                <w:szCs w:val="16"/>
                <w:lang w:val="en-GB"/>
              </w:rPr>
              <w:t>about HIV prevention among young people</w:t>
            </w:r>
          </w:p>
        </w:tc>
        <w:tc>
          <w:tcPr>
            <w:tcW w:w="355" w:type="pct"/>
            <w:vAlign w:val="center"/>
          </w:tcPr>
          <w:p w14:paraId="72AD54B3" w14:textId="77777777" w:rsidR="00184895" w:rsidRPr="00EF64EC" w:rsidRDefault="00184895" w:rsidP="00184895">
            <w:pPr>
              <w:jc w:val="center"/>
              <w:rPr>
                <w:sz w:val="16"/>
                <w:szCs w:val="16"/>
                <w:lang w:val="en-GB"/>
              </w:rPr>
            </w:pPr>
          </w:p>
        </w:tc>
        <w:tc>
          <w:tcPr>
            <w:tcW w:w="356" w:type="pct"/>
            <w:vAlign w:val="center"/>
          </w:tcPr>
          <w:p w14:paraId="7E973F40" w14:textId="77777777" w:rsidR="00184895" w:rsidRPr="00EF64EC" w:rsidRDefault="00184895" w:rsidP="00184895">
            <w:pPr>
              <w:jc w:val="center"/>
              <w:rPr>
                <w:sz w:val="16"/>
                <w:szCs w:val="16"/>
                <w:lang w:val="en-GB"/>
              </w:rPr>
            </w:pPr>
            <w:r w:rsidRPr="00EF64EC">
              <w:rPr>
                <w:sz w:val="16"/>
                <w:szCs w:val="16"/>
                <w:lang w:val="en-GB"/>
              </w:rPr>
              <w:t>HA</w:t>
            </w:r>
          </w:p>
        </w:tc>
        <w:tc>
          <w:tcPr>
            <w:tcW w:w="2845" w:type="pct"/>
            <w:vAlign w:val="center"/>
          </w:tcPr>
          <w:p w14:paraId="0F8E9051" w14:textId="57143764"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age 15-24 years who correctly identify</w:t>
            </w:r>
            <w:r w:rsidR="00702EAE">
              <w:rPr>
                <w:sz w:val="16"/>
                <w:szCs w:val="16"/>
                <w:lang w:val="en-GB"/>
              </w:rPr>
              <w:t xml:space="preserve"> the</w:t>
            </w:r>
            <w:r w:rsidRPr="00EF64EC">
              <w:rPr>
                <w:sz w:val="16"/>
                <w:szCs w:val="16"/>
                <w:lang w:val="en-GB"/>
              </w:rPr>
              <w:t xml:space="preserve"> </w:t>
            </w:r>
            <w:r w:rsidR="00B63B78">
              <w:rPr>
                <w:sz w:val="16"/>
                <w:szCs w:val="16"/>
                <w:lang w:val="en-GB"/>
              </w:rPr>
              <w:t xml:space="preserve">two </w:t>
            </w:r>
            <w:r w:rsidRPr="00EF64EC">
              <w:rPr>
                <w:sz w:val="16"/>
                <w:szCs w:val="16"/>
                <w:lang w:val="en-GB"/>
              </w:rPr>
              <w:t>ways of preventing the sexual transmission of HIV</w:t>
            </w:r>
            <w:r w:rsidRPr="00EF64EC">
              <w:rPr>
                <w:sz w:val="16"/>
                <w:szCs w:val="16"/>
                <w:vertAlign w:val="superscript"/>
                <w:lang w:val="en-GB"/>
              </w:rPr>
              <w:footnoteReference w:id="9"/>
            </w:r>
            <w:r w:rsidRPr="00EF64EC">
              <w:rPr>
                <w:sz w:val="16"/>
                <w:szCs w:val="16"/>
                <w:lang w:val="en-GB"/>
              </w:rPr>
              <w:t xml:space="preserve">, </w:t>
            </w:r>
            <w:r w:rsidR="00B63B78">
              <w:rPr>
                <w:sz w:val="16"/>
                <w:szCs w:val="16"/>
                <w:lang w:val="en-GB"/>
              </w:rPr>
              <w:t xml:space="preserve">who know that a healthy-looking person can be HIV-positive </w:t>
            </w:r>
            <w:r w:rsidRPr="00EF64EC">
              <w:rPr>
                <w:sz w:val="16"/>
                <w:szCs w:val="16"/>
                <w:lang w:val="en-GB"/>
              </w:rPr>
              <w:t xml:space="preserve">and who reject </w:t>
            </w:r>
            <w:r w:rsidR="00B63B78">
              <w:rPr>
                <w:sz w:val="16"/>
                <w:szCs w:val="16"/>
                <w:lang w:val="en-GB"/>
              </w:rPr>
              <w:t>the two most common</w:t>
            </w:r>
            <w:r w:rsidR="00B63B78" w:rsidRPr="00EF64EC">
              <w:rPr>
                <w:sz w:val="16"/>
                <w:szCs w:val="16"/>
                <w:lang w:val="en-GB"/>
              </w:rPr>
              <w:t xml:space="preserve"> </w:t>
            </w:r>
            <w:r w:rsidRPr="00EF64EC">
              <w:rPr>
                <w:sz w:val="16"/>
                <w:szCs w:val="16"/>
                <w:lang w:val="en-GB"/>
              </w:rPr>
              <w:t>misconceptions about HIV transmission</w:t>
            </w:r>
          </w:p>
          <w:p w14:paraId="6B43349C" w14:textId="77777777" w:rsidR="00534E44" w:rsidRDefault="00534E44" w:rsidP="00534E44">
            <w:pPr>
              <w:rPr>
                <w:sz w:val="16"/>
                <w:szCs w:val="16"/>
                <w:lang w:val="en-GB"/>
              </w:rPr>
            </w:pPr>
            <w:r>
              <w:rPr>
                <w:sz w:val="16"/>
                <w:szCs w:val="16"/>
                <w:lang w:val="en-GB"/>
              </w:rPr>
              <w:tab/>
              <w:t>Women</w:t>
            </w:r>
          </w:p>
          <w:p w14:paraId="0B626D91" w14:textId="0C4645ED" w:rsidR="00534E44" w:rsidRPr="00EF64EC" w:rsidRDefault="00534E44" w:rsidP="00534E44">
            <w:pPr>
              <w:rPr>
                <w:sz w:val="16"/>
                <w:szCs w:val="16"/>
                <w:lang w:val="en-GB"/>
              </w:rPr>
            </w:pPr>
            <w:r>
              <w:rPr>
                <w:sz w:val="16"/>
                <w:szCs w:val="16"/>
                <w:lang w:val="en-GB"/>
              </w:rPr>
              <w:tab/>
              <w:t>Men</w:t>
            </w:r>
          </w:p>
        </w:tc>
        <w:tc>
          <w:tcPr>
            <w:tcW w:w="346" w:type="pct"/>
            <w:vAlign w:val="center"/>
          </w:tcPr>
          <w:p w14:paraId="5A121C21" w14:textId="77777777" w:rsidR="00184895" w:rsidRPr="00EF64EC" w:rsidRDefault="00184895" w:rsidP="005C31BF">
            <w:pPr>
              <w:jc w:val="center"/>
              <w:rPr>
                <w:sz w:val="16"/>
                <w:szCs w:val="16"/>
                <w:lang w:val="en-GB"/>
              </w:rPr>
            </w:pPr>
          </w:p>
        </w:tc>
      </w:tr>
      <w:tr w:rsidR="00184895" w:rsidRPr="00EF64EC" w14:paraId="63057FC7"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1360C6E2" w14:textId="77777777" w:rsidR="00184895" w:rsidRPr="00EF64EC" w:rsidRDefault="00184895" w:rsidP="00184895">
            <w:pPr>
              <w:rPr>
                <w:sz w:val="16"/>
                <w:szCs w:val="16"/>
                <w:lang w:val="en-GB"/>
              </w:rPr>
            </w:pPr>
            <w:r w:rsidRPr="00EF64EC">
              <w:rPr>
                <w:sz w:val="16"/>
                <w:szCs w:val="16"/>
                <w:lang w:val="en-GB"/>
              </w:rPr>
              <w:t>TM.30</w:t>
            </w:r>
          </w:p>
        </w:tc>
        <w:tc>
          <w:tcPr>
            <w:tcW w:w="837" w:type="pct"/>
            <w:tcBorders>
              <w:left w:val="single" w:sz="4" w:space="0" w:color="auto"/>
            </w:tcBorders>
            <w:vAlign w:val="center"/>
          </w:tcPr>
          <w:p w14:paraId="02BA9024" w14:textId="297710AC" w:rsidR="00184895" w:rsidRPr="00EF64EC" w:rsidRDefault="00184895" w:rsidP="00184895">
            <w:pPr>
              <w:rPr>
                <w:sz w:val="16"/>
                <w:szCs w:val="16"/>
                <w:lang w:val="en-GB"/>
              </w:rPr>
            </w:pPr>
            <w:r w:rsidRPr="00EF64EC">
              <w:rPr>
                <w:sz w:val="16"/>
                <w:szCs w:val="16"/>
                <w:lang w:val="en-GB"/>
              </w:rPr>
              <w:t>Knowledge of mother-to-child transmission of HIV</w:t>
            </w:r>
          </w:p>
        </w:tc>
        <w:tc>
          <w:tcPr>
            <w:tcW w:w="355" w:type="pct"/>
            <w:vAlign w:val="center"/>
          </w:tcPr>
          <w:p w14:paraId="4A3865DB" w14:textId="77777777" w:rsidR="00184895" w:rsidRPr="00EF64EC" w:rsidRDefault="00184895" w:rsidP="00184895">
            <w:pPr>
              <w:jc w:val="center"/>
              <w:rPr>
                <w:sz w:val="16"/>
                <w:szCs w:val="16"/>
                <w:lang w:val="en-GB"/>
              </w:rPr>
            </w:pPr>
          </w:p>
        </w:tc>
        <w:tc>
          <w:tcPr>
            <w:tcW w:w="356" w:type="pct"/>
            <w:vAlign w:val="center"/>
          </w:tcPr>
          <w:p w14:paraId="70A865EA" w14:textId="77777777" w:rsidR="00184895" w:rsidRPr="00EF64EC" w:rsidRDefault="00184895" w:rsidP="00184895">
            <w:pPr>
              <w:jc w:val="center"/>
              <w:rPr>
                <w:sz w:val="16"/>
                <w:szCs w:val="16"/>
                <w:lang w:val="en-GB"/>
              </w:rPr>
            </w:pPr>
            <w:r w:rsidRPr="00EF64EC">
              <w:rPr>
                <w:sz w:val="16"/>
                <w:szCs w:val="16"/>
                <w:lang w:val="en-GB"/>
              </w:rPr>
              <w:t>HA</w:t>
            </w:r>
          </w:p>
        </w:tc>
        <w:tc>
          <w:tcPr>
            <w:tcW w:w="2845" w:type="pct"/>
            <w:vAlign w:val="center"/>
          </w:tcPr>
          <w:p w14:paraId="4E98FE6A" w14:textId="77777777"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age 15-49 years who correctly identify all three means</w:t>
            </w:r>
            <w:r w:rsidRPr="00EF64EC">
              <w:rPr>
                <w:sz w:val="16"/>
                <w:szCs w:val="16"/>
                <w:vertAlign w:val="superscript"/>
                <w:lang w:val="en-GB"/>
              </w:rPr>
              <w:footnoteReference w:id="10"/>
            </w:r>
            <w:r w:rsidRPr="00EF64EC">
              <w:rPr>
                <w:sz w:val="16"/>
                <w:szCs w:val="16"/>
                <w:lang w:val="en-GB"/>
              </w:rPr>
              <w:t xml:space="preserve"> of mother-to-child transmission of HIV</w:t>
            </w:r>
          </w:p>
          <w:p w14:paraId="5E650C3C" w14:textId="77777777" w:rsidR="00534E44" w:rsidRDefault="00534E44" w:rsidP="00534E44">
            <w:pPr>
              <w:rPr>
                <w:sz w:val="16"/>
                <w:szCs w:val="16"/>
                <w:lang w:val="en-GB"/>
              </w:rPr>
            </w:pPr>
            <w:r>
              <w:rPr>
                <w:sz w:val="16"/>
                <w:szCs w:val="16"/>
                <w:lang w:val="en-GB"/>
              </w:rPr>
              <w:tab/>
              <w:t>Women</w:t>
            </w:r>
          </w:p>
          <w:p w14:paraId="075AAD4F" w14:textId="659350EE" w:rsidR="00534E44" w:rsidRPr="00EF64EC" w:rsidRDefault="00534E44" w:rsidP="00534E44">
            <w:pPr>
              <w:rPr>
                <w:sz w:val="16"/>
                <w:szCs w:val="16"/>
                <w:lang w:val="en-GB"/>
              </w:rPr>
            </w:pPr>
            <w:r>
              <w:rPr>
                <w:sz w:val="16"/>
                <w:szCs w:val="16"/>
                <w:lang w:val="en-GB"/>
              </w:rPr>
              <w:tab/>
              <w:t>Men</w:t>
            </w:r>
          </w:p>
        </w:tc>
        <w:tc>
          <w:tcPr>
            <w:tcW w:w="346" w:type="pct"/>
            <w:vAlign w:val="center"/>
          </w:tcPr>
          <w:p w14:paraId="3CB7675F" w14:textId="77777777" w:rsidR="00184895" w:rsidRPr="00EF64EC" w:rsidRDefault="00184895" w:rsidP="005C31BF">
            <w:pPr>
              <w:jc w:val="center"/>
              <w:rPr>
                <w:sz w:val="16"/>
                <w:szCs w:val="16"/>
                <w:lang w:val="en-GB"/>
              </w:rPr>
            </w:pPr>
          </w:p>
        </w:tc>
      </w:tr>
      <w:tr w:rsidR="00184895" w:rsidRPr="00EF64EC" w14:paraId="1B084047"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6503CE15" w14:textId="77777777" w:rsidR="00184895" w:rsidRPr="00EF64EC" w:rsidRDefault="00184895" w:rsidP="00184895">
            <w:pPr>
              <w:rPr>
                <w:sz w:val="16"/>
                <w:szCs w:val="16"/>
                <w:lang w:val="en-GB"/>
              </w:rPr>
            </w:pPr>
            <w:r w:rsidRPr="00EF64EC">
              <w:rPr>
                <w:sz w:val="16"/>
                <w:szCs w:val="16"/>
                <w:lang w:val="en-GB"/>
              </w:rPr>
              <w:t>TM.31</w:t>
            </w:r>
          </w:p>
        </w:tc>
        <w:tc>
          <w:tcPr>
            <w:tcW w:w="837" w:type="pct"/>
            <w:tcBorders>
              <w:left w:val="single" w:sz="4" w:space="0" w:color="auto"/>
            </w:tcBorders>
            <w:vAlign w:val="center"/>
          </w:tcPr>
          <w:p w14:paraId="5E05DED5" w14:textId="17108A24" w:rsidR="00184895" w:rsidRPr="00EF64EC" w:rsidRDefault="00184895" w:rsidP="00184895">
            <w:pPr>
              <w:rPr>
                <w:sz w:val="16"/>
                <w:szCs w:val="16"/>
                <w:lang w:val="en-GB"/>
              </w:rPr>
            </w:pPr>
            <w:r w:rsidRPr="00EF64EC">
              <w:rPr>
                <w:sz w:val="16"/>
                <w:szCs w:val="16"/>
                <w:lang w:val="en-GB"/>
              </w:rPr>
              <w:t>Discriminatory attitudes towards people living with HIV</w:t>
            </w:r>
          </w:p>
        </w:tc>
        <w:tc>
          <w:tcPr>
            <w:tcW w:w="355" w:type="pct"/>
            <w:vAlign w:val="center"/>
          </w:tcPr>
          <w:p w14:paraId="22427E1A" w14:textId="77777777" w:rsidR="00184895" w:rsidRPr="00EF64EC" w:rsidRDefault="00184895" w:rsidP="00184895">
            <w:pPr>
              <w:jc w:val="center"/>
              <w:rPr>
                <w:sz w:val="16"/>
                <w:szCs w:val="16"/>
                <w:lang w:val="en-GB"/>
              </w:rPr>
            </w:pPr>
          </w:p>
        </w:tc>
        <w:tc>
          <w:tcPr>
            <w:tcW w:w="356" w:type="pct"/>
            <w:vAlign w:val="center"/>
          </w:tcPr>
          <w:p w14:paraId="6BEC746C" w14:textId="77777777" w:rsidR="00184895" w:rsidRPr="00EF64EC" w:rsidRDefault="00184895" w:rsidP="00184895">
            <w:pPr>
              <w:jc w:val="center"/>
              <w:rPr>
                <w:sz w:val="16"/>
                <w:szCs w:val="16"/>
                <w:lang w:val="en-GB"/>
              </w:rPr>
            </w:pPr>
            <w:r w:rsidRPr="00EF64EC">
              <w:rPr>
                <w:sz w:val="16"/>
                <w:szCs w:val="16"/>
                <w:lang w:val="en-GB"/>
              </w:rPr>
              <w:t>HA</w:t>
            </w:r>
          </w:p>
        </w:tc>
        <w:tc>
          <w:tcPr>
            <w:tcW w:w="2845" w:type="pct"/>
            <w:vAlign w:val="center"/>
          </w:tcPr>
          <w:p w14:paraId="53DCFA76" w14:textId="7455595E"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 xml:space="preserve">age 15-49 </w:t>
            </w:r>
            <w:r w:rsidR="00702EAE">
              <w:rPr>
                <w:sz w:val="16"/>
                <w:szCs w:val="16"/>
                <w:lang w:val="en-GB"/>
              </w:rPr>
              <w:t>years reporting having</w:t>
            </w:r>
            <w:r>
              <w:rPr>
                <w:sz w:val="16"/>
                <w:szCs w:val="16"/>
                <w:lang w:val="en-GB"/>
              </w:rPr>
              <w:t xml:space="preserve"> heard of HIV </w:t>
            </w:r>
            <w:r w:rsidR="00702EAE">
              <w:rPr>
                <w:sz w:val="16"/>
                <w:szCs w:val="16"/>
                <w:lang w:val="en-GB"/>
              </w:rPr>
              <w:t xml:space="preserve">who </w:t>
            </w:r>
            <w:r w:rsidRPr="00EF64EC">
              <w:rPr>
                <w:sz w:val="16"/>
                <w:szCs w:val="16"/>
                <w:lang w:val="en-GB"/>
              </w:rPr>
              <w:t>report discriminatory attitudes</w:t>
            </w:r>
            <w:r w:rsidRPr="00EF64EC">
              <w:rPr>
                <w:sz w:val="16"/>
                <w:szCs w:val="16"/>
                <w:vertAlign w:val="superscript"/>
                <w:lang w:val="en-GB"/>
              </w:rPr>
              <w:footnoteReference w:id="11"/>
            </w:r>
            <w:r w:rsidRPr="00EF64EC">
              <w:rPr>
                <w:sz w:val="16"/>
                <w:szCs w:val="16"/>
                <w:lang w:val="en-GB"/>
              </w:rPr>
              <w:t xml:space="preserve"> toward people living with HIV</w:t>
            </w:r>
          </w:p>
          <w:p w14:paraId="5F8168DE" w14:textId="77777777" w:rsidR="00534E44" w:rsidRDefault="00534E44" w:rsidP="00534E44">
            <w:pPr>
              <w:rPr>
                <w:sz w:val="16"/>
                <w:szCs w:val="16"/>
                <w:lang w:val="en-GB"/>
              </w:rPr>
            </w:pPr>
            <w:r>
              <w:rPr>
                <w:sz w:val="16"/>
                <w:szCs w:val="16"/>
                <w:lang w:val="en-GB"/>
              </w:rPr>
              <w:tab/>
              <w:t>Women</w:t>
            </w:r>
          </w:p>
          <w:p w14:paraId="693B504A" w14:textId="02A0EAFD" w:rsidR="00534E44" w:rsidRPr="00EF64EC" w:rsidRDefault="00534E44" w:rsidP="00534E44">
            <w:pPr>
              <w:rPr>
                <w:sz w:val="16"/>
                <w:szCs w:val="16"/>
                <w:lang w:val="en-GB"/>
              </w:rPr>
            </w:pPr>
            <w:r>
              <w:rPr>
                <w:sz w:val="16"/>
                <w:szCs w:val="16"/>
                <w:lang w:val="en-GB"/>
              </w:rPr>
              <w:tab/>
              <w:t>Men</w:t>
            </w:r>
          </w:p>
        </w:tc>
        <w:tc>
          <w:tcPr>
            <w:tcW w:w="346" w:type="pct"/>
            <w:vAlign w:val="center"/>
          </w:tcPr>
          <w:p w14:paraId="238406DE" w14:textId="77777777" w:rsidR="00184895" w:rsidRPr="00EF64EC" w:rsidRDefault="00184895" w:rsidP="005C31BF">
            <w:pPr>
              <w:jc w:val="center"/>
              <w:rPr>
                <w:sz w:val="16"/>
                <w:szCs w:val="16"/>
                <w:highlight w:val="green"/>
                <w:lang w:val="en-GB"/>
              </w:rPr>
            </w:pPr>
          </w:p>
        </w:tc>
      </w:tr>
      <w:tr w:rsidR="00184895" w:rsidRPr="00EF64EC" w14:paraId="1D0A3C66"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26969E2A" w14:textId="77777777" w:rsidR="00184895" w:rsidRPr="00EF64EC" w:rsidRDefault="00184895" w:rsidP="00184895">
            <w:pPr>
              <w:rPr>
                <w:sz w:val="16"/>
                <w:szCs w:val="16"/>
                <w:lang w:val="en-GB"/>
              </w:rPr>
            </w:pPr>
            <w:r w:rsidRPr="00EF64EC">
              <w:rPr>
                <w:sz w:val="16"/>
                <w:szCs w:val="16"/>
                <w:lang w:val="en-GB"/>
              </w:rPr>
              <w:t>TM.32</w:t>
            </w:r>
          </w:p>
        </w:tc>
        <w:tc>
          <w:tcPr>
            <w:tcW w:w="837" w:type="pct"/>
            <w:tcBorders>
              <w:left w:val="single" w:sz="4" w:space="0" w:color="auto"/>
            </w:tcBorders>
            <w:vAlign w:val="center"/>
          </w:tcPr>
          <w:p w14:paraId="7B3E77D6" w14:textId="69315F19" w:rsidR="00184895" w:rsidRPr="00EF64EC" w:rsidRDefault="00184895" w:rsidP="00184895">
            <w:pPr>
              <w:rPr>
                <w:sz w:val="16"/>
                <w:szCs w:val="16"/>
                <w:lang w:val="en-GB"/>
              </w:rPr>
            </w:pPr>
            <w:r w:rsidRPr="00EF64EC">
              <w:rPr>
                <w:sz w:val="16"/>
                <w:szCs w:val="16"/>
                <w:lang w:val="en-GB"/>
              </w:rPr>
              <w:t>People who know where to be tested for HIV</w:t>
            </w:r>
          </w:p>
        </w:tc>
        <w:tc>
          <w:tcPr>
            <w:tcW w:w="355" w:type="pct"/>
            <w:vAlign w:val="center"/>
          </w:tcPr>
          <w:p w14:paraId="268850FE" w14:textId="77777777" w:rsidR="00184895" w:rsidRPr="00EF64EC" w:rsidRDefault="00184895" w:rsidP="00184895">
            <w:pPr>
              <w:jc w:val="center"/>
              <w:rPr>
                <w:sz w:val="16"/>
                <w:szCs w:val="16"/>
                <w:lang w:val="en-GB"/>
              </w:rPr>
            </w:pPr>
          </w:p>
        </w:tc>
        <w:tc>
          <w:tcPr>
            <w:tcW w:w="356" w:type="pct"/>
            <w:vAlign w:val="center"/>
          </w:tcPr>
          <w:p w14:paraId="5697EAAD" w14:textId="77777777" w:rsidR="00184895" w:rsidRPr="00EF64EC" w:rsidRDefault="00184895" w:rsidP="00184895">
            <w:pPr>
              <w:jc w:val="center"/>
              <w:rPr>
                <w:sz w:val="16"/>
                <w:szCs w:val="16"/>
                <w:lang w:val="en-GB"/>
              </w:rPr>
            </w:pPr>
            <w:r w:rsidRPr="00EF64EC">
              <w:rPr>
                <w:sz w:val="16"/>
                <w:szCs w:val="16"/>
                <w:lang w:val="en-GB"/>
              </w:rPr>
              <w:t>HA</w:t>
            </w:r>
          </w:p>
        </w:tc>
        <w:tc>
          <w:tcPr>
            <w:tcW w:w="2845" w:type="pct"/>
            <w:vAlign w:val="center"/>
          </w:tcPr>
          <w:p w14:paraId="0F8C7706" w14:textId="77777777"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age 15-49 years who state knowledge of a place to be tested for HIV</w:t>
            </w:r>
          </w:p>
          <w:p w14:paraId="1ABEEA50" w14:textId="77777777" w:rsidR="00534E44" w:rsidRDefault="00534E44" w:rsidP="00534E44">
            <w:pPr>
              <w:rPr>
                <w:sz w:val="16"/>
                <w:szCs w:val="16"/>
                <w:lang w:val="en-GB"/>
              </w:rPr>
            </w:pPr>
            <w:r>
              <w:rPr>
                <w:sz w:val="16"/>
                <w:szCs w:val="16"/>
                <w:lang w:val="en-GB"/>
              </w:rPr>
              <w:tab/>
              <w:t>Women</w:t>
            </w:r>
          </w:p>
          <w:p w14:paraId="1D12D6DA" w14:textId="292FBD54" w:rsidR="00534E44" w:rsidRPr="00EF64EC" w:rsidRDefault="00534E44" w:rsidP="00534E44">
            <w:pPr>
              <w:rPr>
                <w:sz w:val="16"/>
                <w:szCs w:val="16"/>
                <w:lang w:val="en-GB"/>
              </w:rPr>
            </w:pPr>
            <w:r>
              <w:rPr>
                <w:sz w:val="16"/>
                <w:szCs w:val="16"/>
                <w:lang w:val="en-GB"/>
              </w:rPr>
              <w:tab/>
              <w:t>Men</w:t>
            </w:r>
          </w:p>
        </w:tc>
        <w:tc>
          <w:tcPr>
            <w:tcW w:w="346" w:type="pct"/>
            <w:vAlign w:val="center"/>
          </w:tcPr>
          <w:p w14:paraId="76C9212A" w14:textId="77777777" w:rsidR="00184895" w:rsidRPr="00EF64EC" w:rsidRDefault="00184895" w:rsidP="005C31BF">
            <w:pPr>
              <w:jc w:val="center"/>
              <w:rPr>
                <w:sz w:val="16"/>
                <w:szCs w:val="16"/>
                <w:lang w:val="en-GB"/>
              </w:rPr>
            </w:pPr>
          </w:p>
        </w:tc>
      </w:tr>
      <w:tr w:rsidR="00184895" w:rsidRPr="00EF64EC" w14:paraId="4A7248C6" w14:textId="77777777" w:rsidTr="005C31BF">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2CBBDD83" w14:textId="77777777" w:rsidR="00184895" w:rsidRPr="00EF64EC" w:rsidRDefault="00184895" w:rsidP="00184895">
            <w:pPr>
              <w:rPr>
                <w:sz w:val="16"/>
                <w:szCs w:val="16"/>
                <w:lang w:val="en-GB"/>
              </w:rPr>
            </w:pPr>
            <w:r w:rsidRPr="00EF64EC">
              <w:rPr>
                <w:sz w:val="16"/>
                <w:szCs w:val="16"/>
                <w:lang w:val="en-GB"/>
              </w:rPr>
              <w:t>TM.33</w:t>
            </w:r>
          </w:p>
        </w:tc>
        <w:tc>
          <w:tcPr>
            <w:tcW w:w="837" w:type="pct"/>
            <w:tcBorders>
              <w:left w:val="single" w:sz="4" w:space="0" w:color="auto"/>
            </w:tcBorders>
            <w:vAlign w:val="center"/>
          </w:tcPr>
          <w:p w14:paraId="3E2DB6DE" w14:textId="57CCC36F" w:rsidR="00184895" w:rsidRPr="00EF64EC" w:rsidRDefault="00184895" w:rsidP="00184895">
            <w:pPr>
              <w:rPr>
                <w:sz w:val="16"/>
                <w:szCs w:val="16"/>
                <w:lang w:val="en-GB"/>
              </w:rPr>
            </w:pPr>
            <w:r w:rsidRPr="00EF64EC">
              <w:rPr>
                <w:sz w:val="16"/>
                <w:szCs w:val="16"/>
                <w:lang w:val="en-GB"/>
              </w:rPr>
              <w:t>People who have been tested for HIV and know the results</w:t>
            </w:r>
          </w:p>
        </w:tc>
        <w:tc>
          <w:tcPr>
            <w:tcW w:w="355" w:type="pct"/>
            <w:vAlign w:val="center"/>
          </w:tcPr>
          <w:p w14:paraId="7ACD390A" w14:textId="77777777" w:rsidR="00184895" w:rsidRPr="00EF64EC" w:rsidRDefault="00184895" w:rsidP="00184895">
            <w:pPr>
              <w:jc w:val="center"/>
              <w:rPr>
                <w:sz w:val="16"/>
                <w:szCs w:val="16"/>
                <w:lang w:val="en-GB"/>
              </w:rPr>
            </w:pPr>
          </w:p>
        </w:tc>
        <w:tc>
          <w:tcPr>
            <w:tcW w:w="356" w:type="pct"/>
            <w:vAlign w:val="center"/>
          </w:tcPr>
          <w:p w14:paraId="2E121F08" w14:textId="77777777" w:rsidR="00184895" w:rsidRPr="00EF64EC" w:rsidRDefault="00184895" w:rsidP="00184895">
            <w:pPr>
              <w:jc w:val="center"/>
              <w:rPr>
                <w:sz w:val="16"/>
                <w:szCs w:val="16"/>
                <w:lang w:val="en-GB"/>
              </w:rPr>
            </w:pPr>
            <w:r w:rsidRPr="00EF64EC">
              <w:rPr>
                <w:sz w:val="16"/>
                <w:szCs w:val="16"/>
                <w:lang w:val="en-GB"/>
              </w:rPr>
              <w:t>HA</w:t>
            </w:r>
          </w:p>
        </w:tc>
        <w:tc>
          <w:tcPr>
            <w:tcW w:w="2845" w:type="pct"/>
            <w:vAlign w:val="center"/>
          </w:tcPr>
          <w:p w14:paraId="1052184E" w14:textId="43D54DE4"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age 15-49 years</w:t>
            </w:r>
            <w:r w:rsidR="00C0530C">
              <w:rPr>
                <w:sz w:val="16"/>
                <w:szCs w:val="16"/>
                <w:lang w:val="en-GB"/>
              </w:rPr>
              <w:t xml:space="preserve"> who</w:t>
            </w:r>
            <w:r w:rsidRPr="00EF64EC">
              <w:rPr>
                <w:sz w:val="16"/>
                <w:szCs w:val="16"/>
                <w:lang w:val="en-GB"/>
              </w:rPr>
              <w:t xml:space="preserve"> </w:t>
            </w:r>
            <w:r w:rsidR="00702EAE">
              <w:rPr>
                <w:sz w:val="16"/>
                <w:szCs w:val="16"/>
                <w:lang w:val="en-GB"/>
              </w:rPr>
              <w:t>report</w:t>
            </w:r>
            <w:r w:rsidR="00702EAE" w:rsidRPr="00EF64EC">
              <w:rPr>
                <w:sz w:val="16"/>
                <w:szCs w:val="16"/>
                <w:lang w:val="en-GB"/>
              </w:rPr>
              <w:t xml:space="preserve"> hav</w:t>
            </w:r>
            <w:r w:rsidR="00702EAE">
              <w:rPr>
                <w:sz w:val="16"/>
                <w:szCs w:val="16"/>
                <w:lang w:val="en-GB"/>
              </w:rPr>
              <w:t>ing</w:t>
            </w:r>
            <w:r w:rsidR="00702EAE" w:rsidRPr="00EF64EC">
              <w:rPr>
                <w:sz w:val="16"/>
                <w:szCs w:val="16"/>
                <w:lang w:val="en-GB"/>
              </w:rPr>
              <w:t xml:space="preserve"> </w:t>
            </w:r>
            <w:r w:rsidRPr="00EF64EC">
              <w:rPr>
                <w:sz w:val="16"/>
                <w:szCs w:val="16"/>
                <w:lang w:val="en-GB"/>
              </w:rPr>
              <w:t>been tested for HIV in the last 12 months and know their results</w:t>
            </w:r>
          </w:p>
          <w:p w14:paraId="387B2A20" w14:textId="77777777" w:rsidR="00534E44" w:rsidRDefault="00534E44" w:rsidP="00534E44">
            <w:pPr>
              <w:rPr>
                <w:sz w:val="16"/>
                <w:szCs w:val="16"/>
                <w:lang w:val="en-GB"/>
              </w:rPr>
            </w:pPr>
            <w:r>
              <w:rPr>
                <w:sz w:val="16"/>
                <w:szCs w:val="16"/>
                <w:lang w:val="en-GB"/>
              </w:rPr>
              <w:tab/>
              <w:t>Women</w:t>
            </w:r>
          </w:p>
          <w:p w14:paraId="083D4D0D" w14:textId="680BD388" w:rsidR="00534E44" w:rsidRPr="00EF64EC" w:rsidRDefault="00534E44" w:rsidP="00534E44">
            <w:pPr>
              <w:rPr>
                <w:sz w:val="16"/>
                <w:szCs w:val="16"/>
                <w:lang w:val="en-GB"/>
              </w:rPr>
            </w:pPr>
            <w:r>
              <w:rPr>
                <w:sz w:val="16"/>
                <w:szCs w:val="16"/>
                <w:lang w:val="en-GB"/>
              </w:rPr>
              <w:tab/>
              <w:t>Men</w:t>
            </w:r>
          </w:p>
        </w:tc>
        <w:tc>
          <w:tcPr>
            <w:tcW w:w="346" w:type="pct"/>
            <w:vAlign w:val="center"/>
          </w:tcPr>
          <w:p w14:paraId="32C1A8B7" w14:textId="77777777" w:rsidR="00184895" w:rsidRPr="00EF64EC" w:rsidRDefault="00184895" w:rsidP="005C31BF">
            <w:pPr>
              <w:jc w:val="center"/>
              <w:rPr>
                <w:sz w:val="16"/>
                <w:szCs w:val="16"/>
                <w:lang w:val="en-GB"/>
              </w:rPr>
            </w:pPr>
          </w:p>
        </w:tc>
      </w:tr>
      <w:tr w:rsidR="00184895" w:rsidRPr="00EF64EC" w14:paraId="53F3EBD2" w14:textId="77777777" w:rsidTr="005C31BF">
        <w:trPr>
          <w:cantSplit/>
          <w:jc w:val="center"/>
        </w:trPr>
        <w:tc>
          <w:tcPr>
            <w:tcW w:w="261" w:type="pct"/>
            <w:tcBorders>
              <w:right w:val="single" w:sz="4" w:space="0" w:color="auto"/>
              <w:tl2br w:val="nil"/>
              <w:tr2bl w:val="nil"/>
            </w:tcBorders>
            <w:tcMar>
              <w:top w:w="72" w:type="dxa"/>
              <w:left w:w="72" w:type="dxa"/>
              <w:bottom w:w="72" w:type="dxa"/>
              <w:right w:w="72" w:type="dxa"/>
            </w:tcMar>
            <w:vAlign w:val="center"/>
          </w:tcPr>
          <w:p w14:paraId="1D5EBB09" w14:textId="77777777" w:rsidR="00184895" w:rsidRPr="00EF64EC" w:rsidRDefault="00184895" w:rsidP="00184895">
            <w:pPr>
              <w:rPr>
                <w:sz w:val="16"/>
                <w:szCs w:val="16"/>
                <w:lang w:val="en-GB"/>
              </w:rPr>
            </w:pPr>
            <w:r w:rsidRPr="00EF64EC">
              <w:rPr>
                <w:sz w:val="16"/>
                <w:szCs w:val="16"/>
                <w:lang w:val="en-GB"/>
              </w:rPr>
              <w:t>TM.34</w:t>
            </w:r>
          </w:p>
        </w:tc>
        <w:tc>
          <w:tcPr>
            <w:tcW w:w="837" w:type="pct"/>
            <w:tcBorders>
              <w:left w:val="single" w:sz="4" w:space="0" w:color="auto"/>
            </w:tcBorders>
            <w:vAlign w:val="center"/>
          </w:tcPr>
          <w:p w14:paraId="5639F959" w14:textId="6DF303AB" w:rsidR="00184895" w:rsidRPr="00EF64EC" w:rsidRDefault="00184895" w:rsidP="00184895">
            <w:pPr>
              <w:rPr>
                <w:sz w:val="16"/>
                <w:szCs w:val="16"/>
                <w:lang w:val="en-GB"/>
              </w:rPr>
            </w:pPr>
            <w:r w:rsidRPr="00EF64EC">
              <w:rPr>
                <w:sz w:val="16"/>
                <w:szCs w:val="16"/>
                <w:lang w:val="en-GB"/>
              </w:rPr>
              <w:t>Sexually active young people who have been tested for HIV and know the results</w:t>
            </w:r>
          </w:p>
        </w:tc>
        <w:tc>
          <w:tcPr>
            <w:tcW w:w="355" w:type="pct"/>
            <w:vAlign w:val="center"/>
          </w:tcPr>
          <w:p w14:paraId="091FA433" w14:textId="77777777" w:rsidR="00184895" w:rsidRPr="00EF64EC" w:rsidRDefault="00184895" w:rsidP="00184895">
            <w:pPr>
              <w:jc w:val="center"/>
              <w:rPr>
                <w:sz w:val="16"/>
                <w:szCs w:val="16"/>
                <w:lang w:val="en-GB"/>
              </w:rPr>
            </w:pPr>
          </w:p>
        </w:tc>
        <w:tc>
          <w:tcPr>
            <w:tcW w:w="356" w:type="pct"/>
            <w:vAlign w:val="center"/>
          </w:tcPr>
          <w:p w14:paraId="1DEAFC57" w14:textId="77777777" w:rsidR="00184895" w:rsidRPr="00EF64EC" w:rsidRDefault="00184895" w:rsidP="00184895">
            <w:pPr>
              <w:jc w:val="center"/>
              <w:rPr>
                <w:sz w:val="16"/>
                <w:szCs w:val="16"/>
                <w:lang w:val="en-GB"/>
              </w:rPr>
            </w:pPr>
            <w:r w:rsidRPr="00EF64EC">
              <w:rPr>
                <w:sz w:val="16"/>
                <w:szCs w:val="16"/>
                <w:lang w:val="en-GB"/>
              </w:rPr>
              <w:t>HA</w:t>
            </w:r>
          </w:p>
        </w:tc>
        <w:tc>
          <w:tcPr>
            <w:tcW w:w="2845" w:type="pct"/>
            <w:vAlign w:val="center"/>
          </w:tcPr>
          <w:p w14:paraId="1A88B404" w14:textId="17F84786"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sidRPr="00EF64EC">
              <w:rPr>
                <w:sz w:val="16"/>
                <w:szCs w:val="16"/>
                <w:lang w:val="en-GB"/>
              </w:rPr>
              <w:t xml:space="preserve">age 15-24 years </w:t>
            </w:r>
            <w:r w:rsidR="00702EAE">
              <w:rPr>
                <w:sz w:val="16"/>
                <w:szCs w:val="16"/>
                <w:lang w:val="en-GB"/>
              </w:rPr>
              <w:t>reporting</w:t>
            </w:r>
            <w:r w:rsidR="00702EAE" w:rsidRPr="00EF64EC">
              <w:rPr>
                <w:sz w:val="16"/>
                <w:szCs w:val="16"/>
                <w:lang w:val="en-GB"/>
              </w:rPr>
              <w:t xml:space="preserve"> hav</w:t>
            </w:r>
            <w:r w:rsidR="00702EAE">
              <w:rPr>
                <w:sz w:val="16"/>
                <w:szCs w:val="16"/>
                <w:lang w:val="en-GB"/>
              </w:rPr>
              <w:t>ing</w:t>
            </w:r>
            <w:r w:rsidR="00702EAE" w:rsidRPr="00EF64EC">
              <w:rPr>
                <w:sz w:val="16"/>
                <w:szCs w:val="16"/>
                <w:lang w:val="en-GB"/>
              </w:rPr>
              <w:t xml:space="preserve"> </w:t>
            </w:r>
            <w:r w:rsidRPr="00EF64EC">
              <w:rPr>
                <w:sz w:val="16"/>
                <w:szCs w:val="16"/>
                <w:lang w:val="en-GB"/>
              </w:rPr>
              <w:t>had sex in the last 12 months, who have been tested for HIV in the last 12 months</w:t>
            </w:r>
            <w:r w:rsidRPr="00EF64EC" w:rsidDel="00F47F9A">
              <w:rPr>
                <w:sz w:val="16"/>
                <w:szCs w:val="16"/>
                <w:lang w:val="en-GB"/>
              </w:rPr>
              <w:t xml:space="preserve"> </w:t>
            </w:r>
            <w:r w:rsidRPr="00EF64EC">
              <w:rPr>
                <w:sz w:val="16"/>
                <w:szCs w:val="16"/>
                <w:lang w:val="en-GB"/>
              </w:rPr>
              <w:t>and know their results</w:t>
            </w:r>
          </w:p>
          <w:p w14:paraId="096EAE29" w14:textId="77777777" w:rsidR="00534E44" w:rsidRDefault="00534E44" w:rsidP="00534E44">
            <w:pPr>
              <w:rPr>
                <w:sz w:val="16"/>
                <w:szCs w:val="16"/>
                <w:lang w:val="en-GB"/>
              </w:rPr>
            </w:pPr>
            <w:r>
              <w:rPr>
                <w:sz w:val="16"/>
                <w:szCs w:val="16"/>
                <w:lang w:val="en-GB"/>
              </w:rPr>
              <w:tab/>
              <w:t>Women</w:t>
            </w:r>
          </w:p>
          <w:p w14:paraId="5ADF57D7" w14:textId="761C10EA" w:rsidR="00534E44" w:rsidRPr="00EF64EC" w:rsidRDefault="00534E44" w:rsidP="00534E44">
            <w:pPr>
              <w:rPr>
                <w:sz w:val="16"/>
                <w:szCs w:val="16"/>
                <w:lang w:val="en-GB"/>
              </w:rPr>
            </w:pPr>
            <w:r>
              <w:rPr>
                <w:sz w:val="16"/>
                <w:szCs w:val="16"/>
                <w:lang w:val="en-GB"/>
              </w:rPr>
              <w:tab/>
              <w:t>Men</w:t>
            </w:r>
          </w:p>
        </w:tc>
        <w:tc>
          <w:tcPr>
            <w:tcW w:w="346" w:type="pct"/>
            <w:vAlign w:val="center"/>
          </w:tcPr>
          <w:p w14:paraId="4539C2D3" w14:textId="77777777" w:rsidR="00184895" w:rsidRPr="00EF64EC" w:rsidRDefault="00184895" w:rsidP="005C31BF">
            <w:pPr>
              <w:jc w:val="center"/>
              <w:rPr>
                <w:sz w:val="16"/>
                <w:szCs w:val="16"/>
                <w:highlight w:val="green"/>
                <w:lang w:val="en-GB"/>
              </w:rPr>
            </w:pPr>
          </w:p>
        </w:tc>
      </w:tr>
      <w:tr w:rsidR="00184895" w:rsidRPr="00EF64EC" w14:paraId="46D568F8" w14:textId="77777777" w:rsidTr="002C55D7">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4FAAC8F4" w14:textId="77777777" w:rsidR="00184895" w:rsidRPr="002C55D7" w:rsidRDefault="00184895" w:rsidP="00184895">
            <w:pPr>
              <w:rPr>
                <w:sz w:val="16"/>
                <w:szCs w:val="16"/>
                <w:lang w:val="en-GB"/>
              </w:rPr>
            </w:pPr>
            <w:r w:rsidRPr="002C55D7">
              <w:rPr>
                <w:sz w:val="16"/>
                <w:szCs w:val="16"/>
                <w:lang w:val="en-GB"/>
              </w:rPr>
              <w:lastRenderedPageBreak/>
              <w:t>TM.35a</w:t>
            </w:r>
          </w:p>
          <w:p w14:paraId="65EC2788" w14:textId="77777777" w:rsidR="00184895" w:rsidRPr="002C55D7" w:rsidRDefault="00184895" w:rsidP="00184895">
            <w:pPr>
              <w:rPr>
                <w:sz w:val="16"/>
                <w:szCs w:val="16"/>
                <w:lang w:val="en-GB"/>
              </w:rPr>
            </w:pPr>
            <w:r w:rsidRPr="002C55D7">
              <w:rPr>
                <w:sz w:val="16"/>
                <w:szCs w:val="16"/>
                <w:lang w:val="en-GB"/>
              </w:rPr>
              <w:t>TM.35b</w:t>
            </w:r>
          </w:p>
        </w:tc>
        <w:tc>
          <w:tcPr>
            <w:tcW w:w="837" w:type="pct"/>
            <w:tcBorders>
              <w:left w:val="single" w:sz="4" w:space="0" w:color="auto"/>
            </w:tcBorders>
            <w:vAlign w:val="center"/>
          </w:tcPr>
          <w:p w14:paraId="2FB58604" w14:textId="77777777" w:rsidR="00184895" w:rsidRPr="00EF64EC" w:rsidRDefault="00184895" w:rsidP="00184895">
            <w:pPr>
              <w:rPr>
                <w:sz w:val="16"/>
                <w:szCs w:val="16"/>
                <w:lang w:val="en-GB"/>
              </w:rPr>
            </w:pPr>
            <w:r w:rsidRPr="00EF64EC">
              <w:rPr>
                <w:sz w:val="16"/>
                <w:szCs w:val="16"/>
                <w:lang w:val="en-GB"/>
              </w:rPr>
              <w:t>HIV counselling during antenatal care</w:t>
            </w:r>
          </w:p>
        </w:tc>
        <w:tc>
          <w:tcPr>
            <w:tcW w:w="355" w:type="pct"/>
            <w:vAlign w:val="center"/>
          </w:tcPr>
          <w:p w14:paraId="61E319B9" w14:textId="77777777" w:rsidR="00184895" w:rsidRPr="00EF64EC" w:rsidRDefault="00184895" w:rsidP="00184895">
            <w:pPr>
              <w:jc w:val="center"/>
              <w:rPr>
                <w:sz w:val="16"/>
                <w:szCs w:val="16"/>
                <w:lang w:val="en-GB"/>
              </w:rPr>
            </w:pPr>
          </w:p>
        </w:tc>
        <w:tc>
          <w:tcPr>
            <w:tcW w:w="356" w:type="pct"/>
            <w:vAlign w:val="center"/>
          </w:tcPr>
          <w:p w14:paraId="605EB8FA" w14:textId="77777777" w:rsidR="00184895" w:rsidRPr="00EF64EC" w:rsidRDefault="00184895" w:rsidP="00184895">
            <w:pPr>
              <w:jc w:val="center"/>
              <w:rPr>
                <w:sz w:val="16"/>
                <w:szCs w:val="16"/>
                <w:lang w:val="en-GB"/>
              </w:rPr>
            </w:pPr>
            <w:r w:rsidRPr="00EF64EC">
              <w:rPr>
                <w:sz w:val="16"/>
                <w:szCs w:val="16"/>
                <w:lang w:val="en-GB"/>
              </w:rPr>
              <w:t>HA</w:t>
            </w:r>
          </w:p>
        </w:tc>
        <w:tc>
          <w:tcPr>
            <w:tcW w:w="2845" w:type="pct"/>
            <w:vAlign w:val="center"/>
          </w:tcPr>
          <w:p w14:paraId="2CEB48CE" w14:textId="2838C48F"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15-49 years w</w:t>
            </w:r>
            <w:r w:rsidR="00F37CB3">
              <w:rPr>
                <w:sz w:val="16"/>
                <w:szCs w:val="16"/>
                <w:lang w:val="en-GB"/>
              </w:rPr>
              <w:t>ith</w:t>
            </w:r>
            <w:r w:rsidRPr="00EF64EC">
              <w:rPr>
                <w:sz w:val="16"/>
                <w:szCs w:val="16"/>
                <w:lang w:val="en-GB"/>
              </w:rPr>
              <w:t xml:space="preserve"> a live birth in the last 2 years </w:t>
            </w:r>
            <w:r w:rsidR="0043710B">
              <w:rPr>
                <w:sz w:val="16"/>
                <w:szCs w:val="16"/>
                <w:lang w:val="en-GB"/>
              </w:rPr>
              <w:t>who</w:t>
            </w:r>
            <w:r w:rsidR="0043710B" w:rsidRPr="00EF64EC">
              <w:rPr>
                <w:sz w:val="16"/>
                <w:szCs w:val="16"/>
                <w:lang w:val="en-GB"/>
              </w:rPr>
              <w:t xml:space="preserve"> </w:t>
            </w:r>
            <w:r w:rsidRPr="00EF64EC">
              <w:rPr>
                <w:sz w:val="16"/>
                <w:szCs w:val="16"/>
                <w:lang w:val="en-GB"/>
              </w:rPr>
              <w:t>received antenatal care</w:t>
            </w:r>
            <w:r w:rsidR="0043710B">
              <w:rPr>
                <w:sz w:val="16"/>
                <w:szCs w:val="16"/>
                <w:lang w:val="en-GB"/>
              </w:rPr>
              <w:t xml:space="preserve"> at least once by skilled health personnel</w:t>
            </w:r>
            <w:r w:rsidRPr="00EF64EC">
              <w:rPr>
                <w:sz w:val="16"/>
                <w:szCs w:val="16"/>
                <w:lang w:val="en-GB"/>
              </w:rPr>
              <w:t xml:space="preserve"> during the pregnancy of the most recent </w:t>
            </w:r>
            <w:r w:rsidR="00847703">
              <w:rPr>
                <w:sz w:val="16"/>
                <w:szCs w:val="16"/>
                <w:lang w:val="en-GB"/>
              </w:rPr>
              <w:t xml:space="preserve">live </w:t>
            </w:r>
            <w:r w:rsidRPr="00EF64EC">
              <w:rPr>
                <w:sz w:val="16"/>
                <w:szCs w:val="16"/>
                <w:lang w:val="en-GB"/>
              </w:rPr>
              <w:t xml:space="preserve">birth </w:t>
            </w:r>
            <w:r w:rsidR="0043710B">
              <w:rPr>
                <w:sz w:val="16"/>
                <w:szCs w:val="16"/>
                <w:lang w:val="en-GB"/>
              </w:rPr>
              <w:t xml:space="preserve">and </w:t>
            </w:r>
            <w:r w:rsidRPr="00EF64EC">
              <w:rPr>
                <w:sz w:val="16"/>
                <w:szCs w:val="16"/>
                <w:lang w:val="en-GB"/>
              </w:rPr>
              <w:t>during an ANC visit</w:t>
            </w:r>
            <w:r w:rsidR="00D2146A">
              <w:rPr>
                <w:sz w:val="16"/>
                <w:szCs w:val="16"/>
                <w:lang w:val="en-GB"/>
              </w:rPr>
              <w:t xml:space="preserve"> </w:t>
            </w:r>
            <w:r w:rsidRPr="00EF64EC">
              <w:rPr>
                <w:sz w:val="16"/>
                <w:szCs w:val="16"/>
                <w:lang w:val="en-GB"/>
              </w:rPr>
              <w:t>received</w:t>
            </w:r>
          </w:p>
          <w:p w14:paraId="5954D596" w14:textId="7C4B0F33" w:rsidR="00184895" w:rsidRDefault="00184895" w:rsidP="00644A8A">
            <w:pPr>
              <w:numPr>
                <w:ilvl w:val="0"/>
                <w:numId w:val="9"/>
              </w:numPr>
              <w:contextualSpacing/>
              <w:rPr>
                <w:sz w:val="16"/>
                <w:szCs w:val="16"/>
                <w:lang w:val="en-GB"/>
              </w:rPr>
            </w:pPr>
            <w:r w:rsidRPr="00EF64EC">
              <w:rPr>
                <w:sz w:val="16"/>
                <w:szCs w:val="16"/>
                <w:lang w:val="en-GB"/>
              </w:rPr>
              <w:t>counselling on HIV</w:t>
            </w:r>
            <w:r w:rsidR="00615082">
              <w:rPr>
                <w:rStyle w:val="FootnoteReference"/>
                <w:sz w:val="16"/>
                <w:szCs w:val="16"/>
                <w:lang w:val="en-GB"/>
              </w:rPr>
              <w:footnoteReference w:id="12"/>
            </w:r>
          </w:p>
          <w:p w14:paraId="2692B1A9" w14:textId="77777777" w:rsidR="00184895" w:rsidRPr="007079A3" w:rsidRDefault="00184895" w:rsidP="00644A8A">
            <w:pPr>
              <w:numPr>
                <w:ilvl w:val="0"/>
                <w:numId w:val="9"/>
              </w:numPr>
              <w:contextualSpacing/>
              <w:rPr>
                <w:sz w:val="16"/>
                <w:szCs w:val="16"/>
                <w:lang w:val="en-GB"/>
              </w:rPr>
            </w:pPr>
            <w:r w:rsidRPr="007079A3">
              <w:rPr>
                <w:sz w:val="16"/>
                <w:szCs w:val="16"/>
                <w:lang w:val="en-GB"/>
              </w:rPr>
              <w:t>information or counselling on HIV after receiving the HIV test results</w:t>
            </w:r>
          </w:p>
        </w:tc>
        <w:tc>
          <w:tcPr>
            <w:tcW w:w="346" w:type="pct"/>
            <w:vAlign w:val="center"/>
          </w:tcPr>
          <w:p w14:paraId="64B675E3" w14:textId="77777777" w:rsidR="00184895" w:rsidRPr="00EF64EC" w:rsidRDefault="00184895" w:rsidP="005C31BF">
            <w:pPr>
              <w:jc w:val="center"/>
              <w:rPr>
                <w:sz w:val="16"/>
                <w:szCs w:val="16"/>
                <w:lang w:val="en-GB"/>
              </w:rPr>
            </w:pPr>
          </w:p>
        </w:tc>
      </w:tr>
      <w:tr w:rsidR="00184895" w:rsidRPr="00EF64EC" w14:paraId="79C033E2" w14:textId="77777777" w:rsidTr="002C55D7">
        <w:trPr>
          <w:cantSplit/>
          <w:jc w:val="center"/>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0428D454" w14:textId="77777777" w:rsidR="00184895" w:rsidRPr="002C55D7" w:rsidRDefault="00184895" w:rsidP="00184895">
            <w:pPr>
              <w:rPr>
                <w:sz w:val="16"/>
                <w:szCs w:val="16"/>
                <w:lang w:val="en-GB"/>
              </w:rPr>
            </w:pPr>
            <w:r w:rsidRPr="002C55D7">
              <w:rPr>
                <w:sz w:val="16"/>
                <w:szCs w:val="16"/>
                <w:lang w:val="en-GB"/>
              </w:rPr>
              <w:t>TM.36</w:t>
            </w:r>
          </w:p>
        </w:tc>
        <w:tc>
          <w:tcPr>
            <w:tcW w:w="837" w:type="pct"/>
            <w:tcBorders>
              <w:left w:val="single" w:sz="4" w:space="0" w:color="auto"/>
            </w:tcBorders>
            <w:vAlign w:val="center"/>
          </w:tcPr>
          <w:p w14:paraId="2D665303" w14:textId="77777777" w:rsidR="00184895" w:rsidRPr="00EF64EC" w:rsidRDefault="00184895" w:rsidP="00184895">
            <w:pPr>
              <w:rPr>
                <w:sz w:val="16"/>
                <w:szCs w:val="16"/>
                <w:lang w:val="en-GB"/>
              </w:rPr>
            </w:pPr>
            <w:r w:rsidRPr="00EF64EC">
              <w:rPr>
                <w:sz w:val="16"/>
                <w:szCs w:val="16"/>
                <w:lang w:val="en-GB"/>
              </w:rPr>
              <w:t>HIV testing during antenatal care</w:t>
            </w:r>
          </w:p>
        </w:tc>
        <w:tc>
          <w:tcPr>
            <w:tcW w:w="355" w:type="pct"/>
            <w:vAlign w:val="center"/>
          </w:tcPr>
          <w:p w14:paraId="498B7248" w14:textId="77777777" w:rsidR="00184895" w:rsidRPr="00EF64EC" w:rsidRDefault="00184895" w:rsidP="00184895">
            <w:pPr>
              <w:jc w:val="center"/>
              <w:rPr>
                <w:sz w:val="16"/>
                <w:szCs w:val="16"/>
                <w:lang w:val="en-GB"/>
              </w:rPr>
            </w:pPr>
          </w:p>
        </w:tc>
        <w:tc>
          <w:tcPr>
            <w:tcW w:w="356" w:type="pct"/>
            <w:vAlign w:val="center"/>
          </w:tcPr>
          <w:p w14:paraId="05AC05FB" w14:textId="77777777" w:rsidR="00184895" w:rsidRPr="00EF64EC" w:rsidRDefault="00184895" w:rsidP="00184895">
            <w:pPr>
              <w:jc w:val="center"/>
              <w:rPr>
                <w:sz w:val="16"/>
                <w:szCs w:val="16"/>
                <w:lang w:val="en-GB"/>
              </w:rPr>
            </w:pPr>
            <w:r w:rsidRPr="00EF64EC">
              <w:rPr>
                <w:sz w:val="16"/>
                <w:szCs w:val="16"/>
                <w:lang w:val="en-GB"/>
              </w:rPr>
              <w:t>HA</w:t>
            </w:r>
          </w:p>
        </w:tc>
        <w:tc>
          <w:tcPr>
            <w:tcW w:w="2845" w:type="pct"/>
            <w:vAlign w:val="center"/>
          </w:tcPr>
          <w:p w14:paraId="336E2F26" w14:textId="3B6221B0"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women age 15-49 years w</w:t>
            </w:r>
            <w:r w:rsidR="00847703">
              <w:rPr>
                <w:sz w:val="16"/>
                <w:szCs w:val="16"/>
                <w:lang w:val="en-GB"/>
              </w:rPr>
              <w:t>ith</w:t>
            </w:r>
            <w:r w:rsidRPr="00EF64EC">
              <w:rPr>
                <w:sz w:val="16"/>
                <w:szCs w:val="16"/>
                <w:lang w:val="en-GB"/>
              </w:rPr>
              <w:t xml:space="preserve"> a live birth in the last 2 years</w:t>
            </w:r>
            <w:r w:rsidRPr="00EF64EC" w:rsidDel="00F47F9A">
              <w:rPr>
                <w:sz w:val="16"/>
                <w:szCs w:val="16"/>
                <w:lang w:val="en-GB"/>
              </w:rPr>
              <w:t xml:space="preserve"> </w:t>
            </w:r>
            <w:r w:rsidR="0043710B">
              <w:rPr>
                <w:sz w:val="16"/>
                <w:szCs w:val="16"/>
                <w:lang w:val="en-GB"/>
              </w:rPr>
              <w:t>who</w:t>
            </w:r>
            <w:r w:rsidR="0043710B" w:rsidRPr="00EF64EC">
              <w:rPr>
                <w:sz w:val="16"/>
                <w:szCs w:val="16"/>
                <w:lang w:val="en-GB"/>
              </w:rPr>
              <w:t xml:space="preserve"> </w:t>
            </w:r>
            <w:r w:rsidRPr="00EF64EC">
              <w:rPr>
                <w:sz w:val="16"/>
                <w:szCs w:val="16"/>
                <w:lang w:val="en-GB"/>
              </w:rPr>
              <w:t>received antenatal care</w:t>
            </w:r>
            <w:r w:rsidR="0043710B">
              <w:rPr>
                <w:sz w:val="16"/>
                <w:szCs w:val="16"/>
                <w:lang w:val="en-GB"/>
              </w:rPr>
              <w:t xml:space="preserve"> at least once by skilled health personnel</w:t>
            </w:r>
            <w:r w:rsidRPr="00EF64EC">
              <w:rPr>
                <w:sz w:val="16"/>
                <w:szCs w:val="16"/>
                <w:lang w:val="en-GB"/>
              </w:rPr>
              <w:t xml:space="preserve"> during the pregnancy of the most recent </w:t>
            </w:r>
            <w:r w:rsidR="00847703">
              <w:rPr>
                <w:sz w:val="16"/>
                <w:szCs w:val="16"/>
                <w:lang w:val="en-GB"/>
              </w:rPr>
              <w:t xml:space="preserve">live </w:t>
            </w:r>
            <w:r w:rsidRPr="00EF64EC">
              <w:rPr>
                <w:sz w:val="16"/>
                <w:szCs w:val="16"/>
                <w:lang w:val="en-GB"/>
              </w:rPr>
              <w:t xml:space="preserve">birth </w:t>
            </w:r>
            <w:r w:rsidR="0043710B">
              <w:rPr>
                <w:sz w:val="16"/>
                <w:szCs w:val="16"/>
                <w:lang w:val="en-GB"/>
              </w:rPr>
              <w:t>and</w:t>
            </w:r>
            <w:r w:rsidR="00847703">
              <w:rPr>
                <w:sz w:val="16"/>
                <w:szCs w:val="16"/>
                <w:lang w:val="en-GB"/>
              </w:rPr>
              <w:t xml:space="preserve"> during an ANC </w:t>
            </w:r>
            <w:r w:rsidR="0043710B">
              <w:rPr>
                <w:sz w:val="16"/>
                <w:szCs w:val="16"/>
                <w:lang w:val="en-GB"/>
              </w:rPr>
              <w:t xml:space="preserve">visit were </w:t>
            </w:r>
            <w:r w:rsidRPr="00EF64EC">
              <w:rPr>
                <w:sz w:val="16"/>
                <w:szCs w:val="16"/>
                <w:lang w:val="en-GB"/>
              </w:rPr>
              <w:t xml:space="preserve">offered and accepted an HIV test and </w:t>
            </w:r>
            <w:r w:rsidR="00847703" w:rsidRPr="00EF64EC">
              <w:rPr>
                <w:sz w:val="16"/>
                <w:szCs w:val="16"/>
                <w:lang w:val="en-GB"/>
              </w:rPr>
              <w:t>receiv</w:t>
            </w:r>
            <w:r w:rsidR="0043710B">
              <w:rPr>
                <w:sz w:val="16"/>
                <w:szCs w:val="16"/>
                <w:lang w:val="en-GB"/>
              </w:rPr>
              <w:t>ed</w:t>
            </w:r>
            <w:r w:rsidRPr="00EF64EC">
              <w:rPr>
                <w:sz w:val="16"/>
                <w:szCs w:val="16"/>
                <w:lang w:val="en-GB"/>
              </w:rPr>
              <w:t xml:space="preserve"> </w:t>
            </w:r>
            <w:r w:rsidR="00847703">
              <w:rPr>
                <w:sz w:val="16"/>
                <w:szCs w:val="16"/>
                <w:lang w:val="en-GB"/>
              </w:rPr>
              <w:t xml:space="preserve">test </w:t>
            </w:r>
            <w:r w:rsidRPr="00EF64EC">
              <w:rPr>
                <w:sz w:val="16"/>
                <w:szCs w:val="16"/>
                <w:lang w:val="en-GB"/>
              </w:rPr>
              <w:t>results</w:t>
            </w:r>
          </w:p>
        </w:tc>
        <w:tc>
          <w:tcPr>
            <w:tcW w:w="346" w:type="pct"/>
            <w:vAlign w:val="center"/>
          </w:tcPr>
          <w:p w14:paraId="25138ACA" w14:textId="77777777" w:rsidR="00184895" w:rsidRPr="00EF64EC" w:rsidRDefault="00184895" w:rsidP="005C31BF">
            <w:pPr>
              <w:jc w:val="center"/>
              <w:rPr>
                <w:sz w:val="16"/>
                <w:szCs w:val="16"/>
                <w:lang w:val="en-GB"/>
              </w:rPr>
            </w:pPr>
          </w:p>
        </w:tc>
      </w:tr>
      <w:tr w:rsidR="00184895" w:rsidRPr="00EF64EC" w14:paraId="3E08822D" w14:textId="77777777" w:rsidTr="005C31BF">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5D935066" w14:textId="77777777" w:rsidR="00184895" w:rsidRPr="00EF64EC" w:rsidRDefault="00184895" w:rsidP="00184895">
            <w:pPr>
              <w:rPr>
                <w:sz w:val="16"/>
                <w:szCs w:val="16"/>
                <w:lang w:val="en-GB"/>
              </w:rPr>
            </w:pPr>
            <w:r w:rsidRPr="00EF64EC">
              <w:rPr>
                <w:sz w:val="16"/>
                <w:szCs w:val="16"/>
                <w:lang w:val="en-GB"/>
              </w:rPr>
              <w:t>TM.37</w:t>
            </w:r>
          </w:p>
        </w:tc>
        <w:tc>
          <w:tcPr>
            <w:tcW w:w="837" w:type="pct"/>
            <w:tcBorders>
              <w:left w:val="single" w:sz="4" w:space="0" w:color="auto"/>
              <w:bottom w:val="single" w:sz="4" w:space="0" w:color="auto"/>
            </w:tcBorders>
            <w:vAlign w:val="center"/>
          </w:tcPr>
          <w:p w14:paraId="77803716" w14:textId="77777777" w:rsidR="00184895" w:rsidRPr="00EF64EC" w:rsidRDefault="00184895" w:rsidP="00184895">
            <w:pPr>
              <w:rPr>
                <w:sz w:val="16"/>
                <w:szCs w:val="16"/>
                <w:lang w:val="en-GB"/>
              </w:rPr>
            </w:pPr>
            <w:r w:rsidRPr="00EF64EC">
              <w:rPr>
                <w:sz w:val="16"/>
                <w:szCs w:val="16"/>
                <w:lang w:val="en-GB"/>
              </w:rPr>
              <w:t>Male circumcision</w:t>
            </w:r>
          </w:p>
        </w:tc>
        <w:tc>
          <w:tcPr>
            <w:tcW w:w="355" w:type="pct"/>
            <w:tcBorders>
              <w:bottom w:val="single" w:sz="4" w:space="0" w:color="auto"/>
            </w:tcBorders>
            <w:vAlign w:val="center"/>
          </w:tcPr>
          <w:p w14:paraId="0CCE45A0" w14:textId="77777777" w:rsidR="00184895" w:rsidRPr="00EF64EC" w:rsidRDefault="00184895" w:rsidP="00184895">
            <w:pPr>
              <w:jc w:val="center"/>
              <w:rPr>
                <w:sz w:val="16"/>
                <w:szCs w:val="16"/>
                <w:lang w:val="en-GB"/>
              </w:rPr>
            </w:pPr>
          </w:p>
        </w:tc>
        <w:tc>
          <w:tcPr>
            <w:tcW w:w="356" w:type="pct"/>
            <w:tcBorders>
              <w:bottom w:val="single" w:sz="4" w:space="0" w:color="auto"/>
            </w:tcBorders>
            <w:vAlign w:val="center"/>
          </w:tcPr>
          <w:p w14:paraId="6051BDB3" w14:textId="77777777" w:rsidR="00184895" w:rsidRPr="00EF64EC" w:rsidRDefault="00184895" w:rsidP="00184895">
            <w:pPr>
              <w:jc w:val="center"/>
              <w:rPr>
                <w:sz w:val="16"/>
                <w:szCs w:val="16"/>
                <w:lang w:val="en-GB"/>
              </w:rPr>
            </w:pPr>
            <w:r w:rsidRPr="00EF64EC">
              <w:rPr>
                <w:sz w:val="16"/>
                <w:szCs w:val="16"/>
                <w:lang w:val="en-GB"/>
              </w:rPr>
              <w:t>MMC</w:t>
            </w:r>
          </w:p>
        </w:tc>
        <w:tc>
          <w:tcPr>
            <w:tcW w:w="2845" w:type="pct"/>
            <w:tcBorders>
              <w:bottom w:val="single" w:sz="4" w:space="0" w:color="auto"/>
            </w:tcBorders>
            <w:vAlign w:val="center"/>
          </w:tcPr>
          <w:p w14:paraId="3AE76D2B"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men age 15-49 years who report having been circumcised</w:t>
            </w:r>
          </w:p>
        </w:tc>
        <w:tc>
          <w:tcPr>
            <w:tcW w:w="346" w:type="pct"/>
            <w:tcBorders>
              <w:bottom w:val="single" w:sz="4" w:space="0" w:color="auto"/>
            </w:tcBorders>
            <w:vAlign w:val="center"/>
          </w:tcPr>
          <w:p w14:paraId="5B53EF19" w14:textId="77777777" w:rsidR="00184895" w:rsidRPr="00EF64EC" w:rsidRDefault="00184895" w:rsidP="005C31BF">
            <w:pPr>
              <w:jc w:val="center"/>
              <w:rPr>
                <w:sz w:val="16"/>
                <w:szCs w:val="16"/>
                <w:lang w:val="en-GB"/>
              </w:rPr>
            </w:pPr>
          </w:p>
        </w:tc>
      </w:tr>
    </w:tbl>
    <w:p w14:paraId="6776C7FF" w14:textId="77777777" w:rsidR="00184895" w:rsidRPr="00EF64EC" w:rsidRDefault="00184895" w:rsidP="00184895">
      <w:r w:rsidRPr="00EF64EC">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727"/>
        <w:gridCol w:w="2330"/>
        <w:gridCol w:w="991"/>
        <w:gridCol w:w="988"/>
        <w:gridCol w:w="8009"/>
        <w:gridCol w:w="874"/>
      </w:tblGrid>
      <w:tr w:rsidR="00184895" w:rsidRPr="00EF64EC" w14:paraId="612159CC" w14:textId="77777777" w:rsidTr="00184895">
        <w:trPr>
          <w:cantSplit/>
          <w:trHeight w:val="386"/>
          <w:tblHeader/>
          <w:jc w:val="center"/>
        </w:trPr>
        <w:tc>
          <w:tcPr>
            <w:tcW w:w="1098"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52E35EB2" w14:textId="77777777" w:rsidR="00184895" w:rsidRPr="00EF64EC" w:rsidRDefault="00184895" w:rsidP="00184895">
            <w:pPr>
              <w:rPr>
                <w:sz w:val="20"/>
                <w:lang w:val="en-GB"/>
              </w:rPr>
            </w:pPr>
            <w:r w:rsidRPr="00EF64EC">
              <w:rPr>
                <w:b/>
                <w:sz w:val="20"/>
                <w:lang w:val="en-GB"/>
              </w:rPr>
              <w:lastRenderedPageBreak/>
              <w:t>MICS INDICATOR</w:t>
            </w:r>
          </w:p>
        </w:tc>
        <w:tc>
          <w:tcPr>
            <w:tcW w:w="356" w:type="pct"/>
            <w:tcBorders>
              <w:top w:val="single" w:sz="12" w:space="0" w:color="auto"/>
              <w:left w:val="single" w:sz="2" w:space="0" w:color="auto"/>
              <w:bottom w:val="single" w:sz="12" w:space="0" w:color="auto"/>
              <w:right w:val="single" w:sz="2" w:space="0" w:color="auto"/>
            </w:tcBorders>
            <w:vAlign w:val="center"/>
          </w:tcPr>
          <w:p w14:paraId="77B4C36E" w14:textId="2C5C8126" w:rsidR="00184895" w:rsidRPr="00EF64EC" w:rsidRDefault="00184895" w:rsidP="00184895">
            <w:pPr>
              <w:jc w:val="center"/>
              <w:rPr>
                <w:b/>
                <w:sz w:val="20"/>
                <w:lang w:val="en-GB"/>
              </w:rPr>
            </w:pPr>
            <w:r>
              <w:rPr>
                <w:b/>
                <w:sz w:val="20"/>
                <w:lang w:val="en-GB"/>
              </w:rPr>
              <w:t>SDG</w:t>
            </w:r>
            <w:r w:rsidR="009F1057">
              <w:rPr>
                <w:sz w:val="20"/>
                <w:vertAlign w:val="superscript"/>
                <w:lang w:val="en-GB"/>
              </w:rPr>
              <w:t>1</w:t>
            </w:r>
          </w:p>
        </w:tc>
        <w:tc>
          <w:tcPr>
            <w:tcW w:w="355" w:type="pct"/>
            <w:tcBorders>
              <w:top w:val="single" w:sz="12" w:space="0" w:color="auto"/>
              <w:left w:val="single" w:sz="2" w:space="0" w:color="auto"/>
              <w:bottom w:val="single" w:sz="12" w:space="0" w:color="auto"/>
              <w:right w:val="single" w:sz="2" w:space="0" w:color="auto"/>
            </w:tcBorders>
            <w:vAlign w:val="center"/>
          </w:tcPr>
          <w:p w14:paraId="6CBA3AF6" w14:textId="0B9CAA95" w:rsidR="00184895" w:rsidRPr="00EF64EC" w:rsidRDefault="00184895" w:rsidP="00184895">
            <w:pPr>
              <w:rPr>
                <w:b/>
                <w:sz w:val="20"/>
                <w:lang w:val="en-GB"/>
              </w:rPr>
            </w:pPr>
            <w:r w:rsidRPr="00EF64EC">
              <w:rPr>
                <w:b/>
                <w:sz w:val="20"/>
                <w:lang w:val="en-GB"/>
              </w:rPr>
              <w:t>Module</w:t>
            </w:r>
            <w:r w:rsidR="009F1057">
              <w:rPr>
                <w:sz w:val="20"/>
                <w:vertAlign w:val="superscript"/>
                <w:lang w:val="en-GB"/>
              </w:rPr>
              <w:t>2</w:t>
            </w:r>
          </w:p>
        </w:tc>
        <w:tc>
          <w:tcPr>
            <w:tcW w:w="2877" w:type="pct"/>
            <w:tcBorders>
              <w:top w:val="single" w:sz="12" w:space="0" w:color="auto"/>
              <w:left w:val="single" w:sz="2" w:space="0" w:color="auto"/>
              <w:bottom w:val="single" w:sz="12" w:space="0" w:color="auto"/>
              <w:right w:val="single" w:sz="2" w:space="0" w:color="auto"/>
            </w:tcBorders>
            <w:vAlign w:val="center"/>
          </w:tcPr>
          <w:p w14:paraId="3F74CDB4" w14:textId="455FE885" w:rsidR="00184895" w:rsidRPr="00EF64EC" w:rsidRDefault="00184895" w:rsidP="00184895">
            <w:pPr>
              <w:rPr>
                <w:b/>
                <w:sz w:val="20"/>
                <w:lang w:val="en-GB"/>
              </w:rPr>
            </w:pPr>
            <w:r>
              <w:rPr>
                <w:b/>
                <w:sz w:val="20"/>
                <w:lang w:val="en-GB"/>
              </w:rPr>
              <w:t>Description</w:t>
            </w:r>
            <w:r w:rsidR="009F1057">
              <w:rPr>
                <w:sz w:val="20"/>
                <w:vertAlign w:val="superscript"/>
                <w:lang w:val="en-GB"/>
              </w:rPr>
              <w:t>3</w:t>
            </w:r>
          </w:p>
        </w:tc>
        <w:tc>
          <w:tcPr>
            <w:tcW w:w="314" w:type="pct"/>
            <w:tcBorders>
              <w:top w:val="single" w:sz="12" w:space="0" w:color="auto"/>
              <w:left w:val="single" w:sz="2" w:space="0" w:color="auto"/>
              <w:bottom w:val="single" w:sz="12" w:space="0" w:color="auto"/>
              <w:right w:val="single" w:sz="2" w:space="0" w:color="auto"/>
            </w:tcBorders>
            <w:vAlign w:val="center"/>
          </w:tcPr>
          <w:p w14:paraId="7F04403D" w14:textId="77777777" w:rsidR="00184895" w:rsidRPr="00EF64EC" w:rsidRDefault="00184895" w:rsidP="00184895">
            <w:pPr>
              <w:jc w:val="center"/>
              <w:rPr>
                <w:b/>
                <w:sz w:val="20"/>
                <w:lang w:val="en-GB"/>
              </w:rPr>
            </w:pPr>
            <w:r>
              <w:rPr>
                <w:b/>
                <w:sz w:val="20"/>
                <w:lang w:val="en-GB"/>
              </w:rPr>
              <w:t>Value</w:t>
            </w:r>
          </w:p>
        </w:tc>
      </w:tr>
      <w:tr w:rsidR="00184895" w:rsidRPr="00EF64EC" w14:paraId="35C5700D" w14:textId="77777777" w:rsidTr="00184895">
        <w:trPr>
          <w:cantSplit/>
          <w:jc w:val="center"/>
        </w:trPr>
        <w:tc>
          <w:tcPr>
            <w:tcW w:w="5000" w:type="pct"/>
            <w:gridSpan w:val="6"/>
            <w:tcBorders>
              <w:top w:val="nil"/>
            </w:tcBorders>
            <w:shd w:val="clear" w:color="auto" w:fill="000000"/>
          </w:tcPr>
          <w:p w14:paraId="577EC7D7" w14:textId="77777777" w:rsidR="00184895" w:rsidRPr="00EF64EC" w:rsidRDefault="00184895" w:rsidP="00184895">
            <w:pPr>
              <w:rPr>
                <w:b/>
                <w:color w:val="FFFFFF"/>
                <w:sz w:val="18"/>
                <w:szCs w:val="18"/>
                <w:lang w:val="en-GB"/>
              </w:rPr>
            </w:pPr>
            <w:r w:rsidRPr="00EF64EC">
              <w:rPr>
                <w:b/>
                <w:color w:val="FFFFFF"/>
                <w:sz w:val="18"/>
                <w:szCs w:val="18"/>
                <w:lang w:val="en-GB"/>
              </w:rPr>
              <w:t>THRIVE - CHILD HEALTH, NUTRITION AND DEVELOPMENT</w:t>
            </w:r>
          </w:p>
        </w:tc>
      </w:tr>
      <w:tr w:rsidR="00184895" w:rsidRPr="00EF64EC" w14:paraId="2A6CBAA6"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7268809B" w14:textId="77777777" w:rsidR="00184895" w:rsidRPr="00EF64EC" w:rsidRDefault="00184895" w:rsidP="00184895">
            <w:pPr>
              <w:rPr>
                <w:sz w:val="16"/>
                <w:szCs w:val="16"/>
                <w:lang w:val="en-GB"/>
              </w:rPr>
            </w:pPr>
            <w:r w:rsidRPr="00EF64EC">
              <w:rPr>
                <w:sz w:val="16"/>
                <w:szCs w:val="16"/>
                <w:lang w:val="en-GB"/>
              </w:rPr>
              <w:t>TC.1</w:t>
            </w:r>
          </w:p>
        </w:tc>
        <w:tc>
          <w:tcPr>
            <w:tcW w:w="837" w:type="pct"/>
            <w:tcBorders>
              <w:left w:val="single" w:sz="4" w:space="0" w:color="auto"/>
            </w:tcBorders>
            <w:vAlign w:val="center"/>
          </w:tcPr>
          <w:p w14:paraId="2E1AAB01" w14:textId="77777777" w:rsidR="00184895" w:rsidRPr="00EF64EC" w:rsidRDefault="00184895" w:rsidP="00184895">
            <w:pPr>
              <w:rPr>
                <w:sz w:val="16"/>
                <w:szCs w:val="16"/>
                <w:lang w:val="en-GB"/>
              </w:rPr>
            </w:pPr>
            <w:r w:rsidRPr="00EF64EC">
              <w:rPr>
                <w:sz w:val="16"/>
                <w:szCs w:val="16"/>
                <w:lang w:val="en-GB"/>
              </w:rPr>
              <w:t>Tuberculosis immunization coverage</w:t>
            </w:r>
          </w:p>
        </w:tc>
        <w:tc>
          <w:tcPr>
            <w:tcW w:w="356" w:type="pct"/>
            <w:vAlign w:val="center"/>
          </w:tcPr>
          <w:p w14:paraId="501F0008" w14:textId="77777777" w:rsidR="00184895" w:rsidRPr="00EF64EC" w:rsidRDefault="00184895" w:rsidP="00184895">
            <w:pPr>
              <w:jc w:val="center"/>
              <w:rPr>
                <w:sz w:val="16"/>
                <w:szCs w:val="16"/>
                <w:lang w:val="en-GB"/>
              </w:rPr>
            </w:pPr>
          </w:p>
        </w:tc>
        <w:tc>
          <w:tcPr>
            <w:tcW w:w="355" w:type="pct"/>
            <w:vAlign w:val="center"/>
          </w:tcPr>
          <w:p w14:paraId="5051155D" w14:textId="77777777" w:rsidR="00184895" w:rsidRPr="00EF64EC" w:rsidRDefault="00184895" w:rsidP="00184895">
            <w:pPr>
              <w:jc w:val="center"/>
              <w:rPr>
                <w:sz w:val="16"/>
                <w:szCs w:val="16"/>
                <w:lang w:val="en-GB"/>
              </w:rPr>
            </w:pPr>
            <w:r w:rsidRPr="00EF64EC">
              <w:rPr>
                <w:sz w:val="16"/>
                <w:szCs w:val="16"/>
                <w:lang w:val="en-GB"/>
              </w:rPr>
              <w:t>IM</w:t>
            </w:r>
          </w:p>
        </w:tc>
        <w:tc>
          <w:tcPr>
            <w:tcW w:w="2877" w:type="pct"/>
            <w:vAlign w:val="center"/>
          </w:tcPr>
          <w:p w14:paraId="51AD5E2F" w14:textId="4C2F3670"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age 12-23 months who received BCG containing vaccine </w:t>
            </w:r>
            <w:r w:rsidR="005B7D3F" w:rsidRPr="005B7D3F">
              <w:rPr>
                <w:sz w:val="16"/>
                <w:szCs w:val="16"/>
                <w:lang w:val="en-GB"/>
              </w:rPr>
              <w:t>at any time before the survey</w:t>
            </w:r>
          </w:p>
        </w:tc>
        <w:tc>
          <w:tcPr>
            <w:tcW w:w="314" w:type="pct"/>
            <w:vAlign w:val="center"/>
          </w:tcPr>
          <w:p w14:paraId="03032345" w14:textId="77777777" w:rsidR="00184895" w:rsidRPr="00EF64EC" w:rsidRDefault="00184895" w:rsidP="005C31BF">
            <w:pPr>
              <w:jc w:val="center"/>
              <w:rPr>
                <w:sz w:val="16"/>
                <w:szCs w:val="16"/>
                <w:lang w:val="en-GB"/>
              </w:rPr>
            </w:pPr>
          </w:p>
        </w:tc>
      </w:tr>
      <w:tr w:rsidR="00184895" w:rsidRPr="00EF64EC" w14:paraId="37A8C441"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28414F12" w14:textId="77777777" w:rsidR="00184895" w:rsidRPr="00EF64EC" w:rsidRDefault="00184895" w:rsidP="00184895">
            <w:pPr>
              <w:rPr>
                <w:sz w:val="16"/>
                <w:szCs w:val="16"/>
                <w:lang w:val="en-GB"/>
              </w:rPr>
            </w:pPr>
            <w:r w:rsidRPr="00EF64EC">
              <w:rPr>
                <w:sz w:val="16"/>
                <w:szCs w:val="16"/>
                <w:lang w:val="en-GB"/>
              </w:rPr>
              <w:t>TC.2</w:t>
            </w:r>
          </w:p>
        </w:tc>
        <w:tc>
          <w:tcPr>
            <w:tcW w:w="837" w:type="pct"/>
            <w:tcBorders>
              <w:left w:val="single" w:sz="4" w:space="0" w:color="auto"/>
            </w:tcBorders>
            <w:vAlign w:val="center"/>
          </w:tcPr>
          <w:p w14:paraId="6C832B12" w14:textId="77777777" w:rsidR="00184895" w:rsidRPr="00EF64EC" w:rsidRDefault="00184895" w:rsidP="00184895">
            <w:pPr>
              <w:rPr>
                <w:sz w:val="16"/>
                <w:szCs w:val="16"/>
                <w:lang w:val="en-GB"/>
              </w:rPr>
            </w:pPr>
            <w:r w:rsidRPr="00EF64EC">
              <w:rPr>
                <w:sz w:val="16"/>
                <w:szCs w:val="16"/>
                <w:lang w:val="en-GB"/>
              </w:rPr>
              <w:t>Polio immunization coverage</w:t>
            </w:r>
          </w:p>
        </w:tc>
        <w:tc>
          <w:tcPr>
            <w:tcW w:w="356" w:type="pct"/>
            <w:vAlign w:val="center"/>
          </w:tcPr>
          <w:p w14:paraId="7F1840F4" w14:textId="77777777" w:rsidR="00184895" w:rsidRPr="00EF64EC" w:rsidRDefault="00184895" w:rsidP="00184895">
            <w:pPr>
              <w:jc w:val="center"/>
              <w:rPr>
                <w:sz w:val="16"/>
                <w:szCs w:val="16"/>
                <w:lang w:val="en-GB"/>
              </w:rPr>
            </w:pPr>
          </w:p>
        </w:tc>
        <w:tc>
          <w:tcPr>
            <w:tcW w:w="355" w:type="pct"/>
            <w:vAlign w:val="center"/>
          </w:tcPr>
          <w:p w14:paraId="6080D4BD" w14:textId="77777777" w:rsidR="00184895" w:rsidRPr="00EF64EC" w:rsidRDefault="00184895" w:rsidP="00184895">
            <w:pPr>
              <w:jc w:val="center"/>
              <w:rPr>
                <w:sz w:val="16"/>
                <w:szCs w:val="16"/>
                <w:lang w:val="en-GB"/>
              </w:rPr>
            </w:pPr>
            <w:r w:rsidRPr="00EF64EC">
              <w:rPr>
                <w:sz w:val="16"/>
                <w:szCs w:val="16"/>
                <w:lang w:val="en-GB"/>
              </w:rPr>
              <w:t>IM</w:t>
            </w:r>
          </w:p>
        </w:tc>
        <w:tc>
          <w:tcPr>
            <w:tcW w:w="2877" w:type="pct"/>
            <w:vAlign w:val="center"/>
          </w:tcPr>
          <w:p w14:paraId="496E397E" w14:textId="317A9D1D"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age 12-23 months who received at least one dose of Inactivated Polio Vaccine (IPV) and the third/fourth dose of either IPV or Oral Polio Vaccine (OPV) vaccines </w:t>
            </w:r>
            <w:r w:rsidR="005B7D3F" w:rsidRPr="005B7D3F">
              <w:rPr>
                <w:sz w:val="16"/>
                <w:szCs w:val="16"/>
                <w:lang w:val="en-GB"/>
              </w:rPr>
              <w:t>at any time before the survey</w:t>
            </w:r>
          </w:p>
        </w:tc>
        <w:tc>
          <w:tcPr>
            <w:tcW w:w="314" w:type="pct"/>
            <w:vAlign w:val="center"/>
          </w:tcPr>
          <w:p w14:paraId="24A060A8" w14:textId="77777777" w:rsidR="00184895" w:rsidRPr="00EF64EC" w:rsidRDefault="00184895" w:rsidP="005C31BF">
            <w:pPr>
              <w:jc w:val="center"/>
              <w:rPr>
                <w:sz w:val="16"/>
                <w:szCs w:val="16"/>
                <w:lang w:val="en-GB"/>
              </w:rPr>
            </w:pPr>
          </w:p>
        </w:tc>
      </w:tr>
      <w:tr w:rsidR="00ED3902" w:rsidRPr="00EF64EC" w14:paraId="3A3FDC3A"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607DC66E" w14:textId="77777777" w:rsidR="00ED3902" w:rsidRPr="00EF64EC" w:rsidRDefault="00ED3902" w:rsidP="00ED3902">
            <w:pPr>
              <w:rPr>
                <w:sz w:val="16"/>
                <w:szCs w:val="16"/>
                <w:lang w:val="en-GB"/>
              </w:rPr>
            </w:pPr>
            <w:r w:rsidRPr="00EF64EC">
              <w:rPr>
                <w:sz w:val="16"/>
                <w:szCs w:val="16"/>
                <w:lang w:val="en-GB"/>
              </w:rPr>
              <w:t>TC.3</w:t>
            </w:r>
          </w:p>
        </w:tc>
        <w:tc>
          <w:tcPr>
            <w:tcW w:w="837" w:type="pct"/>
            <w:tcBorders>
              <w:left w:val="single" w:sz="4" w:space="0" w:color="auto"/>
            </w:tcBorders>
            <w:vAlign w:val="center"/>
          </w:tcPr>
          <w:p w14:paraId="54325B7A" w14:textId="501FB71D" w:rsidR="00ED3902" w:rsidRPr="00EF64EC" w:rsidRDefault="00ED3902" w:rsidP="00ED3902">
            <w:pPr>
              <w:rPr>
                <w:sz w:val="16"/>
                <w:szCs w:val="16"/>
                <w:lang w:val="en-GB"/>
              </w:rPr>
            </w:pPr>
            <w:bookmarkStart w:id="1" w:name="_Hlk514799349"/>
            <w:r w:rsidRPr="00EF64EC">
              <w:rPr>
                <w:sz w:val="16"/>
                <w:szCs w:val="16"/>
                <w:lang w:val="en-GB"/>
              </w:rPr>
              <w:t>Diphtheria, tetanus</w:t>
            </w:r>
            <w:r w:rsidR="00834D52">
              <w:rPr>
                <w:sz w:val="16"/>
                <w:szCs w:val="16"/>
                <w:lang w:val="en-GB"/>
              </w:rPr>
              <w:t xml:space="preserve"> and </w:t>
            </w:r>
            <w:r w:rsidR="00834D52" w:rsidRPr="00EF64EC">
              <w:rPr>
                <w:sz w:val="16"/>
                <w:szCs w:val="16"/>
                <w:lang w:val="en-GB"/>
              </w:rPr>
              <w:t>pertussis</w:t>
            </w:r>
            <w:r w:rsidRPr="00EF64EC">
              <w:rPr>
                <w:sz w:val="16"/>
                <w:szCs w:val="16"/>
                <w:lang w:val="en-GB"/>
              </w:rPr>
              <w:t xml:space="preserve"> (D</w:t>
            </w:r>
            <w:r w:rsidR="00834D52">
              <w:rPr>
                <w:sz w:val="16"/>
                <w:szCs w:val="16"/>
                <w:lang w:val="en-GB"/>
              </w:rPr>
              <w:t>TP</w:t>
            </w:r>
            <w:r w:rsidRPr="00EF64EC">
              <w:rPr>
                <w:sz w:val="16"/>
                <w:szCs w:val="16"/>
                <w:lang w:val="en-GB"/>
              </w:rPr>
              <w:t>) immunization coverage</w:t>
            </w:r>
            <w:bookmarkEnd w:id="1"/>
          </w:p>
        </w:tc>
        <w:tc>
          <w:tcPr>
            <w:tcW w:w="356" w:type="pct"/>
            <w:vAlign w:val="center"/>
          </w:tcPr>
          <w:p w14:paraId="602F649F" w14:textId="21E19CD0" w:rsidR="00ED3902" w:rsidRDefault="00ED3902" w:rsidP="00ED3902">
            <w:pPr>
              <w:jc w:val="center"/>
              <w:rPr>
                <w:sz w:val="16"/>
                <w:szCs w:val="16"/>
                <w:lang w:val="en-GB"/>
              </w:rPr>
            </w:pPr>
            <w:r w:rsidRPr="00EF64EC">
              <w:rPr>
                <w:sz w:val="16"/>
                <w:szCs w:val="16"/>
                <w:lang w:val="en-GB"/>
              </w:rPr>
              <w:t>3.b.1</w:t>
            </w:r>
            <w:r w:rsidR="00132DF3">
              <w:rPr>
                <w:sz w:val="16"/>
                <w:szCs w:val="16"/>
                <w:lang w:val="en-GB"/>
              </w:rPr>
              <w:t xml:space="preserve"> &amp;</w:t>
            </w:r>
          </w:p>
          <w:p w14:paraId="2AEC3847" w14:textId="207CA8ED" w:rsidR="001F1AE0" w:rsidRPr="00EF64EC" w:rsidRDefault="001F1AE0" w:rsidP="00ED3902">
            <w:pPr>
              <w:jc w:val="center"/>
              <w:rPr>
                <w:sz w:val="16"/>
                <w:szCs w:val="16"/>
                <w:lang w:val="en-GB"/>
              </w:rPr>
            </w:pPr>
            <w:r>
              <w:rPr>
                <w:sz w:val="16"/>
                <w:szCs w:val="16"/>
                <w:lang w:val="en-GB"/>
              </w:rPr>
              <w:t>3.8.1</w:t>
            </w:r>
          </w:p>
        </w:tc>
        <w:tc>
          <w:tcPr>
            <w:tcW w:w="355" w:type="pct"/>
            <w:vAlign w:val="center"/>
          </w:tcPr>
          <w:p w14:paraId="4337D748" w14:textId="77777777" w:rsidR="00ED3902" w:rsidRPr="00EF64EC" w:rsidRDefault="00ED3902" w:rsidP="00ED3902">
            <w:pPr>
              <w:jc w:val="center"/>
              <w:rPr>
                <w:sz w:val="16"/>
                <w:szCs w:val="16"/>
                <w:lang w:val="en-GB"/>
              </w:rPr>
            </w:pPr>
            <w:r w:rsidRPr="00EF64EC">
              <w:rPr>
                <w:sz w:val="16"/>
                <w:szCs w:val="16"/>
                <w:lang w:val="en-GB"/>
              </w:rPr>
              <w:t>IM</w:t>
            </w:r>
          </w:p>
        </w:tc>
        <w:tc>
          <w:tcPr>
            <w:tcW w:w="2877" w:type="pct"/>
            <w:vAlign w:val="center"/>
          </w:tcPr>
          <w:p w14:paraId="504AB6AD" w14:textId="470B8C18"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12-23 months who received the third dose of D</w:t>
            </w:r>
            <w:r w:rsidR="00834D52">
              <w:rPr>
                <w:sz w:val="16"/>
                <w:szCs w:val="16"/>
                <w:lang w:val="en-GB"/>
              </w:rPr>
              <w:t>TP</w:t>
            </w:r>
            <w:r w:rsidRPr="00EF64EC">
              <w:rPr>
                <w:sz w:val="16"/>
                <w:szCs w:val="16"/>
                <w:lang w:val="en-GB"/>
              </w:rPr>
              <w:t xml:space="preserve"> containing vaccine (D</w:t>
            </w:r>
            <w:r w:rsidR="00834D52">
              <w:rPr>
                <w:sz w:val="16"/>
                <w:szCs w:val="16"/>
                <w:lang w:val="en-GB"/>
              </w:rPr>
              <w:t>TP</w:t>
            </w:r>
            <w:r w:rsidRPr="00EF64EC">
              <w:rPr>
                <w:sz w:val="16"/>
                <w:szCs w:val="16"/>
                <w:lang w:val="en-GB"/>
              </w:rPr>
              <w:t xml:space="preserve">3) </w:t>
            </w:r>
            <w:r>
              <w:rPr>
                <w:sz w:val="16"/>
                <w:szCs w:val="16"/>
                <w:lang w:val="en-GB"/>
              </w:rPr>
              <w:t>at any time before the survey</w:t>
            </w:r>
          </w:p>
        </w:tc>
        <w:tc>
          <w:tcPr>
            <w:tcW w:w="314" w:type="pct"/>
            <w:vAlign w:val="center"/>
          </w:tcPr>
          <w:p w14:paraId="5D4EFCAA" w14:textId="77777777" w:rsidR="00ED3902" w:rsidRPr="00EF64EC" w:rsidRDefault="00ED3902" w:rsidP="005C31BF">
            <w:pPr>
              <w:jc w:val="center"/>
              <w:rPr>
                <w:sz w:val="16"/>
                <w:szCs w:val="16"/>
                <w:lang w:val="en-GB"/>
              </w:rPr>
            </w:pPr>
          </w:p>
        </w:tc>
      </w:tr>
      <w:tr w:rsidR="00ED3902" w:rsidRPr="00EF64EC" w14:paraId="72EC566A"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EF06813" w14:textId="77777777" w:rsidR="00ED3902" w:rsidRPr="00EF64EC" w:rsidRDefault="00ED3902" w:rsidP="00ED3902">
            <w:pPr>
              <w:rPr>
                <w:sz w:val="16"/>
                <w:szCs w:val="16"/>
                <w:lang w:val="en-GB"/>
              </w:rPr>
            </w:pPr>
            <w:r w:rsidRPr="00EF64EC">
              <w:rPr>
                <w:sz w:val="16"/>
                <w:szCs w:val="16"/>
                <w:lang w:val="en-GB"/>
              </w:rPr>
              <w:t>TC.4</w:t>
            </w:r>
          </w:p>
        </w:tc>
        <w:tc>
          <w:tcPr>
            <w:tcW w:w="837" w:type="pct"/>
            <w:tcBorders>
              <w:left w:val="single" w:sz="4" w:space="0" w:color="auto"/>
            </w:tcBorders>
            <w:vAlign w:val="center"/>
          </w:tcPr>
          <w:p w14:paraId="27D573ED" w14:textId="77777777" w:rsidR="00ED3902" w:rsidRPr="00EF64EC" w:rsidRDefault="00ED3902" w:rsidP="00ED3902">
            <w:pPr>
              <w:rPr>
                <w:sz w:val="16"/>
                <w:szCs w:val="16"/>
                <w:lang w:val="en-GB"/>
              </w:rPr>
            </w:pPr>
            <w:r w:rsidRPr="00EF64EC">
              <w:rPr>
                <w:sz w:val="16"/>
                <w:szCs w:val="16"/>
                <w:lang w:val="en-GB"/>
              </w:rPr>
              <w:t>Hepatitis B immunization coverage</w:t>
            </w:r>
          </w:p>
        </w:tc>
        <w:tc>
          <w:tcPr>
            <w:tcW w:w="356" w:type="pct"/>
            <w:vAlign w:val="center"/>
          </w:tcPr>
          <w:p w14:paraId="42CD0877" w14:textId="77777777" w:rsidR="00ED3902" w:rsidRPr="00EF64EC" w:rsidRDefault="00ED3902" w:rsidP="00ED3902">
            <w:pPr>
              <w:jc w:val="center"/>
              <w:rPr>
                <w:sz w:val="16"/>
                <w:szCs w:val="16"/>
                <w:lang w:val="en-GB"/>
              </w:rPr>
            </w:pPr>
          </w:p>
        </w:tc>
        <w:tc>
          <w:tcPr>
            <w:tcW w:w="355" w:type="pct"/>
            <w:vAlign w:val="center"/>
          </w:tcPr>
          <w:p w14:paraId="4ECA8E01" w14:textId="77777777" w:rsidR="00ED3902" w:rsidRPr="00EF64EC" w:rsidRDefault="00ED3902" w:rsidP="00ED3902">
            <w:pPr>
              <w:jc w:val="center"/>
              <w:rPr>
                <w:sz w:val="16"/>
                <w:szCs w:val="16"/>
                <w:lang w:val="en-GB"/>
              </w:rPr>
            </w:pPr>
            <w:r w:rsidRPr="00EF64EC">
              <w:rPr>
                <w:sz w:val="16"/>
                <w:szCs w:val="16"/>
                <w:lang w:val="en-GB"/>
              </w:rPr>
              <w:t>IM</w:t>
            </w:r>
          </w:p>
        </w:tc>
        <w:tc>
          <w:tcPr>
            <w:tcW w:w="2877" w:type="pct"/>
            <w:vAlign w:val="center"/>
          </w:tcPr>
          <w:p w14:paraId="4BB68EDC" w14:textId="60F48F2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12-23 months who received the third/fourth dose of Hepatitis B containing vaccine (HepB3) </w:t>
            </w:r>
            <w:r w:rsidR="005B7D3F" w:rsidRPr="005B7D3F">
              <w:rPr>
                <w:sz w:val="16"/>
                <w:szCs w:val="16"/>
                <w:lang w:val="en-GB"/>
              </w:rPr>
              <w:t>at any time before the survey</w:t>
            </w:r>
          </w:p>
        </w:tc>
        <w:tc>
          <w:tcPr>
            <w:tcW w:w="314" w:type="pct"/>
            <w:vAlign w:val="center"/>
          </w:tcPr>
          <w:p w14:paraId="3593673D" w14:textId="77777777" w:rsidR="00ED3902" w:rsidRPr="00EF64EC" w:rsidRDefault="00ED3902" w:rsidP="005C31BF">
            <w:pPr>
              <w:jc w:val="center"/>
              <w:rPr>
                <w:sz w:val="16"/>
                <w:szCs w:val="16"/>
                <w:lang w:val="en-GB"/>
              </w:rPr>
            </w:pPr>
          </w:p>
        </w:tc>
      </w:tr>
      <w:tr w:rsidR="00ED3902" w:rsidRPr="00EF64EC" w14:paraId="1BF9A2A9"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6FBC16BE" w14:textId="77777777" w:rsidR="00ED3902" w:rsidRPr="00EF64EC" w:rsidRDefault="00ED3902" w:rsidP="00ED3902">
            <w:pPr>
              <w:rPr>
                <w:sz w:val="16"/>
                <w:szCs w:val="16"/>
                <w:lang w:val="en-GB"/>
              </w:rPr>
            </w:pPr>
            <w:r w:rsidRPr="00EF64EC">
              <w:rPr>
                <w:sz w:val="16"/>
                <w:szCs w:val="16"/>
                <w:lang w:val="en-GB"/>
              </w:rPr>
              <w:t>TC.5</w:t>
            </w:r>
          </w:p>
        </w:tc>
        <w:tc>
          <w:tcPr>
            <w:tcW w:w="837" w:type="pct"/>
            <w:tcBorders>
              <w:left w:val="single" w:sz="4" w:space="0" w:color="auto"/>
            </w:tcBorders>
            <w:vAlign w:val="center"/>
          </w:tcPr>
          <w:p w14:paraId="1DC16924" w14:textId="77777777" w:rsidR="00ED3902" w:rsidRPr="00EF64EC" w:rsidRDefault="00ED3902" w:rsidP="00ED3902">
            <w:pPr>
              <w:rPr>
                <w:sz w:val="16"/>
                <w:szCs w:val="16"/>
                <w:lang w:val="en-GB"/>
              </w:rPr>
            </w:pPr>
            <w:r w:rsidRPr="00EF64EC">
              <w:rPr>
                <w:sz w:val="16"/>
                <w:szCs w:val="16"/>
                <w:lang w:val="en-GB"/>
              </w:rPr>
              <w:t>Haemophilus influenzae type B (Hib) immunization coverage</w:t>
            </w:r>
          </w:p>
        </w:tc>
        <w:tc>
          <w:tcPr>
            <w:tcW w:w="356" w:type="pct"/>
            <w:vAlign w:val="center"/>
          </w:tcPr>
          <w:p w14:paraId="1FEB5622" w14:textId="77777777" w:rsidR="00ED3902" w:rsidRPr="00EF64EC" w:rsidRDefault="00ED3902" w:rsidP="00ED3902">
            <w:pPr>
              <w:jc w:val="center"/>
              <w:rPr>
                <w:sz w:val="16"/>
                <w:szCs w:val="16"/>
                <w:lang w:val="en-GB"/>
              </w:rPr>
            </w:pPr>
          </w:p>
        </w:tc>
        <w:tc>
          <w:tcPr>
            <w:tcW w:w="355" w:type="pct"/>
            <w:vAlign w:val="center"/>
          </w:tcPr>
          <w:p w14:paraId="225417D7" w14:textId="77777777" w:rsidR="00ED3902" w:rsidRPr="00EF64EC" w:rsidRDefault="00ED3902" w:rsidP="00ED3902">
            <w:pPr>
              <w:jc w:val="center"/>
              <w:rPr>
                <w:sz w:val="16"/>
                <w:szCs w:val="16"/>
                <w:lang w:val="en-GB"/>
              </w:rPr>
            </w:pPr>
            <w:r w:rsidRPr="00EF64EC">
              <w:rPr>
                <w:sz w:val="16"/>
                <w:szCs w:val="16"/>
                <w:lang w:val="en-GB"/>
              </w:rPr>
              <w:t>IM</w:t>
            </w:r>
          </w:p>
        </w:tc>
        <w:tc>
          <w:tcPr>
            <w:tcW w:w="2877" w:type="pct"/>
            <w:vAlign w:val="center"/>
          </w:tcPr>
          <w:p w14:paraId="0F236382" w14:textId="6EB4F49C"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12-23 months who received the third dose of Hib containing vaccine (Hib3) </w:t>
            </w:r>
            <w:r w:rsidR="005B7D3F" w:rsidRPr="005B7D3F">
              <w:rPr>
                <w:sz w:val="16"/>
                <w:szCs w:val="16"/>
                <w:lang w:val="en-GB"/>
              </w:rPr>
              <w:t>at any time before the survey</w:t>
            </w:r>
          </w:p>
        </w:tc>
        <w:tc>
          <w:tcPr>
            <w:tcW w:w="314" w:type="pct"/>
            <w:vAlign w:val="center"/>
          </w:tcPr>
          <w:p w14:paraId="5BAD21E1" w14:textId="77777777" w:rsidR="00ED3902" w:rsidRPr="00EF64EC" w:rsidRDefault="00ED3902" w:rsidP="005C31BF">
            <w:pPr>
              <w:jc w:val="center"/>
              <w:rPr>
                <w:sz w:val="16"/>
                <w:szCs w:val="16"/>
                <w:lang w:val="en-GB"/>
              </w:rPr>
            </w:pPr>
          </w:p>
        </w:tc>
      </w:tr>
      <w:tr w:rsidR="00ED3902" w:rsidRPr="00EF64EC" w14:paraId="3AD192F0"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52E1F2C7" w14:textId="77777777" w:rsidR="00ED3902" w:rsidRPr="00EF64EC" w:rsidRDefault="00ED3902" w:rsidP="00ED3902">
            <w:pPr>
              <w:rPr>
                <w:sz w:val="16"/>
                <w:szCs w:val="16"/>
                <w:lang w:val="en-GB"/>
              </w:rPr>
            </w:pPr>
            <w:r w:rsidRPr="00EF64EC">
              <w:rPr>
                <w:sz w:val="16"/>
                <w:szCs w:val="16"/>
                <w:lang w:val="en-GB"/>
              </w:rPr>
              <w:t>TC.6</w:t>
            </w:r>
          </w:p>
        </w:tc>
        <w:tc>
          <w:tcPr>
            <w:tcW w:w="837" w:type="pct"/>
            <w:tcBorders>
              <w:left w:val="single" w:sz="4" w:space="0" w:color="auto"/>
            </w:tcBorders>
            <w:vAlign w:val="center"/>
          </w:tcPr>
          <w:p w14:paraId="412B9DC6" w14:textId="786CBC92" w:rsidR="00ED3902" w:rsidRPr="00EF64EC" w:rsidRDefault="00ED3902" w:rsidP="00ED3902">
            <w:pPr>
              <w:rPr>
                <w:sz w:val="16"/>
                <w:szCs w:val="16"/>
                <w:lang w:val="en-GB"/>
              </w:rPr>
            </w:pPr>
            <w:r w:rsidRPr="00EF64EC">
              <w:rPr>
                <w:sz w:val="16"/>
                <w:szCs w:val="16"/>
                <w:lang w:val="en-GB"/>
              </w:rPr>
              <w:t>Pneumococcal (Conjugate) immunization coverage</w:t>
            </w:r>
          </w:p>
        </w:tc>
        <w:tc>
          <w:tcPr>
            <w:tcW w:w="356" w:type="pct"/>
            <w:vAlign w:val="center"/>
          </w:tcPr>
          <w:p w14:paraId="41509AD5" w14:textId="2B79507F" w:rsidR="00ED3902" w:rsidRPr="00EF64EC" w:rsidRDefault="00ED3902" w:rsidP="00ED3902">
            <w:pPr>
              <w:jc w:val="center"/>
              <w:rPr>
                <w:sz w:val="16"/>
                <w:szCs w:val="16"/>
                <w:lang w:val="en-GB"/>
              </w:rPr>
            </w:pPr>
            <w:r w:rsidRPr="00EF64EC">
              <w:rPr>
                <w:sz w:val="16"/>
                <w:szCs w:val="16"/>
                <w:lang w:val="en-GB"/>
              </w:rPr>
              <w:t>3.b.1</w:t>
            </w:r>
          </w:p>
        </w:tc>
        <w:tc>
          <w:tcPr>
            <w:tcW w:w="355" w:type="pct"/>
            <w:vAlign w:val="center"/>
          </w:tcPr>
          <w:p w14:paraId="4C50B86B" w14:textId="77777777" w:rsidR="00ED3902" w:rsidRPr="00EF64EC" w:rsidRDefault="00ED3902" w:rsidP="00ED3902">
            <w:pPr>
              <w:jc w:val="center"/>
              <w:rPr>
                <w:sz w:val="16"/>
                <w:szCs w:val="16"/>
                <w:lang w:val="en-GB"/>
              </w:rPr>
            </w:pPr>
            <w:r w:rsidRPr="00EF64EC">
              <w:rPr>
                <w:sz w:val="16"/>
                <w:szCs w:val="16"/>
                <w:lang w:val="en-GB"/>
              </w:rPr>
              <w:t>IM</w:t>
            </w:r>
          </w:p>
        </w:tc>
        <w:tc>
          <w:tcPr>
            <w:tcW w:w="2877" w:type="pct"/>
            <w:vAlign w:val="center"/>
          </w:tcPr>
          <w:p w14:paraId="4FBFAEF2" w14:textId="68D3B62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w:t>
            </w:r>
            <w:r w:rsidRPr="00EF64EC">
              <w:rPr>
                <w:color w:val="FF0000"/>
                <w:sz w:val="16"/>
                <w:szCs w:val="16"/>
                <w:lang w:val="en-GB"/>
              </w:rPr>
              <w:t>12-23/24-35</w:t>
            </w:r>
            <w:r w:rsidRPr="00EF64EC">
              <w:rPr>
                <w:sz w:val="16"/>
                <w:szCs w:val="16"/>
                <w:lang w:val="en-GB"/>
              </w:rPr>
              <w:t xml:space="preserve"> months who received the third dose of Pneumococcal (Conjugate) vaccine (PCV3) </w:t>
            </w:r>
            <w:r w:rsidR="005B7D3F" w:rsidRPr="005B7D3F">
              <w:rPr>
                <w:sz w:val="16"/>
                <w:szCs w:val="16"/>
                <w:lang w:val="en-GB"/>
              </w:rPr>
              <w:t>at any time before the survey</w:t>
            </w:r>
          </w:p>
        </w:tc>
        <w:tc>
          <w:tcPr>
            <w:tcW w:w="314" w:type="pct"/>
            <w:vAlign w:val="center"/>
          </w:tcPr>
          <w:p w14:paraId="07A75E19" w14:textId="77777777" w:rsidR="00ED3902" w:rsidRPr="00EF64EC" w:rsidRDefault="00ED3902" w:rsidP="005C31BF">
            <w:pPr>
              <w:jc w:val="center"/>
              <w:rPr>
                <w:sz w:val="16"/>
                <w:szCs w:val="16"/>
                <w:lang w:val="en-GB"/>
              </w:rPr>
            </w:pPr>
          </w:p>
        </w:tc>
      </w:tr>
      <w:tr w:rsidR="00ED3902" w:rsidRPr="00EF64EC" w14:paraId="0C1E28E8"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14FEE153" w14:textId="77777777" w:rsidR="00ED3902" w:rsidRPr="00EF64EC" w:rsidRDefault="00ED3902" w:rsidP="00ED3902">
            <w:pPr>
              <w:rPr>
                <w:sz w:val="16"/>
                <w:szCs w:val="16"/>
                <w:lang w:val="en-GB"/>
              </w:rPr>
            </w:pPr>
            <w:r w:rsidRPr="00EF64EC">
              <w:rPr>
                <w:sz w:val="16"/>
                <w:szCs w:val="16"/>
                <w:lang w:val="en-GB"/>
              </w:rPr>
              <w:t>TC.7</w:t>
            </w:r>
          </w:p>
        </w:tc>
        <w:tc>
          <w:tcPr>
            <w:tcW w:w="837" w:type="pct"/>
            <w:tcBorders>
              <w:left w:val="single" w:sz="4" w:space="0" w:color="auto"/>
            </w:tcBorders>
            <w:vAlign w:val="center"/>
          </w:tcPr>
          <w:p w14:paraId="1116E25B" w14:textId="77777777" w:rsidR="00ED3902" w:rsidRPr="00EF64EC" w:rsidRDefault="00ED3902" w:rsidP="00ED3902">
            <w:pPr>
              <w:rPr>
                <w:sz w:val="16"/>
                <w:szCs w:val="16"/>
                <w:lang w:val="en-GB"/>
              </w:rPr>
            </w:pPr>
            <w:r w:rsidRPr="00EF64EC">
              <w:rPr>
                <w:sz w:val="16"/>
                <w:szCs w:val="16"/>
                <w:lang w:val="en-GB"/>
              </w:rPr>
              <w:t>Rotavirus immunization coverage</w:t>
            </w:r>
          </w:p>
        </w:tc>
        <w:tc>
          <w:tcPr>
            <w:tcW w:w="356" w:type="pct"/>
            <w:vAlign w:val="center"/>
          </w:tcPr>
          <w:p w14:paraId="35F66F30" w14:textId="77777777" w:rsidR="00ED3902" w:rsidRPr="00EF64EC" w:rsidRDefault="00ED3902" w:rsidP="00ED3902">
            <w:pPr>
              <w:jc w:val="center"/>
              <w:rPr>
                <w:sz w:val="16"/>
                <w:szCs w:val="16"/>
                <w:lang w:val="en-GB"/>
              </w:rPr>
            </w:pPr>
          </w:p>
        </w:tc>
        <w:tc>
          <w:tcPr>
            <w:tcW w:w="355" w:type="pct"/>
            <w:vAlign w:val="center"/>
          </w:tcPr>
          <w:p w14:paraId="4A144BC5" w14:textId="77777777" w:rsidR="00ED3902" w:rsidRPr="00EF64EC" w:rsidRDefault="00ED3902" w:rsidP="00ED3902">
            <w:pPr>
              <w:jc w:val="center"/>
              <w:rPr>
                <w:sz w:val="16"/>
                <w:szCs w:val="16"/>
                <w:lang w:val="en-GB"/>
              </w:rPr>
            </w:pPr>
            <w:r w:rsidRPr="00EF64EC">
              <w:rPr>
                <w:sz w:val="16"/>
                <w:szCs w:val="16"/>
                <w:lang w:val="en-GB"/>
              </w:rPr>
              <w:t>IM</w:t>
            </w:r>
          </w:p>
        </w:tc>
        <w:tc>
          <w:tcPr>
            <w:tcW w:w="2877" w:type="pct"/>
            <w:vAlign w:val="center"/>
          </w:tcPr>
          <w:p w14:paraId="07AB9B69" w14:textId="1996ECD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12-23 months who received the second/third dose of Rotavirus vaccine (Rota2/3) </w:t>
            </w:r>
            <w:r w:rsidR="005B7D3F" w:rsidRPr="005B7D3F">
              <w:rPr>
                <w:sz w:val="16"/>
                <w:szCs w:val="16"/>
                <w:lang w:val="en-GB"/>
              </w:rPr>
              <w:t>at any time before the survey</w:t>
            </w:r>
          </w:p>
        </w:tc>
        <w:tc>
          <w:tcPr>
            <w:tcW w:w="314" w:type="pct"/>
            <w:vAlign w:val="center"/>
          </w:tcPr>
          <w:p w14:paraId="5D75D2A0" w14:textId="77777777" w:rsidR="00ED3902" w:rsidRPr="00EF64EC" w:rsidRDefault="00ED3902" w:rsidP="005C31BF">
            <w:pPr>
              <w:jc w:val="center"/>
              <w:rPr>
                <w:sz w:val="16"/>
                <w:szCs w:val="16"/>
                <w:lang w:val="en-GB"/>
              </w:rPr>
            </w:pPr>
          </w:p>
        </w:tc>
      </w:tr>
      <w:tr w:rsidR="00ED3902" w:rsidRPr="00EF64EC" w14:paraId="03B951D1"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7C140B84" w14:textId="77777777" w:rsidR="00ED3902" w:rsidRPr="00EF64EC" w:rsidRDefault="00ED3902" w:rsidP="00ED3902">
            <w:pPr>
              <w:rPr>
                <w:sz w:val="16"/>
                <w:szCs w:val="16"/>
                <w:lang w:val="en-GB"/>
              </w:rPr>
            </w:pPr>
            <w:r w:rsidRPr="00EF64EC">
              <w:rPr>
                <w:sz w:val="16"/>
                <w:szCs w:val="16"/>
                <w:lang w:val="en-GB"/>
              </w:rPr>
              <w:t>TC.8</w:t>
            </w:r>
          </w:p>
        </w:tc>
        <w:tc>
          <w:tcPr>
            <w:tcW w:w="837" w:type="pct"/>
            <w:tcBorders>
              <w:left w:val="single" w:sz="4" w:space="0" w:color="auto"/>
            </w:tcBorders>
            <w:vAlign w:val="center"/>
          </w:tcPr>
          <w:p w14:paraId="280AD2D9" w14:textId="0B539BAD" w:rsidR="00ED3902" w:rsidRPr="00EF64EC" w:rsidRDefault="00ED3902" w:rsidP="00ED3902">
            <w:pPr>
              <w:rPr>
                <w:sz w:val="16"/>
                <w:szCs w:val="16"/>
                <w:lang w:val="en-GB"/>
              </w:rPr>
            </w:pPr>
            <w:r w:rsidRPr="00EF64EC">
              <w:rPr>
                <w:sz w:val="16"/>
                <w:szCs w:val="16"/>
                <w:lang w:val="en-GB"/>
              </w:rPr>
              <w:t>Rubella immunization coverage</w:t>
            </w:r>
          </w:p>
        </w:tc>
        <w:tc>
          <w:tcPr>
            <w:tcW w:w="356" w:type="pct"/>
            <w:vAlign w:val="center"/>
          </w:tcPr>
          <w:p w14:paraId="4247871A" w14:textId="77777777" w:rsidR="00ED3902" w:rsidRPr="00EF64EC" w:rsidRDefault="00ED3902" w:rsidP="00ED3902">
            <w:pPr>
              <w:jc w:val="center"/>
              <w:rPr>
                <w:sz w:val="16"/>
                <w:szCs w:val="16"/>
                <w:lang w:val="en-GB"/>
              </w:rPr>
            </w:pPr>
          </w:p>
        </w:tc>
        <w:tc>
          <w:tcPr>
            <w:tcW w:w="355" w:type="pct"/>
            <w:vAlign w:val="center"/>
          </w:tcPr>
          <w:p w14:paraId="4D16DA18" w14:textId="77777777" w:rsidR="00ED3902" w:rsidRPr="00EF64EC" w:rsidRDefault="00ED3902" w:rsidP="00ED3902">
            <w:pPr>
              <w:jc w:val="center"/>
              <w:rPr>
                <w:sz w:val="16"/>
                <w:szCs w:val="16"/>
                <w:lang w:val="en-GB"/>
              </w:rPr>
            </w:pPr>
            <w:r w:rsidRPr="00EF64EC">
              <w:rPr>
                <w:sz w:val="16"/>
                <w:szCs w:val="16"/>
                <w:lang w:val="en-GB"/>
              </w:rPr>
              <w:t>IM</w:t>
            </w:r>
          </w:p>
        </w:tc>
        <w:tc>
          <w:tcPr>
            <w:tcW w:w="2877" w:type="pct"/>
            <w:vAlign w:val="center"/>
          </w:tcPr>
          <w:p w14:paraId="00B9A8E8" w14:textId="4AC89828"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w:t>
            </w:r>
            <w:r w:rsidRPr="00EF64EC">
              <w:rPr>
                <w:color w:val="FF0000"/>
                <w:sz w:val="16"/>
                <w:szCs w:val="16"/>
                <w:lang w:val="en-GB"/>
              </w:rPr>
              <w:t xml:space="preserve">12-23/24-35 </w:t>
            </w:r>
            <w:r w:rsidRPr="00EF64EC">
              <w:rPr>
                <w:sz w:val="16"/>
                <w:szCs w:val="16"/>
                <w:lang w:val="en-GB"/>
              </w:rPr>
              <w:t xml:space="preserve">months who received rubella containing vaccine </w:t>
            </w:r>
            <w:r w:rsidR="005B7D3F" w:rsidRPr="005B7D3F">
              <w:rPr>
                <w:sz w:val="16"/>
                <w:szCs w:val="16"/>
                <w:lang w:val="en-GB"/>
              </w:rPr>
              <w:t>at any time before the survey</w:t>
            </w:r>
          </w:p>
        </w:tc>
        <w:tc>
          <w:tcPr>
            <w:tcW w:w="314" w:type="pct"/>
            <w:vAlign w:val="center"/>
          </w:tcPr>
          <w:p w14:paraId="6D918C1E" w14:textId="77777777" w:rsidR="00ED3902" w:rsidRPr="00EF64EC" w:rsidRDefault="00ED3902" w:rsidP="005C31BF">
            <w:pPr>
              <w:jc w:val="center"/>
              <w:rPr>
                <w:sz w:val="16"/>
                <w:szCs w:val="16"/>
                <w:lang w:val="en-GB"/>
              </w:rPr>
            </w:pPr>
          </w:p>
        </w:tc>
      </w:tr>
      <w:tr w:rsidR="00ED3902" w:rsidRPr="00EF64EC" w14:paraId="3C3A4204"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778461C4" w14:textId="77777777" w:rsidR="00ED3902" w:rsidRPr="00EF64EC" w:rsidRDefault="00ED3902" w:rsidP="00ED3902">
            <w:pPr>
              <w:rPr>
                <w:sz w:val="16"/>
                <w:szCs w:val="16"/>
                <w:lang w:val="en-GB"/>
              </w:rPr>
            </w:pPr>
            <w:r w:rsidRPr="00EF64EC">
              <w:rPr>
                <w:sz w:val="16"/>
                <w:szCs w:val="16"/>
                <w:lang w:val="en-GB"/>
              </w:rPr>
              <w:t>TC.9</w:t>
            </w:r>
          </w:p>
        </w:tc>
        <w:tc>
          <w:tcPr>
            <w:tcW w:w="837" w:type="pct"/>
            <w:tcBorders>
              <w:left w:val="single" w:sz="4" w:space="0" w:color="auto"/>
            </w:tcBorders>
            <w:vAlign w:val="center"/>
          </w:tcPr>
          <w:p w14:paraId="2CA787CD" w14:textId="77777777" w:rsidR="00ED3902" w:rsidRPr="00EF64EC" w:rsidRDefault="00ED3902" w:rsidP="00ED3902">
            <w:pPr>
              <w:rPr>
                <w:sz w:val="16"/>
                <w:szCs w:val="16"/>
                <w:lang w:val="en-GB"/>
              </w:rPr>
            </w:pPr>
            <w:r w:rsidRPr="00EF64EC">
              <w:rPr>
                <w:sz w:val="16"/>
                <w:szCs w:val="16"/>
                <w:lang w:val="en-GB"/>
              </w:rPr>
              <w:t>Yellow fever immunization coverage</w:t>
            </w:r>
          </w:p>
        </w:tc>
        <w:tc>
          <w:tcPr>
            <w:tcW w:w="356" w:type="pct"/>
            <w:vAlign w:val="center"/>
          </w:tcPr>
          <w:p w14:paraId="32119705" w14:textId="77777777" w:rsidR="00ED3902" w:rsidRPr="00EF64EC" w:rsidRDefault="00ED3902" w:rsidP="00ED3902">
            <w:pPr>
              <w:jc w:val="center"/>
              <w:rPr>
                <w:sz w:val="16"/>
                <w:szCs w:val="16"/>
                <w:lang w:val="en-GB"/>
              </w:rPr>
            </w:pPr>
          </w:p>
        </w:tc>
        <w:tc>
          <w:tcPr>
            <w:tcW w:w="355" w:type="pct"/>
            <w:vAlign w:val="center"/>
          </w:tcPr>
          <w:p w14:paraId="67DB6298" w14:textId="77777777" w:rsidR="00ED3902" w:rsidRPr="00EF64EC" w:rsidRDefault="00ED3902" w:rsidP="00ED3902">
            <w:pPr>
              <w:jc w:val="center"/>
              <w:rPr>
                <w:sz w:val="16"/>
                <w:szCs w:val="16"/>
                <w:lang w:val="en-GB"/>
              </w:rPr>
            </w:pPr>
            <w:r w:rsidRPr="00EF64EC">
              <w:rPr>
                <w:sz w:val="16"/>
                <w:szCs w:val="16"/>
                <w:lang w:val="en-GB"/>
              </w:rPr>
              <w:t>IM</w:t>
            </w:r>
          </w:p>
        </w:tc>
        <w:tc>
          <w:tcPr>
            <w:tcW w:w="2877" w:type="pct"/>
            <w:vAlign w:val="center"/>
          </w:tcPr>
          <w:p w14:paraId="666261DE" w14:textId="211C4AE8"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w:t>
            </w:r>
            <w:r w:rsidRPr="005B7D3F">
              <w:rPr>
                <w:color w:val="FF0000"/>
                <w:sz w:val="16"/>
                <w:szCs w:val="16"/>
                <w:lang w:val="en-GB"/>
              </w:rPr>
              <w:t xml:space="preserve">12-23 </w:t>
            </w:r>
            <w:r w:rsidRPr="00EF64EC">
              <w:rPr>
                <w:sz w:val="16"/>
                <w:szCs w:val="16"/>
                <w:lang w:val="en-GB"/>
              </w:rPr>
              <w:t xml:space="preserve">months who received yellow fever containing vaccine </w:t>
            </w:r>
            <w:r w:rsidR="005B7D3F" w:rsidRPr="005B7D3F">
              <w:rPr>
                <w:sz w:val="16"/>
                <w:szCs w:val="16"/>
                <w:lang w:val="en-GB"/>
              </w:rPr>
              <w:t>at any time before the survey</w:t>
            </w:r>
          </w:p>
        </w:tc>
        <w:tc>
          <w:tcPr>
            <w:tcW w:w="314" w:type="pct"/>
            <w:vAlign w:val="center"/>
          </w:tcPr>
          <w:p w14:paraId="67517D21" w14:textId="77777777" w:rsidR="00ED3902" w:rsidRPr="00EF64EC" w:rsidRDefault="00ED3902" w:rsidP="005C31BF">
            <w:pPr>
              <w:jc w:val="center"/>
              <w:rPr>
                <w:sz w:val="16"/>
                <w:szCs w:val="16"/>
                <w:lang w:val="en-GB"/>
              </w:rPr>
            </w:pPr>
          </w:p>
        </w:tc>
      </w:tr>
      <w:tr w:rsidR="00ED3902" w:rsidRPr="00EF64EC" w14:paraId="39CAD143"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220363EE" w14:textId="77777777" w:rsidR="00ED3902" w:rsidRPr="00EF64EC" w:rsidRDefault="00ED3902" w:rsidP="00ED3902">
            <w:pPr>
              <w:rPr>
                <w:sz w:val="16"/>
                <w:szCs w:val="16"/>
                <w:lang w:val="en-GB"/>
              </w:rPr>
            </w:pPr>
            <w:r w:rsidRPr="00EF64EC">
              <w:rPr>
                <w:sz w:val="16"/>
                <w:szCs w:val="16"/>
                <w:lang w:val="en-GB"/>
              </w:rPr>
              <w:t>TC.10</w:t>
            </w:r>
          </w:p>
        </w:tc>
        <w:tc>
          <w:tcPr>
            <w:tcW w:w="837" w:type="pct"/>
            <w:tcBorders>
              <w:left w:val="single" w:sz="4" w:space="0" w:color="auto"/>
            </w:tcBorders>
            <w:vAlign w:val="center"/>
          </w:tcPr>
          <w:p w14:paraId="771D5815" w14:textId="6873D003" w:rsidR="00ED3902" w:rsidRPr="00EF64EC" w:rsidRDefault="00ED3902" w:rsidP="00ED3902">
            <w:pPr>
              <w:rPr>
                <w:sz w:val="16"/>
                <w:szCs w:val="16"/>
                <w:lang w:val="en-GB"/>
              </w:rPr>
            </w:pPr>
            <w:r w:rsidRPr="00EF64EC">
              <w:rPr>
                <w:sz w:val="16"/>
                <w:szCs w:val="16"/>
                <w:lang w:val="en-GB"/>
              </w:rPr>
              <w:t>Measles immunization coverage</w:t>
            </w:r>
          </w:p>
        </w:tc>
        <w:tc>
          <w:tcPr>
            <w:tcW w:w="356" w:type="pct"/>
            <w:vAlign w:val="center"/>
          </w:tcPr>
          <w:p w14:paraId="3BC9076E" w14:textId="6D87D039" w:rsidR="00ED3902" w:rsidRPr="00EF64EC" w:rsidRDefault="00ED3902" w:rsidP="00ED3902">
            <w:pPr>
              <w:jc w:val="center"/>
              <w:rPr>
                <w:sz w:val="16"/>
                <w:szCs w:val="16"/>
                <w:lang w:val="en-GB"/>
              </w:rPr>
            </w:pPr>
            <w:r w:rsidRPr="00EF64EC">
              <w:rPr>
                <w:sz w:val="16"/>
                <w:szCs w:val="16"/>
                <w:lang w:val="en-GB"/>
              </w:rPr>
              <w:t>3.b.1</w:t>
            </w:r>
          </w:p>
        </w:tc>
        <w:tc>
          <w:tcPr>
            <w:tcW w:w="355" w:type="pct"/>
            <w:vAlign w:val="center"/>
          </w:tcPr>
          <w:p w14:paraId="2A2ECCB9" w14:textId="77777777" w:rsidR="00ED3902" w:rsidRPr="00EF64EC" w:rsidRDefault="00ED3902" w:rsidP="00ED3902">
            <w:pPr>
              <w:jc w:val="center"/>
              <w:rPr>
                <w:sz w:val="16"/>
                <w:szCs w:val="16"/>
                <w:lang w:val="en-GB"/>
              </w:rPr>
            </w:pPr>
            <w:r w:rsidRPr="00EF64EC">
              <w:rPr>
                <w:sz w:val="16"/>
                <w:szCs w:val="16"/>
                <w:lang w:val="en-GB"/>
              </w:rPr>
              <w:t>IM</w:t>
            </w:r>
          </w:p>
        </w:tc>
        <w:tc>
          <w:tcPr>
            <w:tcW w:w="2877" w:type="pct"/>
            <w:vAlign w:val="center"/>
          </w:tcPr>
          <w:p w14:paraId="60708CCD" w14:textId="3D1862E4"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w:t>
            </w:r>
            <w:r w:rsidRPr="005B7D3F">
              <w:rPr>
                <w:sz w:val="16"/>
                <w:szCs w:val="16"/>
                <w:lang w:val="en-GB"/>
              </w:rPr>
              <w:t xml:space="preserve">24-35 </w:t>
            </w:r>
            <w:r w:rsidRPr="00EF64EC">
              <w:rPr>
                <w:sz w:val="16"/>
                <w:szCs w:val="16"/>
                <w:lang w:val="en-GB"/>
              </w:rPr>
              <w:t xml:space="preserve">months who received the </w:t>
            </w:r>
            <w:r w:rsidRPr="005B7D3F">
              <w:rPr>
                <w:sz w:val="16"/>
                <w:szCs w:val="16"/>
                <w:lang w:val="en-GB"/>
              </w:rPr>
              <w:t>second</w:t>
            </w:r>
            <w:r w:rsidRPr="00EF64EC">
              <w:rPr>
                <w:sz w:val="16"/>
                <w:szCs w:val="16"/>
                <w:lang w:val="en-GB"/>
              </w:rPr>
              <w:t xml:space="preserve"> measles containing vaccine </w:t>
            </w:r>
            <w:r w:rsidR="005B7D3F" w:rsidRPr="005B7D3F">
              <w:rPr>
                <w:sz w:val="16"/>
                <w:szCs w:val="16"/>
                <w:lang w:val="en-GB"/>
              </w:rPr>
              <w:t>at any time before the survey</w:t>
            </w:r>
          </w:p>
        </w:tc>
        <w:tc>
          <w:tcPr>
            <w:tcW w:w="314" w:type="pct"/>
            <w:vAlign w:val="center"/>
          </w:tcPr>
          <w:p w14:paraId="58D68C22" w14:textId="77777777" w:rsidR="00ED3902" w:rsidRPr="00EF64EC" w:rsidRDefault="00ED3902" w:rsidP="005C31BF">
            <w:pPr>
              <w:jc w:val="center"/>
              <w:rPr>
                <w:sz w:val="16"/>
                <w:szCs w:val="16"/>
                <w:lang w:val="en-GB"/>
              </w:rPr>
            </w:pPr>
          </w:p>
        </w:tc>
      </w:tr>
      <w:tr w:rsidR="00ED3902" w:rsidRPr="00EF64EC" w14:paraId="2439C838"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119204AE" w14:textId="77777777" w:rsidR="00ED3902" w:rsidRDefault="00ED3902" w:rsidP="00ED3902">
            <w:pPr>
              <w:rPr>
                <w:sz w:val="16"/>
                <w:szCs w:val="16"/>
                <w:lang w:val="en-GB"/>
              </w:rPr>
            </w:pPr>
            <w:r w:rsidRPr="00EF64EC">
              <w:rPr>
                <w:sz w:val="16"/>
                <w:szCs w:val="16"/>
                <w:lang w:val="en-GB"/>
              </w:rPr>
              <w:t>TC.11</w:t>
            </w:r>
            <w:r w:rsidR="005A6AF0">
              <w:rPr>
                <w:sz w:val="16"/>
                <w:szCs w:val="16"/>
                <w:lang w:val="en-GB"/>
              </w:rPr>
              <w:t>a</w:t>
            </w:r>
          </w:p>
          <w:p w14:paraId="34CADA2C" w14:textId="099DB15C" w:rsidR="005A6AF0" w:rsidRPr="00EF64EC" w:rsidRDefault="005A6AF0" w:rsidP="00ED3902">
            <w:pPr>
              <w:rPr>
                <w:sz w:val="16"/>
                <w:szCs w:val="16"/>
                <w:lang w:val="en-GB"/>
              </w:rPr>
            </w:pPr>
            <w:r>
              <w:rPr>
                <w:sz w:val="16"/>
                <w:szCs w:val="16"/>
                <w:lang w:val="en-GB"/>
              </w:rPr>
              <w:t>TC.11b</w:t>
            </w:r>
          </w:p>
        </w:tc>
        <w:tc>
          <w:tcPr>
            <w:tcW w:w="837" w:type="pct"/>
            <w:tcBorders>
              <w:left w:val="single" w:sz="4" w:space="0" w:color="auto"/>
            </w:tcBorders>
            <w:vAlign w:val="center"/>
          </w:tcPr>
          <w:p w14:paraId="652093DD" w14:textId="065B12EF" w:rsidR="00ED3902" w:rsidRPr="00EF64EC" w:rsidRDefault="00ED3902" w:rsidP="00ED3902">
            <w:pPr>
              <w:rPr>
                <w:sz w:val="16"/>
                <w:szCs w:val="16"/>
                <w:lang w:val="en-GB"/>
              </w:rPr>
            </w:pPr>
            <w:r w:rsidRPr="00EF64EC">
              <w:rPr>
                <w:sz w:val="16"/>
                <w:szCs w:val="16"/>
                <w:lang w:val="en-GB"/>
              </w:rPr>
              <w:t>Full immunization coverage</w:t>
            </w:r>
            <w:r w:rsidR="0074772C">
              <w:rPr>
                <w:rStyle w:val="FootnoteReference"/>
                <w:sz w:val="16"/>
                <w:szCs w:val="16"/>
                <w:lang w:val="en-GB"/>
              </w:rPr>
              <w:footnoteReference w:id="13"/>
            </w:r>
          </w:p>
        </w:tc>
        <w:tc>
          <w:tcPr>
            <w:tcW w:w="356" w:type="pct"/>
            <w:vAlign w:val="center"/>
          </w:tcPr>
          <w:p w14:paraId="2DD562DF" w14:textId="39222AE2" w:rsidR="00ED3902" w:rsidRPr="00EF64EC" w:rsidRDefault="00ED3902" w:rsidP="00ED3902">
            <w:pPr>
              <w:jc w:val="center"/>
              <w:rPr>
                <w:sz w:val="16"/>
                <w:szCs w:val="16"/>
                <w:lang w:val="en-GB"/>
              </w:rPr>
            </w:pPr>
          </w:p>
        </w:tc>
        <w:tc>
          <w:tcPr>
            <w:tcW w:w="355" w:type="pct"/>
            <w:vAlign w:val="center"/>
          </w:tcPr>
          <w:p w14:paraId="6E3ED9D4" w14:textId="77777777" w:rsidR="00ED3902" w:rsidRPr="00EF64EC" w:rsidRDefault="00ED3902" w:rsidP="00ED3902">
            <w:pPr>
              <w:jc w:val="center"/>
              <w:rPr>
                <w:sz w:val="16"/>
                <w:szCs w:val="16"/>
                <w:lang w:val="en-GB"/>
              </w:rPr>
            </w:pPr>
            <w:r w:rsidRPr="00EF64EC">
              <w:rPr>
                <w:sz w:val="16"/>
                <w:szCs w:val="16"/>
                <w:lang w:val="en-GB"/>
              </w:rPr>
              <w:t>IM</w:t>
            </w:r>
          </w:p>
        </w:tc>
        <w:tc>
          <w:tcPr>
            <w:tcW w:w="2877" w:type="pct"/>
            <w:vAlign w:val="center"/>
          </w:tcPr>
          <w:p w14:paraId="5D2B1B8F" w14:textId="4CB2D2A4" w:rsidR="005A6AF0" w:rsidRDefault="00ED3902" w:rsidP="00ED3902">
            <w:pPr>
              <w:rPr>
                <w:sz w:val="16"/>
                <w:szCs w:val="16"/>
                <w:lang w:val="en-GB"/>
              </w:rPr>
            </w:pPr>
            <w:r>
              <w:rPr>
                <w:sz w:val="16"/>
                <w:szCs w:val="16"/>
                <w:lang w:val="en-GB"/>
              </w:rPr>
              <w:t>Percentage</w:t>
            </w:r>
            <w:r w:rsidRPr="00EF64EC">
              <w:rPr>
                <w:sz w:val="16"/>
                <w:szCs w:val="16"/>
                <w:lang w:val="en-GB"/>
              </w:rPr>
              <w:t xml:space="preserve"> of children who </w:t>
            </w:r>
            <w:r w:rsidR="005A6AF0">
              <w:rPr>
                <w:sz w:val="16"/>
                <w:szCs w:val="16"/>
                <w:lang w:val="en-GB"/>
              </w:rPr>
              <w:t xml:space="preserve">at age </w:t>
            </w:r>
          </w:p>
          <w:p w14:paraId="02821AC0" w14:textId="778EF5F3" w:rsidR="00ED3902" w:rsidRDefault="005A6AF0" w:rsidP="00644A8A">
            <w:pPr>
              <w:pStyle w:val="ListParagraph"/>
              <w:numPr>
                <w:ilvl w:val="0"/>
                <w:numId w:val="35"/>
              </w:numPr>
              <w:rPr>
                <w:sz w:val="16"/>
                <w:szCs w:val="16"/>
                <w:lang w:val="en-GB"/>
              </w:rPr>
            </w:pPr>
            <w:r>
              <w:rPr>
                <w:sz w:val="16"/>
                <w:szCs w:val="16"/>
                <w:lang w:val="en-GB"/>
              </w:rPr>
              <w:t xml:space="preserve">12-23 months had received all basic vaccinations </w:t>
            </w:r>
            <w:r w:rsidR="005B7D3F" w:rsidRPr="005A6AF0">
              <w:rPr>
                <w:sz w:val="16"/>
                <w:szCs w:val="16"/>
                <w:lang w:val="en-GB"/>
              </w:rPr>
              <w:t>at any time before the survey</w:t>
            </w:r>
          </w:p>
          <w:p w14:paraId="7C378B87" w14:textId="70D9375A" w:rsidR="005A6AF0" w:rsidRPr="005A6AF0" w:rsidRDefault="005A6AF0" w:rsidP="00644A8A">
            <w:pPr>
              <w:pStyle w:val="ListParagraph"/>
              <w:numPr>
                <w:ilvl w:val="0"/>
                <w:numId w:val="35"/>
              </w:numPr>
              <w:rPr>
                <w:sz w:val="16"/>
                <w:szCs w:val="16"/>
                <w:lang w:val="en-GB"/>
              </w:rPr>
            </w:pPr>
            <w:r>
              <w:rPr>
                <w:sz w:val="16"/>
                <w:szCs w:val="16"/>
                <w:lang w:val="en-GB"/>
              </w:rPr>
              <w:t xml:space="preserve">24-35 months had received </w:t>
            </w:r>
            <w:r w:rsidRPr="005A6AF0">
              <w:rPr>
                <w:sz w:val="16"/>
                <w:szCs w:val="16"/>
                <w:lang w:val="en-GB"/>
              </w:rPr>
              <w:t>all vaccinations recommended in the national immunization schedule</w:t>
            </w:r>
          </w:p>
        </w:tc>
        <w:tc>
          <w:tcPr>
            <w:tcW w:w="314" w:type="pct"/>
            <w:vAlign w:val="center"/>
          </w:tcPr>
          <w:p w14:paraId="79F0C16F" w14:textId="77777777" w:rsidR="00ED3902" w:rsidRPr="00EF64EC" w:rsidRDefault="00ED3902" w:rsidP="005C31BF">
            <w:pPr>
              <w:jc w:val="center"/>
              <w:rPr>
                <w:sz w:val="16"/>
                <w:szCs w:val="16"/>
                <w:lang w:val="en-GB"/>
              </w:rPr>
            </w:pPr>
          </w:p>
        </w:tc>
      </w:tr>
      <w:tr w:rsidR="00ED3902" w:rsidRPr="00EF64EC" w14:paraId="0576A7B8"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57C2E0C9" w14:textId="77777777" w:rsidR="00ED3902" w:rsidRPr="00EF64EC" w:rsidRDefault="00ED3902" w:rsidP="00ED3902">
            <w:pPr>
              <w:rPr>
                <w:sz w:val="16"/>
                <w:szCs w:val="16"/>
                <w:lang w:val="en-GB"/>
              </w:rPr>
            </w:pPr>
            <w:r w:rsidRPr="00EF64EC">
              <w:rPr>
                <w:sz w:val="16"/>
                <w:szCs w:val="16"/>
                <w:lang w:val="en-GB"/>
              </w:rPr>
              <w:t>TC.12</w:t>
            </w:r>
          </w:p>
        </w:tc>
        <w:tc>
          <w:tcPr>
            <w:tcW w:w="837" w:type="pct"/>
            <w:tcBorders>
              <w:left w:val="single" w:sz="4" w:space="0" w:color="auto"/>
            </w:tcBorders>
            <w:vAlign w:val="center"/>
          </w:tcPr>
          <w:p w14:paraId="6A36740E" w14:textId="77777777" w:rsidR="00ED3902" w:rsidRPr="00EF64EC" w:rsidRDefault="00ED3902" w:rsidP="00ED3902">
            <w:pPr>
              <w:rPr>
                <w:sz w:val="16"/>
                <w:szCs w:val="16"/>
                <w:lang w:val="en-GB"/>
              </w:rPr>
            </w:pPr>
            <w:r w:rsidRPr="00EF64EC">
              <w:rPr>
                <w:sz w:val="16"/>
                <w:szCs w:val="16"/>
                <w:lang w:val="en-GB"/>
              </w:rPr>
              <w:t>Care-seeking for diarrhoea</w:t>
            </w:r>
          </w:p>
        </w:tc>
        <w:tc>
          <w:tcPr>
            <w:tcW w:w="356" w:type="pct"/>
            <w:vAlign w:val="center"/>
          </w:tcPr>
          <w:p w14:paraId="460F32A6" w14:textId="77777777" w:rsidR="00ED3902" w:rsidRPr="00EF64EC" w:rsidRDefault="00ED3902" w:rsidP="00ED3902">
            <w:pPr>
              <w:jc w:val="center"/>
              <w:rPr>
                <w:sz w:val="16"/>
                <w:szCs w:val="16"/>
                <w:lang w:val="en-GB"/>
              </w:rPr>
            </w:pPr>
          </w:p>
        </w:tc>
        <w:tc>
          <w:tcPr>
            <w:tcW w:w="355" w:type="pct"/>
            <w:vAlign w:val="center"/>
          </w:tcPr>
          <w:p w14:paraId="5016E3EB" w14:textId="77777777" w:rsidR="00ED3902" w:rsidRPr="00EF64EC" w:rsidRDefault="00ED3902" w:rsidP="00ED3902">
            <w:pPr>
              <w:jc w:val="center"/>
              <w:rPr>
                <w:sz w:val="16"/>
                <w:szCs w:val="16"/>
                <w:lang w:val="en-GB"/>
              </w:rPr>
            </w:pPr>
            <w:r w:rsidRPr="00EF64EC">
              <w:rPr>
                <w:sz w:val="16"/>
                <w:szCs w:val="16"/>
                <w:lang w:val="en-GB"/>
              </w:rPr>
              <w:t>CA</w:t>
            </w:r>
          </w:p>
        </w:tc>
        <w:tc>
          <w:tcPr>
            <w:tcW w:w="2877" w:type="pct"/>
            <w:vAlign w:val="center"/>
          </w:tcPr>
          <w:p w14:paraId="19329181"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with diarrhoea in the last 2 weeks for whom advice or treatment was sought from a health facility or provider</w:t>
            </w:r>
          </w:p>
        </w:tc>
        <w:tc>
          <w:tcPr>
            <w:tcW w:w="314" w:type="pct"/>
            <w:vAlign w:val="center"/>
          </w:tcPr>
          <w:p w14:paraId="4404C141" w14:textId="77777777" w:rsidR="00ED3902" w:rsidRPr="00EF64EC" w:rsidRDefault="00ED3902" w:rsidP="005C31BF">
            <w:pPr>
              <w:jc w:val="center"/>
              <w:rPr>
                <w:sz w:val="16"/>
                <w:szCs w:val="16"/>
                <w:lang w:val="en-GB"/>
              </w:rPr>
            </w:pPr>
          </w:p>
        </w:tc>
      </w:tr>
      <w:tr w:rsidR="00ED3902" w:rsidRPr="00EF64EC" w14:paraId="468DCFAE"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40CEDCD" w14:textId="77777777" w:rsidR="00ED3902" w:rsidRPr="00EF64EC" w:rsidRDefault="00ED3902" w:rsidP="00ED3902">
            <w:pPr>
              <w:rPr>
                <w:sz w:val="16"/>
                <w:szCs w:val="16"/>
                <w:lang w:val="en-GB"/>
              </w:rPr>
            </w:pPr>
            <w:r w:rsidRPr="00EF64EC">
              <w:rPr>
                <w:sz w:val="16"/>
                <w:szCs w:val="16"/>
                <w:lang w:val="en-GB"/>
              </w:rPr>
              <w:t>TC.13a</w:t>
            </w:r>
          </w:p>
          <w:p w14:paraId="6F0B8E89" w14:textId="77777777" w:rsidR="00ED3902" w:rsidRPr="00EF64EC" w:rsidRDefault="00ED3902" w:rsidP="00ED3902">
            <w:pPr>
              <w:rPr>
                <w:sz w:val="16"/>
                <w:szCs w:val="16"/>
                <w:lang w:val="en-GB"/>
              </w:rPr>
            </w:pPr>
            <w:r w:rsidRPr="00EF64EC">
              <w:rPr>
                <w:sz w:val="16"/>
                <w:szCs w:val="16"/>
                <w:lang w:val="en-GB"/>
              </w:rPr>
              <w:t>TC.13b</w:t>
            </w:r>
          </w:p>
        </w:tc>
        <w:tc>
          <w:tcPr>
            <w:tcW w:w="837" w:type="pct"/>
            <w:tcBorders>
              <w:left w:val="single" w:sz="4" w:space="0" w:color="auto"/>
            </w:tcBorders>
            <w:vAlign w:val="center"/>
          </w:tcPr>
          <w:p w14:paraId="29681F66" w14:textId="253ED9A9" w:rsidR="00ED3902" w:rsidRPr="00EF64EC" w:rsidRDefault="00ED3902" w:rsidP="00ED3902">
            <w:pPr>
              <w:rPr>
                <w:sz w:val="16"/>
                <w:szCs w:val="16"/>
                <w:lang w:val="en-GB"/>
              </w:rPr>
            </w:pPr>
            <w:r w:rsidRPr="00EF64EC">
              <w:rPr>
                <w:sz w:val="16"/>
                <w:szCs w:val="16"/>
                <w:lang w:val="en-GB"/>
              </w:rPr>
              <w:t>Diarrhoea treatment with oral rehydration salt</w:t>
            </w:r>
            <w:r>
              <w:rPr>
                <w:sz w:val="16"/>
                <w:szCs w:val="16"/>
                <w:lang w:val="en-GB"/>
              </w:rPr>
              <w:t xml:space="preserve"> </w:t>
            </w:r>
            <w:r w:rsidRPr="00EF64EC">
              <w:rPr>
                <w:sz w:val="16"/>
                <w:szCs w:val="16"/>
                <w:lang w:val="en-GB"/>
              </w:rPr>
              <w:t>s</w:t>
            </w:r>
            <w:r>
              <w:rPr>
                <w:sz w:val="16"/>
                <w:szCs w:val="16"/>
                <w:lang w:val="en-GB"/>
              </w:rPr>
              <w:t>olution</w:t>
            </w:r>
            <w:r w:rsidRPr="00EF64EC">
              <w:rPr>
                <w:sz w:val="16"/>
                <w:szCs w:val="16"/>
                <w:lang w:val="en-GB"/>
              </w:rPr>
              <w:t xml:space="preserve"> (ORS) and zinc</w:t>
            </w:r>
          </w:p>
        </w:tc>
        <w:tc>
          <w:tcPr>
            <w:tcW w:w="356" w:type="pct"/>
            <w:vAlign w:val="center"/>
          </w:tcPr>
          <w:p w14:paraId="1A8948D3" w14:textId="77777777" w:rsidR="00ED3902" w:rsidRPr="00EF64EC" w:rsidRDefault="00ED3902" w:rsidP="00ED3902">
            <w:pPr>
              <w:jc w:val="center"/>
              <w:rPr>
                <w:sz w:val="16"/>
                <w:szCs w:val="16"/>
                <w:lang w:val="en-GB"/>
              </w:rPr>
            </w:pPr>
          </w:p>
        </w:tc>
        <w:tc>
          <w:tcPr>
            <w:tcW w:w="355" w:type="pct"/>
            <w:vAlign w:val="center"/>
          </w:tcPr>
          <w:p w14:paraId="1FBB860B" w14:textId="77777777" w:rsidR="00ED3902" w:rsidRPr="00EF64EC" w:rsidRDefault="00ED3902" w:rsidP="00ED3902">
            <w:pPr>
              <w:jc w:val="center"/>
              <w:rPr>
                <w:sz w:val="16"/>
                <w:szCs w:val="16"/>
                <w:lang w:val="en-GB"/>
              </w:rPr>
            </w:pPr>
            <w:r w:rsidRPr="00EF64EC">
              <w:rPr>
                <w:sz w:val="16"/>
                <w:szCs w:val="16"/>
                <w:lang w:val="en-GB"/>
              </w:rPr>
              <w:t>CA</w:t>
            </w:r>
          </w:p>
        </w:tc>
        <w:tc>
          <w:tcPr>
            <w:tcW w:w="2877" w:type="pct"/>
            <w:vAlign w:val="center"/>
          </w:tcPr>
          <w:p w14:paraId="78122118"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with diarrhoea in the last 2 weeks who received </w:t>
            </w:r>
          </w:p>
          <w:p w14:paraId="6A8C9266" w14:textId="77777777" w:rsidR="00ED3902" w:rsidRPr="00EF64EC" w:rsidRDefault="00ED3902" w:rsidP="00644A8A">
            <w:pPr>
              <w:numPr>
                <w:ilvl w:val="0"/>
                <w:numId w:val="8"/>
              </w:numPr>
              <w:contextualSpacing/>
              <w:rPr>
                <w:sz w:val="16"/>
                <w:szCs w:val="16"/>
                <w:lang w:val="en-GB"/>
              </w:rPr>
            </w:pPr>
            <w:r w:rsidRPr="00EF64EC">
              <w:rPr>
                <w:sz w:val="16"/>
                <w:szCs w:val="16"/>
                <w:lang w:val="en-GB"/>
              </w:rPr>
              <w:t>ORS</w:t>
            </w:r>
          </w:p>
          <w:p w14:paraId="2DD9367C" w14:textId="77777777" w:rsidR="00ED3902" w:rsidRPr="00EF64EC" w:rsidRDefault="00ED3902" w:rsidP="00644A8A">
            <w:pPr>
              <w:numPr>
                <w:ilvl w:val="0"/>
                <w:numId w:val="8"/>
              </w:numPr>
              <w:contextualSpacing/>
              <w:rPr>
                <w:sz w:val="16"/>
                <w:szCs w:val="16"/>
                <w:lang w:val="en-GB"/>
              </w:rPr>
            </w:pPr>
            <w:r w:rsidRPr="00EF64EC">
              <w:rPr>
                <w:sz w:val="16"/>
                <w:szCs w:val="16"/>
                <w:lang w:val="en-GB"/>
              </w:rPr>
              <w:t>ORS and zinc</w:t>
            </w:r>
          </w:p>
        </w:tc>
        <w:tc>
          <w:tcPr>
            <w:tcW w:w="314" w:type="pct"/>
            <w:vAlign w:val="center"/>
          </w:tcPr>
          <w:p w14:paraId="010C0E50" w14:textId="77777777" w:rsidR="00ED3902" w:rsidRPr="00EF64EC" w:rsidRDefault="00ED3902" w:rsidP="005C31BF">
            <w:pPr>
              <w:jc w:val="center"/>
              <w:rPr>
                <w:sz w:val="16"/>
                <w:szCs w:val="16"/>
                <w:lang w:val="en-GB"/>
              </w:rPr>
            </w:pPr>
          </w:p>
        </w:tc>
      </w:tr>
      <w:tr w:rsidR="00ED3902" w:rsidRPr="00EF64EC" w14:paraId="4D6C7208"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49651E07" w14:textId="77777777" w:rsidR="00ED3902" w:rsidRPr="00EF64EC" w:rsidRDefault="00ED3902" w:rsidP="00ED3902">
            <w:pPr>
              <w:rPr>
                <w:sz w:val="16"/>
                <w:szCs w:val="16"/>
                <w:lang w:val="en-GB"/>
              </w:rPr>
            </w:pPr>
            <w:r w:rsidRPr="00EF64EC">
              <w:rPr>
                <w:sz w:val="16"/>
                <w:szCs w:val="16"/>
                <w:lang w:val="en-GB"/>
              </w:rPr>
              <w:lastRenderedPageBreak/>
              <w:t>TC.14</w:t>
            </w:r>
          </w:p>
        </w:tc>
        <w:tc>
          <w:tcPr>
            <w:tcW w:w="837" w:type="pct"/>
            <w:tcBorders>
              <w:left w:val="single" w:sz="4" w:space="0" w:color="auto"/>
            </w:tcBorders>
            <w:vAlign w:val="center"/>
          </w:tcPr>
          <w:p w14:paraId="473DD35A" w14:textId="77777777" w:rsidR="00ED3902" w:rsidRPr="00EF64EC" w:rsidRDefault="00ED3902" w:rsidP="00ED3902">
            <w:pPr>
              <w:rPr>
                <w:sz w:val="16"/>
                <w:szCs w:val="16"/>
                <w:lang w:val="en-GB"/>
              </w:rPr>
            </w:pPr>
            <w:r w:rsidRPr="00EF64EC">
              <w:rPr>
                <w:sz w:val="16"/>
                <w:szCs w:val="16"/>
                <w:lang w:val="en-GB"/>
              </w:rPr>
              <w:t>Diarrhoea treatment with oral rehydration therapy (ORT) and continued feeding</w:t>
            </w:r>
          </w:p>
        </w:tc>
        <w:tc>
          <w:tcPr>
            <w:tcW w:w="356" w:type="pct"/>
            <w:vAlign w:val="center"/>
          </w:tcPr>
          <w:p w14:paraId="29E1F13F" w14:textId="77777777" w:rsidR="00ED3902" w:rsidRPr="00EF64EC" w:rsidRDefault="00ED3902" w:rsidP="00ED3902">
            <w:pPr>
              <w:jc w:val="center"/>
              <w:rPr>
                <w:sz w:val="16"/>
                <w:szCs w:val="16"/>
                <w:lang w:val="en-GB"/>
              </w:rPr>
            </w:pPr>
          </w:p>
        </w:tc>
        <w:tc>
          <w:tcPr>
            <w:tcW w:w="355" w:type="pct"/>
            <w:vAlign w:val="center"/>
          </w:tcPr>
          <w:p w14:paraId="5BF0D7A6" w14:textId="77777777" w:rsidR="00ED3902" w:rsidRPr="00EF64EC" w:rsidRDefault="00ED3902" w:rsidP="00ED3902">
            <w:pPr>
              <w:jc w:val="center"/>
              <w:rPr>
                <w:sz w:val="16"/>
                <w:szCs w:val="16"/>
                <w:lang w:val="en-GB"/>
              </w:rPr>
            </w:pPr>
            <w:r w:rsidRPr="00EF64EC">
              <w:rPr>
                <w:sz w:val="16"/>
                <w:szCs w:val="16"/>
                <w:lang w:val="en-GB"/>
              </w:rPr>
              <w:t>CA</w:t>
            </w:r>
          </w:p>
        </w:tc>
        <w:tc>
          <w:tcPr>
            <w:tcW w:w="2877" w:type="pct"/>
            <w:vAlign w:val="center"/>
          </w:tcPr>
          <w:p w14:paraId="418DEC5F"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with diarrhoea in the last 2 weeks who received ORT (ORS packet, pre-packaged ORS fluid, recommended homemade fluid or increased fluids) and continued feeding during the episode of diarrhoea</w:t>
            </w:r>
          </w:p>
        </w:tc>
        <w:tc>
          <w:tcPr>
            <w:tcW w:w="314" w:type="pct"/>
            <w:vAlign w:val="center"/>
          </w:tcPr>
          <w:p w14:paraId="7CB1D605" w14:textId="77777777" w:rsidR="00ED3902" w:rsidRPr="00EF64EC" w:rsidRDefault="00ED3902" w:rsidP="005C31BF">
            <w:pPr>
              <w:jc w:val="center"/>
              <w:rPr>
                <w:sz w:val="16"/>
                <w:szCs w:val="16"/>
                <w:lang w:val="en-GB"/>
              </w:rPr>
            </w:pPr>
          </w:p>
        </w:tc>
      </w:tr>
      <w:tr w:rsidR="00ED3902" w:rsidRPr="002C55D7" w14:paraId="12CF0B7B" w14:textId="77777777" w:rsidTr="005C31BF">
        <w:trPr>
          <w:cantSplit/>
          <w:jc w:val="center"/>
        </w:trPr>
        <w:tc>
          <w:tcPr>
            <w:tcW w:w="261" w:type="pct"/>
            <w:tcMar>
              <w:top w:w="72" w:type="dxa"/>
              <w:left w:w="72" w:type="dxa"/>
              <w:bottom w:w="72" w:type="dxa"/>
              <w:right w:w="72" w:type="dxa"/>
            </w:tcMar>
            <w:vAlign w:val="center"/>
          </w:tcPr>
          <w:p w14:paraId="545F6C41" w14:textId="77777777" w:rsidR="00ED3902" w:rsidRPr="002C55D7" w:rsidRDefault="00ED3902" w:rsidP="00ED3902">
            <w:pPr>
              <w:rPr>
                <w:sz w:val="16"/>
                <w:szCs w:val="16"/>
                <w:lang w:val="en-GB"/>
              </w:rPr>
            </w:pPr>
            <w:r w:rsidRPr="002C55D7">
              <w:rPr>
                <w:sz w:val="16"/>
                <w:szCs w:val="16"/>
                <w:lang w:val="en-GB"/>
              </w:rPr>
              <w:t>TC.15</w:t>
            </w:r>
          </w:p>
        </w:tc>
        <w:tc>
          <w:tcPr>
            <w:tcW w:w="837" w:type="pct"/>
            <w:vAlign w:val="center"/>
          </w:tcPr>
          <w:p w14:paraId="6BC8E129" w14:textId="77777777" w:rsidR="00ED3902" w:rsidRPr="002C55D7" w:rsidRDefault="00ED3902" w:rsidP="00ED3902">
            <w:pPr>
              <w:rPr>
                <w:sz w:val="16"/>
                <w:szCs w:val="16"/>
                <w:lang w:val="en-GB"/>
              </w:rPr>
            </w:pPr>
            <w:r w:rsidRPr="002C55D7">
              <w:rPr>
                <w:sz w:val="16"/>
                <w:szCs w:val="16"/>
                <w:lang w:val="en-GB"/>
              </w:rPr>
              <w:t>Primary reliance on clean fuels and technologies for cooking</w:t>
            </w:r>
          </w:p>
        </w:tc>
        <w:tc>
          <w:tcPr>
            <w:tcW w:w="356" w:type="pct"/>
            <w:vAlign w:val="center"/>
          </w:tcPr>
          <w:p w14:paraId="1472E326" w14:textId="77777777" w:rsidR="00ED3902" w:rsidRPr="002C55D7" w:rsidRDefault="00ED3902" w:rsidP="00ED3902">
            <w:pPr>
              <w:jc w:val="center"/>
              <w:rPr>
                <w:sz w:val="16"/>
                <w:szCs w:val="16"/>
                <w:lang w:val="en-GB"/>
              </w:rPr>
            </w:pPr>
          </w:p>
        </w:tc>
        <w:tc>
          <w:tcPr>
            <w:tcW w:w="355" w:type="pct"/>
            <w:vAlign w:val="center"/>
          </w:tcPr>
          <w:p w14:paraId="1680E905" w14:textId="77777777" w:rsidR="00ED3902" w:rsidRPr="002C55D7" w:rsidRDefault="00ED3902" w:rsidP="00ED3902">
            <w:pPr>
              <w:jc w:val="center"/>
              <w:rPr>
                <w:sz w:val="16"/>
                <w:szCs w:val="16"/>
                <w:lang w:val="en-GB"/>
              </w:rPr>
            </w:pPr>
            <w:r w:rsidRPr="002C55D7">
              <w:rPr>
                <w:sz w:val="16"/>
                <w:szCs w:val="16"/>
                <w:lang w:val="en-GB"/>
              </w:rPr>
              <w:t>EU</w:t>
            </w:r>
          </w:p>
        </w:tc>
        <w:tc>
          <w:tcPr>
            <w:tcW w:w="2877" w:type="pct"/>
            <w:vAlign w:val="center"/>
          </w:tcPr>
          <w:p w14:paraId="6A7831D7" w14:textId="35CA98D2" w:rsidR="00ED3902" w:rsidRPr="002C55D7" w:rsidRDefault="00ED3902" w:rsidP="00ED3902">
            <w:pPr>
              <w:rPr>
                <w:sz w:val="16"/>
                <w:szCs w:val="16"/>
                <w:lang w:val="en-GB"/>
              </w:rPr>
            </w:pPr>
            <w:r w:rsidRPr="002C55D7">
              <w:rPr>
                <w:sz w:val="16"/>
                <w:szCs w:val="16"/>
                <w:lang w:val="en-GB"/>
              </w:rPr>
              <w:t>Percentage of household members with primary reliance on clean fuels and technologies for cooking</w:t>
            </w:r>
            <w:r w:rsidR="00462834" w:rsidRPr="002C55D7">
              <w:rPr>
                <w:sz w:val="16"/>
                <w:szCs w:val="16"/>
                <w:lang w:val="en-GB"/>
              </w:rPr>
              <w:t xml:space="preserve"> (living in households that reported cooking)</w:t>
            </w:r>
          </w:p>
        </w:tc>
        <w:tc>
          <w:tcPr>
            <w:tcW w:w="314" w:type="pct"/>
            <w:vAlign w:val="center"/>
          </w:tcPr>
          <w:p w14:paraId="201CFAD2" w14:textId="77777777" w:rsidR="00ED3902" w:rsidRPr="002C55D7" w:rsidRDefault="00ED3902" w:rsidP="005C31BF">
            <w:pPr>
              <w:jc w:val="center"/>
              <w:rPr>
                <w:sz w:val="16"/>
                <w:szCs w:val="16"/>
                <w:lang w:val="en-GB"/>
              </w:rPr>
            </w:pPr>
          </w:p>
        </w:tc>
      </w:tr>
      <w:tr w:rsidR="00ED3902" w:rsidRPr="002C55D7" w14:paraId="3371F749" w14:textId="77777777" w:rsidTr="005C31BF">
        <w:trPr>
          <w:cantSplit/>
          <w:jc w:val="center"/>
        </w:trPr>
        <w:tc>
          <w:tcPr>
            <w:tcW w:w="261" w:type="pct"/>
            <w:tcMar>
              <w:top w:w="72" w:type="dxa"/>
              <w:left w:w="72" w:type="dxa"/>
              <w:bottom w:w="72" w:type="dxa"/>
              <w:right w:w="72" w:type="dxa"/>
            </w:tcMar>
            <w:vAlign w:val="center"/>
          </w:tcPr>
          <w:p w14:paraId="2BF82236" w14:textId="77777777" w:rsidR="00ED3902" w:rsidRPr="002C55D7" w:rsidRDefault="00ED3902" w:rsidP="00ED3902">
            <w:pPr>
              <w:rPr>
                <w:sz w:val="16"/>
                <w:szCs w:val="16"/>
                <w:lang w:val="en-GB"/>
              </w:rPr>
            </w:pPr>
            <w:r w:rsidRPr="002C55D7">
              <w:rPr>
                <w:sz w:val="16"/>
                <w:szCs w:val="16"/>
                <w:lang w:val="en-GB"/>
              </w:rPr>
              <w:t>TC.16</w:t>
            </w:r>
          </w:p>
        </w:tc>
        <w:tc>
          <w:tcPr>
            <w:tcW w:w="837" w:type="pct"/>
            <w:vAlign w:val="center"/>
          </w:tcPr>
          <w:p w14:paraId="694531C1" w14:textId="77777777" w:rsidR="00ED3902" w:rsidRPr="002C55D7" w:rsidRDefault="00ED3902" w:rsidP="00ED3902">
            <w:pPr>
              <w:rPr>
                <w:sz w:val="16"/>
                <w:szCs w:val="16"/>
                <w:lang w:val="en-GB"/>
              </w:rPr>
            </w:pPr>
            <w:r w:rsidRPr="002C55D7">
              <w:rPr>
                <w:sz w:val="16"/>
                <w:szCs w:val="16"/>
                <w:lang w:val="en-GB"/>
              </w:rPr>
              <w:t>Primary reliance on clean fuels and technologies for space heating</w:t>
            </w:r>
          </w:p>
        </w:tc>
        <w:tc>
          <w:tcPr>
            <w:tcW w:w="356" w:type="pct"/>
            <w:vAlign w:val="center"/>
          </w:tcPr>
          <w:p w14:paraId="1E92A589" w14:textId="77777777" w:rsidR="00ED3902" w:rsidRPr="002C55D7" w:rsidRDefault="00ED3902" w:rsidP="00ED3902">
            <w:pPr>
              <w:jc w:val="center"/>
              <w:rPr>
                <w:sz w:val="16"/>
                <w:szCs w:val="16"/>
                <w:lang w:val="en-GB"/>
              </w:rPr>
            </w:pPr>
          </w:p>
        </w:tc>
        <w:tc>
          <w:tcPr>
            <w:tcW w:w="355" w:type="pct"/>
            <w:vAlign w:val="center"/>
          </w:tcPr>
          <w:p w14:paraId="7AE54C3D" w14:textId="77777777" w:rsidR="00ED3902" w:rsidRPr="002C55D7" w:rsidRDefault="00ED3902" w:rsidP="00ED3902">
            <w:pPr>
              <w:jc w:val="center"/>
              <w:rPr>
                <w:sz w:val="16"/>
                <w:szCs w:val="16"/>
                <w:lang w:val="en-GB"/>
              </w:rPr>
            </w:pPr>
            <w:r w:rsidRPr="002C55D7">
              <w:rPr>
                <w:sz w:val="16"/>
                <w:szCs w:val="16"/>
                <w:lang w:val="en-GB"/>
              </w:rPr>
              <w:t>EU</w:t>
            </w:r>
          </w:p>
        </w:tc>
        <w:tc>
          <w:tcPr>
            <w:tcW w:w="2877" w:type="pct"/>
            <w:vAlign w:val="center"/>
          </w:tcPr>
          <w:p w14:paraId="49AAA756" w14:textId="7E78A6CF" w:rsidR="00ED3902" w:rsidRPr="002C55D7" w:rsidRDefault="00ED3902" w:rsidP="00ED3902">
            <w:pPr>
              <w:rPr>
                <w:sz w:val="16"/>
                <w:szCs w:val="16"/>
                <w:lang w:val="en-GB"/>
              </w:rPr>
            </w:pPr>
            <w:r w:rsidRPr="002C55D7">
              <w:rPr>
                <w:sz w:val="16"/>
                <w:szCs w:val="16"/>
                <w:lang w:val="en-GB"/>
              </w:rPr>
              <w:t>Percentage of household members with primary reliance on clean fuels and technologies for space heating</w:t>
            </w:r>
            <w:r w:rsidR="00462834" w:rsidRPr="002C55D7">
              <w:rPr>
                <w:sz w:val="16"/>
                <w:szCs w:val="16"/>
                <w:lang w:val="en-GB"/>
              </w:rPr>
              <w:t xml:space="preserve"> (living in households that reported the use of space heating)</w:t>
            </w:r>
          </w:p>
        </w:tc>
        <w:tc>
          <w:tcPr>
            <w:tcW w:w="314" w:type="pct"/>
            <w:vAlign w:val="center"/>
          </w:tcPr>
          <w:p w14:paraId="32E26CBA" w14:textId="77777777" w:rsidR="00ED3902" w:rsidRPr="002C55D7" w:rsidRDefault="00ED3902" w:rsidP="005C31BF">
            <w:pPr>
              <w:jc w:val="center"/>
              <w:rPr>
                <w:sz w:val="16"/>
                <w:szCs w:val="16"/>
                <w:lang w:val="en-GB"/>
              </w:rPr>
            </w:pPr>
          </w:p>
        </w:tc>
      </w:tr>
      <w:tr w:rsidR="00ED3902" w:rsidRPr="002C55D7" w14:paraId="170C9919" w14:textId="77777777" w:rsidTr="005C31BF">
        <w:trPr>
          <w:cantSplit/>
          <w:jc w:val="center"/>
        </w:trPr>
        <w:tc>
          <w:tcPr>
            <w:tcW w:w="261" w:type="pct"/>
            <w:tcBorders>
              <w:bottom w:val="single" w:sz="4" w:space="0" w:color="auto"/>
            </w:tcBorders>
            <w:tcMar>
              <w:top w:w="72" w:type="dxa"/>
              <w:left w:w="72" w:type="dxa"/>
              <w:bottom w:w="72" w:type="dxa"/>
              <w:right w:w="72" w:type="dxa"/>
            </w:tcMar>
            <w:vAlign w:val="center"/>
          </w:tcPr>
          <w:p w14:paraId="36286B96" w14:textId="77777777" w:rsidR="00ED3902" w:rsidRPr="002C55D7" w:rsidRDefault="00ED3902" w:rsidP="00ED3902">
            <w:pPr>
              <w:rPr>
                <w:sz w:val="16"/>
                <w:szCs w:val="16"/>
                <w:lang w:val="en-GB"/>
              </w:rPr>
            </w:pPr>
            <w:r w:rsidRPr="002C55D7">
              <w:rPr>
                <w:sz w:val="16"/>
                <w:szCs w:val="16"/>
                <w:lang w:val="en-GB"/>
              </w:rPr>
              <w:t>TC.17</w:t>
            </w:r>
          </w:p>
        </w:tc>
        <w:tc>
          <w:tcPr>
            <w:tcW w:w="837" w:type="pct"/>
            <w:tcBorders>
              <w:bottom w:val="single" w:sz="4" w:space="0" w:color="auto"/>
            </w:tcBorders>
            <w:vAlign w:val="center"/>
          </w:tcPr>
          <w:p w14:paraId="47B41895" w14:textId="77777777" w:rsidR="00ED3902" w:rsidRPr="002C55D7" w:rsidRDefault="00ED3902" w:rsidP="00ED3902">
            <w:pPr>
              <w:rPr>
                <w:sz w:val="16"/>
                <w:szCs w:val="16"/>
                <w:lang w:val="en-GB"/>
              </w:rPr>
            </w:pPr>
            <w:r w:rsidRPr="002C55D7">
              <w:rPr>
                <w:sz w:val="16"/>
                <w:szCs w:val="16"/>
                <w:lang w:val="en-GB"/>
              </w:rPr>
              <w:t>Primary reliance on clean fuels and technologies for lighting</w:t>
            </w:r>
          </w:p>
        </w:tc>
        <w:tc>
          <w:tcPr>
            <w:tcW w:w="356" w:type="pct"/>
            <w:tcBorders>
              <w:bottom w:val="single" w:sz="4" w:space="0" w:color="auto"/>
            </w:tcBorders>
            <w:vAlign w:val="center"/>
          </w:tcPr>
          <w:p w14:paraId="631FE3B8" w14:textId="77777777" w:rsidR="00ED3902" w:rsidRPr="002C55D7" w:rsidRDefault="00ED3902" w:rsidP="00ED3902">
            <w:pPr>
              <w:jc w:val="center"/>
              <w:rPr>
                <w:sz w:val="16"/>
                <w:szCs w:val="16"/>
                <w:lang w:val="en-GB"/>
              </w:rPr>
            </w:pPr>
          </w:p>
        </w:tc>
        <w:tc>
          <w:tcPr>
            <w:tcW w:w="355" w:type="pct"/>
            <w:tcBorders>
              <w:bottom w:val="single" w:sz="4" w:space="0" w:color="auto"/>
            </w:tcBorders>
            <w:vAlign w:val="center"/>
          </w:tcPr>
          <w:p w14:paraId="596FF0A5" w14:textId="77777777" w:rsidR="00ED3902" w:rsidRPr="002C55D7" w:rsidRDefault="00ED3902" w:rsidP="00ED3902">
            <w:pPr>
              <w:jc w:val="center"/>
              <w:rPr>
                <w:sz w:val="16"/>
                <w:szCs w:val="16"/>
                <w:lang w:val="en-GB"/>
              </w:rPr>
            </w:pPr>
            <w:r w:rsidRPr="002C55D7">
              <w:rPr>
                <w:sz w:val="16"/>
                <w:szCs w:val="16"/>
                <w:lang w:val="en-GB"/>
              </w:rPr>
              <w:t>EU</w:t>
            </w:r>
          </w:p>
        </w:tc>
        <w:tc>
          <w:tcPr>
            <w:tcW w:w="2877" w:type="pct"/>
            <w:tcBorders>
              <w:bottom w:val="single" w:sz="4" w:space="0" w:color="auto"/>
            </w:tcBorders>
            <w:vAlign w:val="center"/>
          </w:tcPr>
          <w:p w14:paraId="366FCBE0" w14:textId="16517CC2" w:rsidR="00ED3902" w:rsidRPr="002C55D7" w:rsidRDefault="00ED3902" w:rsidP="00ED3902">
            <w:pPr>
              <w:rPr>
                <w:sz w:val="16"/>
                <w:szCs w:val="16"/>
                <w:lang w:val="en-GB"/>
              </w:rPr>
            </w:pPr>
            <w:r w:rsidRPr="002C55D7">
              <w:rPr>
                <w:sz w:val="16"/>
                <w:szCs w:val="16"/>
                <w:lang w:val="en-GB"/>
              </w:rPr>
              <w:t>Percentage of household members with primary reliance on clean fuels and technologies for lighting</w:t>
            </w:r>
            <w:r w:rsidR="00462834" w:rsidRPr="002C55D7">
              <w:rPr>
                <w:sz w:val="16"/>
                <w:szCs w:val="16"/>
                <w:lang w:val="en-GB"/>
              </w:rPr>
              <w:t xml:space="preserve"> (living in households that reported the use of lighting)</w:t>
            </w:r>
          </w:p>
        </w:tc>
        <w:tc>
          <w:tcPr>
            <w:tcW w:w="314" w:type="pct"/>
            <w:tcBorders>
              <w:bottom w:val="single" w:sz="4" w:space="0" w:color="auto"/>
            </w:tcBorders>
            <w:vAlign w:val="center"/>
          </w:tcPr>
          <w:p w14:paraId="79ED135C" w14:textId="77777777" w:rsidR="00ED3902" w:rsidRPr="002C55D7" w:rsidRDefault="00ED3902" w:rsidP="005C31BF">
            <w:pPr>
              <w:jc w:val="center"/>
              <w:rPr>
                <w:sz w:val="16"/>
                <w:szCs w:val="16"/>
                <w:lang w:val="en-GB"/>
              </w:rPr>
            </w:pPr>
          </w:p>
        </w:tc>
      </w:tr>
      <w:tr w:rsidR="00ED3902" w:rsidRPr="00EF64EC" w14:paraId="05A3011D" w14:textId="77777777" w:rsidTr="005C31BF">
        <w:trPr>
          <w:cantSplit/>
          <w:jc w:val="center"/>
        </w:trPr>
        <w:tc>
          <w:tcPr>
            <w:tcW w:w="261" w:type="pct"/>
            <w:tcMar>
              <w:top w:w="72" w:type="dxa"/>
              <w:left w:w="72" w:type="dxa"/>
              <w:bottom w:w="72" w:type="dxa"/>
              <w:right w:w="72" w:type="dxa"/>
            </w:tcMar>
            <w:vAlign w:val="center"/>
          </w:tcPr>
          <w:p w14:paraId="595A247B" w14:textId="77777777" w:rsidR="00ED3902" w:rsidRPr="002C55D7" w:rsidRDefault="00ED3902" w:rsidP="00ED3902">
            <w:pPr>
              <w:rPr>
                <w:sz w:val="16"/>
                <w:szCs w:val="16"/>
                <w:lang w:val="en-GB"/>
              </w:rPr>
            </w:pPr>
            <w:r w:rsidRPr="002C55D7">
              <w:rPr>
                <w:sz w:val="16"/>
                <w:szCs w:val="16"/>
                <w:lang w:val="en-GB"/>
              </w:rPr>
              <w:t>TC.18</w:t>
            </w:r>
          </w:p>
        </w:tc>
        <w:tc>
          <w:tcPr>
            <w:tcW w:w="837" w:type="pct"/>
            <w:vAlign w:val="center"/>
          </w:tcPr>
          <w:p w14:paraId="723658B3" w14:textId="77777777" w:rsidR="00ED3902" w:rsidRPr="002C55D7" w:rsidRDefault="00ED3902" w:rsidP="00ED3902">
            <w:pPr>
              <w:rPr>
                <w:sz w:val="16"/>
                <w:szCs w:val="16"/>
                <w:lang w:val="en-GB"/>
              </w:rPr>
            </w:pPr>
            <w:r w:rsidRPr="002C55D7">
              <w:rPr>
                <w:sz w:val="16"/>
                <w:szCs w:val="16"/>
                <w:lang w:val="en-GB"/>
              </w:rPr>
              <w:t>Primary reliance on clean fuels and technologies for cooking, space heating and lighting</w:t>
            </w:r>
          </w:p>
        </w:tc>
        <w:tc>
          <w:tcPr>
            <w:tcW w:w="356" w:type="pct"/>
            <w:vAlign w:val="center"/>
          </w:tcPr>
          <w:p w14:paraId="29F5B8F3" w14:textId="77777777" w:rsidR="00ED3902" w:rsidRPr="002C55D7" w:rsidRDefault="00ED3902" w:rsidP="00ED3902">
            <w:pPr>
              <w:jc w:val="center"/>
              <w:rPr>
                <w:sz w:val="16"/>
                <w:szCs w:val="16"/>
                <w:lang w:val="en-GB"/>
              </w:rPr>
            </w:pPr>
            <w:r w:rsidRPr="002C55D7">
              <w:rPr>
                <w:sz w:val="16"/>
                <w:szCs w:val="16"/>
                <w:lang w:val="en-GB"/>
              </w:rPr>
              <w:t>7.1.2</w:t>
            </w:r>
          </w:p>
        </w:tc>
        <w:tc>
          <w:tcPr>
            <w:tcW w:w="355" w:type="pct"/>
            <w:vAlign w:val="center"/>
          </w:tcPr>
          <w:p w14:paraId="52C507BC" w14:textId="77777777" w:rsidR="00ED3902" w:rsidRPr="002C55D7" w:rsidRDefault="00ED3902" w:rsidP="00ED3902">
            <w:pPr>
              <w:jc w:val="center"/>
              <w:rPr>
                <w:sz w:val="16"/>
                <w:szCs w:val="16"/>
                <w:lang w:val="en-GB"/>
              </w:rPr>
            </w:pPr>
            <w:r w:rsidRPr="002C55D7">
              <w:rPr>
                <w:sz w:val="16"/>
                <w:szCs w:val="16"/>
                <w:lang w:val="en-GB"/>
              </w:rPr>
              <w:t>EU</w:t>
            </w:r>
          </w:p>
        </w:tc>
        <w:tc>
          <w:tcPr>
            <w:tcW w:w="2877" w:type="pct"/>
            <w:vAlign w:val="center"/>
          </w:tcPr>
          <w:p w14:paraId="6BC69FBF" w14:textId="18C74AC3" w:rsidR="00ED3902" w:rsidRPr="00EF64EC" w:rsidRDefault="00ED3902" w:rsidP="00ED3902">
            <w:pPr>
              <w:rPr>
                <w:sz w:val="16"/>
                <w:szCs w:val="16"/>
                <w:lang w:val="en-GB"/>
              </w:rPr>
            </w:pPr>
            <w:r w:rsidRPr="002C55D7">
              <w:rPr>
                <w:sz w:val="16"/>
                <w:szCs w:val="16"/>
                <w:lang w:val="en-GB"/>
              </w:rPr>
              <w:t>Percentage of household members with primary reliance on clean fuels and technologies for cooking, space heating and lighting</w:t>
            </w:r>
            <w:r w:rsidR="00D80AE4" w:rsidRPr="002C55D7">
              <w:rPr>
                <w:rStyle w:val="FootnoteReference"/>
                <w:sz w:val="16"/>
                <w:szCs w:val="16"/>
                <w:lang w:val="en-GB"/>
              </w:rPr>
              <w:footnoteReference w:id="14"/>
            </w:r>
          </w:p>
        </w:tc>
        <w:tc>
          <w:tcPr>
            <w:tcW w:w="314" w:type="pct"/>
            <w:vAlign w:val="center"/>
          </w:tcPr>
          <w:p w14:paraId="3DEB442B" w14:textId="77777777" w:rsidR="00ED3902" w:rsidRPr="00EF64EC" w:rsidRDefault="00ED3902" w:rsidP="005C31BF">
            <w:pPr>
              <w:jc w:val="center"/>
              <w:rPr>
                <w:sz w:val="16"/>
                <w:szCs w:val="16"/>
                <w:lang w:val="en-GB"/>
              </w:rPr>
            </w:pPr>
          </w:p>
        </w:tc>
      </w:tr>
      <w:tr w:rsidR="00ED3902" w:rsidRPr="00EF64EC" w14:paraId="381608CD" w14:textId="77777777" w:rsidTr="005C31BF">
        <w:trPr>
          <w:cantSplit/>
          <w:jc w:val="center"/>
        </w:trPr>
        <w:tc>
          <w:tcPr>
            <w:tcW w:w="261" w:type="pct"/>
            <w:shd w:val="clear" w:color="auto" w:fill="auto"/>
            <w:tcMar>
              <w:top w:w="72" w:type="dxa"/>
              <w:left w:w="72" w:type="dxa"/>
              <w:bottom w:w="72" w:type="dxa"/>
              <w:right w:w="72" w:type="dxa"/>
            </w:tcMar>
            <w:vAlign w:val="center"/>
          </w:tcPr>
          <w:p w14:paraId="596E60B1" w14:textId="77777777" w:rsidR="00ED3902" w:rsidRPr="00EF64EC" w:rsidRDefault="00ED3902" w:rsidP="00ED3902">
            <w:pPr>
              <w:rPr>
                <w:sz w:val="16"/>
                <w:szCs w:val="16"/>
                <w:lang w:val="en-GB"/>
              </w:rPr>
            </w:pPr>
            <w:r w:rsidRPr="00EF64EC">
              <w:rPr>
                <w:sz w:val="16"/>
                <w:szCs w:val="16"/>
                <w:lang w:val="en-GB"/>
              </w:rPr>
              <w:t>TC.19</w:t>
            </w:r>
          </w:p>
        </w:tc>
        <w:tc>
          <w:tcPr>
            <w:tcW w:w="837" w:type="pct"/>
            <w:vAlign w:val="center"/>
          </w:tcPr>
          <w:p w14:paraId="7A80581D" w14:textId="77777777" w:rsidR="00ED3902" w:rsidRPr="00EF64EC" w:rsidRDefault="00ED3902" w:rsidP="00ED3902">
            <w:pPr>
              <w:rPr>
                <w:sz w:val="16"/>
                <w:szCs w:val="16"/>
                <w:lang w:val="en-GB"/>
              </w:rPr>
            </w:pPr>
            <w:r w:rsidRPr="00EF64EC">
              <w:rPr>
                <w:sz w:val="16"/>
                <w:szCs w:val="16"/>
                <w:lang w:val="en-GB"/>
              </w:rPr>
              <w:t>Care-seeking for children with acute respiratory infection (ARI) symptoms</w:t>
            </w:r>
          </w:p>
        </w:tc>
        <w:tc>
          <w:tcPr>
            <w:tcW w:w="356" w:type="pct"/>
            <w:vAlign w:val="center"/>
          </w:tcPr>
          <w:p w14:paraId="28C14D5E" w14:textId="64F5DA51" w:rsidR="00ED3902" w:rsidRPr="00EF64EC" w:rsidRDefault="001F1AE0" w:rsidP="00ED3902">
            <w:pPr>
              <w:jc w:val="center"/>
              <w:rPr>
                <w:sz w:val="16"/>
                <w:szCs w:val="16"/>
                <w:lang w:val="en-GB"/>
              </w:rPr>
            </w:pPr>
            <w:r>
              <w:rPr>
                <w:sz w:val="16"/>
                <w:szCs w:val="16"/>
                <w:lang w:val="en-GB"/>
              </w:rPr>
              <w:t>3.8.1</w:t>
            </w:r>
          </w:p>
        </w:tc>
        <w:tc>
          <w:tcPr>
            <w:tcW w:w="355" w:type="pct"/>
            <w:vAlign w:val="center"/>
          </w:tcPr>
          <w:p w14:paraId="1AC1DA4E" w14:textId="77777777" w:rsidR="00ED3902" w:rsidRPr="00EF64EC" w:rsidRDefault="00ED3902" w:rsidP="00ED3902">
            <w:pPr>
              <w:jc w:val="center"/>
              <w:rPr>
                <w:sz w:val="16"/>
                <w:szCs w:val="16"/>
                <w:lang w:val="en-GB"/>
              </w:rPr>
            </w:pPr>
            <w:r w:rsidRPr="00EF64EC">
              <w:rPr>
                <w:sz w:val="16"/>
                <w:szCs w:val="16"/>
                <w:lang w:val="en-GB"/>
              </w:rPr>
              <w:t>CA</w:t>
            </w:r>
          </w:p>
        </w:tc>
        <w:tc>
          <w:tcPr>
            <w:tcW w:w="2877" w:type="pct"/>
            <w:vAlign w:val="center"/>
          </w:tcPr>
          <w:p w14:paraId="19E09CEF"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with ARI symptoms in the last 2 weeks for whom advice or treatment was sought from a health facility or provider</w:t>
            </w:r>
          </w:p>
        </w:tc>
        <w:tc>
          <w:tcPr>
            <w:tcW w:w="314" w:type="pct"/>
            <w:vAlign w:val="center"/>
          </w:tcPr>
          <w:p w14:paraId="58F131F2" w14:textId="77777777" w:rsidR="00ED3902" w:rsidRPr="00EF64EC" w:rsidRDefault="00ED3902" w:rsidP="005C31BF">
            <w:pPr>
              <w:jc w:val="center"/>
              <w:rPr>
                <w:sz w:val="16"/>
                <w:szCs w:val="16"/>
                <w:lang w:val="en-GB"/>
              </w:rPr>
            </w:pPr>
          </w:p>
        </w:tc>
      </w:tr>
      <w:tr w:rsidR="00ED3902" w:rsidRPr="00EF64EC" w14:paraId="143EBC47" w14:textId="77777777" w:rsidTr="005C31BF">
        <w:trPr>
          <w:cantSplit/>
          <w:jc w:val="center"/>
        </w:trPr>
        <w:tc>
          <w:tcPr>
            <w:tcW w:w="261" w:type="pct"/>
            <w:shd w:val="clear" w:color="auto" w:fill="auto"/>
            <w:tcMar>
              <w:top w:w="72" w:type="dxa"/>
              <w:left w:w="72" w:type="dxa"/>
              <w:bottom w:w="72" w:type="dxa"/>
              <w:right w:w="72" w:type="dxa"/>
            </w:tcMar>
            <w:vAlign w:val="center"/>
          </w:tcPr>
          <w:p w14:paraId="405C6BED" w14:textId="77777777" w:rsidR="00ED3902" w:rsidRPr="00EF64EC" w:rsidRDefault="00ED3902" w:rsidP="00ED3902">
            <w:pPr>
              <w:rPr>
                <w:sz w:val="16"/>
                <w:szCs w:val="16"/>
                <w:lang w:val="en-GB"/>
              </w:rPr>
            </w:pPr>
            <w:r w:rsidRPr="00EF64EC">
              <w:rPr>
                <w:sz w:val="16"/>
                <w:szCs w:val="16"/>
                <w:lang w:val="en-GB"/>
              </w:rPr>
              <w:t>TC.20</w:t>
            </w:r>
          </w:p>
        </w:tc>
        <w:tc>
          <w:tcPr>
            <w:tcW w:w="837" w:type="pct"/>
            <w:vAlign w:val="center"/>
          </w:tcPr>
          <w:p w14:paraId="34A53991" w14:textId="77777777" w:rsidR="00ED3902" w:rsidRPr="00EF64EC" w:rsidRDefault="00ED3902" w:rsidP="00ED3902">
            <w:pPr>
              <w:rPr>
                <w:sz w:val="16"/>
                <w:szCs w:val="16"/>
                <w:lang w:val="en-GB"/>
              </w:rPr>
            </w:pPr>
            <w:r w:rsidRPr="00EF64EC">
              <w:rPr>
                <w:sz w:val="16"/>
                <w:szCs w:val="16"/>
                <w:lang w:val="en-GB"/>
              </w:rPr>
              <w:t>Antibiotic treatment for children with ARI symptoms</w:t>
            </w:r>
          </w:p>
        </w:tc>
        <w:tc>
          <w:tcPr>
            <w:tcW w:w="356" w:type="pct"/>
            <w:vAlign w:val="center"/>
          </w:tcPr>
          <w:p w14:paraId="419E3AAE" w14:textId="77777777" w:rsidR="00ED3902" w:rsidRPr="00EF64EC" w:rsidRDefault="00ED3902" w:rsidP="00ED3902">
            <w:pPr>
              <w:jc w:val="center"/>
              <w:rPr>
                <w:sz w:val="16"/>
                <w:szCs w:val="16"/>
                <w:lang w:val="en-GB"/>
              </w:rPr>
            </w:pPr>
          </w:p>
        </w:tc>
        <w:tc>
          <w:tcPr>
            <w:tcW w:w="355" w:type="pct"/>
            <w:vAlign w:val="center"/>
          </w:tcPr>
          <w:p w14:paraId="6E3DF83B" w14:textId="77777777" w:rsidR="00ED3902" w:rsidRPr="00EF64EC" w:rsidRDefault="00ED3902" w:rsidP="00ED3902">
            <w:pPr>
              <w:jc w:val="center"/>
              <w:rPr>
                <w:sz w:val="16"/>
                <w:szCs w:val="16"/>
                <w:lang w:val="en-GB"/>
              </w:rPr>
            </w:pPr>
            <w:r w:rsidRPr="00EF64EC">
              <w:rPr>
                <w:sz w:val="16"/>
                <w:szCs w:val="16"/>
                <w:lang w:val="en-GB"/>
              </w:rPr>
              <w:t>CA</w:t>
            </w:r>
          </w:p>
        </w:tc>
        <w:tc>
          <w:tcPr>
            <w:tcW w:w="2877" w:type="pct"/>
            <w:vAlign w:val="center"/>
          </w:tcPr>
          <w:p w14:paraId="5A68D329"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with ARI symptoms in the last 2 weeks who received antibiotics</w:t>
            </w:r>
          </w:p>
        </w:tc>
        <w:tc>
          <w:tcPr>
            <w:tcW w:w="314" w:type="pct"/>
            <w:vAlign w:val="center"/>
          </w:tcPr>
          <w:p w14:paraId="0279C31C" w14:textId="77777777" w:rsidR="00ED3902" w:rsidRPr="00EF64EC" w:rsidRDefault="00ED3902" w:rsidP="005C31BF">
            <w:pPr>
              <w:jc w:val="center"/>
              <w:rPr>
                <w:sz w:val="16"/>
                <w:szCs w:val="16"/>
                <w:lang w:val="en-GB"/>
              </w:rPr>
            </w:pPr>
          </w:p>
        </w:tc>
      </w:tr>
      <w:tr w:rsidR="00ED3902" w:rsidRPr="00EF64EC" w14:paraId="6BEB6BC4"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45C99EA0" w14:textId="77777777" w:rsidR="00ED3902" w:rsidRPr="00EF64EC" w:rsidRDefault="00ED3902" w:rsidP="00ED3902">
            <w:pPr>
              <w:rPr>
                <w:sz w:val="16"/>
                <w:szCs w:val="16"/>
                <w:lang w:val="en-GB"/>
              </w:rPr>
            </w:pPr>
            <w:r w:rsidRPr="00EF64EC">
              <w:rPr>
                <w:sz w:val="16"/>
                <w:szCs w:val="16"/>
                <w:lang w:val="en-GB"/>
              </w:rPr>
              <w:t>TC.21a</w:t>
            </w:r>
          </w:p>
          <w:p w14:paraId="62D73EC2" w14:textId="77777777" w:rsidR="00ED3902" w:rsidRPr="00EF64EC" w:rsidRDefault="00ED3902" w:rsidP="00ED3902">
            <w:pPr>
              <w:rPr>
                <w:sz w:val="16"/>
                <w:szCs w:val="16"/>
                <w:lang w:val="en-GB"/>
              </w:rPr>
            </w:pPr>
            <w:r w:rsidRPr="00EF64EC">
              <w:rPr>
                <w:sz w:val="16"/>
                <w:szCs w:val="16"/>
                <w:lang w:val="en-GB"/>
              </w:rPr>
              <w:t>TC.21b</w:t>
            </w:r>
          </w:p>
        </w:tc>
        <w:tc>
          <w:tcPr>
            <w:tcW w:w="837" w:type="pct"/>
            <w:tcBorders>
              <w:left w:val="single" w:sz="4" w:space="0" w:color="auto"/>
            </w:tcBorders>
            <w:vAlign w:val="center"/>
          </w:tcPr>
          <w:p w14:paraId="768F821F" w14:textId="070B9B0B" w:rsidR="00ED3902" w:rsidRPr="00EF64EC" w:rsidRDefault="00ED3902" w:rsidP="00ED3902">
            <w:pPr>
              <w:rPr>
                <w:sz w:val="16"/>
                <w:szCs w:val="16"/>
                <w:lang w:val="en-GB"/>
              </w:rPr>
            </w:pPr>
            <w:r w:rsidRPr="00EF64EC">
              <w:rPr>
                <w:sz w:val="16"/>
                <w:szCs w:val="16"/>
                <w:lang w:val="en-GB"/>
              </w:rPr>
              <w:t>Household availability of insecticide-treated nets (ITNs)</w:t>
            </w:r>
          </w:p>
        </w:tc>
        <w:tc>
          <w:tcPr>
            <w:tcW w:w="356" w:type="pct"/>
            <w:vAlign w:val="center"/>
          </w:tcPr>
          <w:p w14:paraId="7A7FE3CE" w14:textId="77777777" w:rsidR="00ED3902" w:rsidRPr="00EF64EC" w:rsidRDefault="00ED3902" w:rsidP="00ED3902">
            <w:pPr>
              <w:jc w:val="center"/>
              <w:rPr>
                <w:sz w:val="16"/>
                <w:szCs w:val="16"/>
                <w:lang w:val="en-GB"/>
              </w:rPr>
            </w:pPr>
          </w:p>
        </w:tc>
        <w:tc>
          <w:tcPr>
            <w:tcW w:w="355" w:type="pct"/>
            <w:vAlign w:val="center"/>
          </w:tcPr>
          <w:p w14:paraId="1753627B" w14:textId="77777777" w:rsidR="00ED3902" w:rsidRPr="00EF64EC" w:rsidRDefault="00ED3902" w:rsidP="00ED3902">
            <w:pPr>
              <w:jc w:val="center"/>
              <w:rPr>
                <w:sz w:val="16"/>
                <w:szCs w:val="16"/>
                <w:lang w:val="en-GB"/>
              </w:rPr>
            </w:pPr>
            <w:r w:rsidRPr="00EF64EC">
              <w:rPr>
                <w:sz w:val="16"/>
                <w:szCs w:val="16"/>
                <w:lang w:val="en-GB"/>
              </w:rPr>
              <w:t>TN</w:t>
            </w:r>
          </w:p>
        </w:tc>
        <w:tc>
          <w:tcPr>
            <w:tcW w:w="2877" w:type="pct"/>
            <w:vAlign w:val="center"/>
          </w:tcPr>
          <w:p w14:paraId="74F5B9E9"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households with</w:t>
            </w:r>
          </w:p>
          <w:p w14:paraId="11EA0673" w14:textId="77777777" w:rsidR="00ED3902" w:rsidRPr="00EF64EC" w:rsidRDefault="00ED3902" w:rsidP="00644A8A">
            <w:pPr>
              <w:numPr>
                <w:ilvl w:val="0"/>
                <w:numId w:val="4"/>
              </w:numPr>
              <w:ind w:firstLine="0"/>
              <w:contextualSpacing/>
              <w:rPr>
                <w:sz w:val="16"/>
                <w:szCs w:val="16"/>
                <w:lang w:val="en-GB"/>
              </w:rPr>
            </w:pPr>
            <w:r w:rsidRPr="00EF64EC">
              <w:rPr>
                <w:sz w:val="16"/>
                <w:szCs w:val="16"/>
                <w:lang w:val="en-GB"/>
              </w:rPr>
              <w:t>at least one ITN</w:t>
            </w:r>
          </w:p>
          <w:p w14:paraId="38D38A52" w14:textId="5E576815" w:rsidR="00ED3902" w:rsidRPr="005C31BF" w:rsidRDefault="00ED3902" w:rsidP="00644A8A">
            <w:pPr>
              <w:numPr>
                <w:ilvl w:val="0"/>
                <w:numId w:val="4"/>
              </w:numPr>
              <w:ind w:firstLine="0"/>
              <w:contextualSpacing/>
              <w:rPr>
                <w:sz w:val="16"/>
                <w:szCs w:val="16"/>
                <w:lang w:val="en-GB"/>
              </w:rPr>
            </w:pPr>
            <w:r w:rsidRPr="00EF64EC">
              <w:rPr>
                <w:sz w:val="16"/>
                <w:szCs w:val="16"/>
                <w:lang w:val="en-GB"/>
              </w:rPr>
              <w:t>at least one ITN for every two people</w:t>
            </w:r>
          </w:p>
        </w:tc>
        <w:tc>
          <w:tcPr>
            <w:tcW w:w="314" w:type="pct"/>
            <w:vAlign w:val="center"/>
          </w:tcPr>
          <w:p w14:paraId="266E2E1A" w14:textId="77777777" w:rsidR="00ED3902" w:rsidRPr="00EF64EC" w:rsidRDefault="00ED3902" w:rsidP="005C31BF">
            <w:pPr>
              <w:jc w:val="center"/>
              <w:rPr>
                <w:sz w:val="16"/>
                <w:szCs w:val="16"/>
                <w:lang w:val="en-GB"/>
              </w:rPr>
            </w:pPr>
          </w:p>
        </w:tc>
      </w:tr>
      <w:tr w:rsidR="00ED3902" w:rsidRPr="00EF64EC" w14:paraId="3E91CD11"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4192339E" w14:textId="77777777" w:rsidR="00ED3902" w:rsidRPr="00EF64EC" w:rsidRDefault="00ED3902" w:rsidP="00ED3902">
            <w:pPr>
              <w:rPr>
                <w:sz w:val="16"/>
                <w:szCs w:val="16"/>
                <w:lang w:val="en-GB"/>
              </w:rPr>
            </w:pPr>
            <w:r w:rsidRPr="00EF64EC">
              <w:rPr>
                <w:sz w:val="16"/>
                <w:szCs w:val="16"/>
                <w:lang w:val="en-GB"/>
              </w:rPr>
              <w:t>TC.22</w:t>
            </w:r>
          </w:p>
        </w:tc>
        <w:tc>
          <w:tcPr>
            <w:tcW w:w="837" w:type="pct"/>
            <w:tcBorders>
              <w:left w:val="single" w:sz="4" w:space="0" w:color="auto"/>
            </w:tcBorders>
            <w:vAlign w:val="center"/>
          </w:tcPr>
          <w:p w14:paraId="20D30027" w14:textId="5F55E720" w:rsidR="00ED3902" w:rsidRPr="00EF64EC" w:rsidRDefault="00ED3902" w:rsidP="00ED3902">
            <w:pPr>
              <w:rPr>
                <w:sz w:val="16"/>
                <w:szCs w:val="16"/>
                <w:lang w:val="en-GB"/>
              </w:rPr>
            </w:pPr>
            <w:r w:rsidRPr="00EF64EC">
              <w:rPr>
                <w:sz w:val="16"/>
                <w:szCs w:val="16"/>
                <w:lang w:val="en-GB"/>
              </w:rPr>
              <w:t>Population that slept under an ITN</w:t>
            </w:r>
          </w:p>
        </w:tc>
        <w:tc>
          <w:tcPr>
            <w:tcW w:w="356" w:type="pct"/>
            <w:vAlign w:val="center"/>
          </w:tcPr>
          <w:p w14:paraId="59B9A425" w14:textId="07DEA960" w:rsidR="00ED3902" w:rsidRPr="00EF64EC" w:rsidRDefault="001F1AE0" w:rsidP="00ED3902">
            <w:pPr>
              <w:jc w:val="center"/>
              <w:rPr>
                <w:sz w:val="16"/>
                <w:szCs w:val="16"/>
                <w:lang w:val="en-GB"/>
              </w:rPr>
            </w:pPr>
            <w:r>
              <w:rPr>
                <w:sz w:val="16"/>
                <w:szCs w:val="16"/>
                <w:lang w:val="en-GB"/>
              </w:rPr>
              <w:t>3.8.1</w:t>
            </w:r>
          </w:p>
        </w:tc>
        <w:tc>
          <w:tcPr>
            <w:tcW w:w="355" w:type="pct"/>
            <w:vAlign w:val="center"/>
          </w:tcPr>
          <w:p w14:paraId="41DB0053" w14:textId="77777777" w:rsidR="00ED3902" w:rsidRPr="00EF64EC" w:rsidRDefault="00ED3902" w:rsidP="00ED3902">
            <w:pPr>
              <w:jc w:val="center"/>
              <w:rPr>
                <w:sz w:val="16"/>
                <w:szCs w:val="16"/>
                <w:lang w:val="en-GB"/>
              </w:rPr>
            </w:pPr>
            <w:r w:rsidRPr="00EF64EC">
              <w:rPr>
                <w:sz w:val="16"/>
                <w:szCs w:val="16"/>
                <w:lang w:val="en-GB"/>
              </w:rPr>
              <w:t>TN</w:t>
            </w:r>
          </w:p>
        </w:tc>
        <w:tc>
          <w:tcPr>
            <w:tcW w:w="2877" w:type="pct"/>
            <w:vAlign w:val="center"/>
          </w:tcPr>
          <w:p w14:paraId="09A844AD"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household members who spent the previous night in the interviewed households </w:t>
            </w:r>
            <w:r>
              <w:rPr>
                <w:sz w:val="16"/>
                <w:szCs w:val="16"/>
                <w:lang w:val="en-GB"/>
              </w:rPr>
              <w:t xml:space="preserve">and </w:t>
            </w:r>
            <w:r w:rsidRPr="00EF64EC">
              <w:rPr>
                <w:sz w:val="16"/>
                <w:szCs w:val="16"/>
                <w:lang w:val="en-GB"/>
              </w:rPr>
              <w:t xml:space="preserve">slept under </w:t>
            </w:r>
            <w:r>
              <w:rPr>
                <w:sz w:val="16"/>
                <w:szCs w:val="16"/>
                <w:lang w:val="en-GB"/>
              </w:rPr>
              <w:t>an ITN</w:t>
            </w:r>
          </w:p>
        </w:tc>
        <w:tc>
          <w:tcPr>
            <w:tcW w:w="314" w:type="pct"/>
            <w:vAlign w:val="center"/>
          </w:tcPr>
          <w:p w14:paraId="175F5021" w14:textId="77777777" w:rsidR="00ED3902" w:rsidRPr="00EF64EC" w:rsidRDefault="00ED3902" w:rsidP="005C31BF">
            <w:pPr>
              <w:jc w:val="center"/>
              <w:rPr>
                <w:sz w:val="16"/>
                <w:szCs w:val="16"/>
                <w:lang w:val="en-GB"/>
              </w:rPr>
            </w:pPr>
          </w:p>
        </w:tc>
      </w:tr>
      <w:tr w:rsidR="00ED3902" w:rsidRPr="00EF64EC" w14:paraId="1CF9E03A"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7A74DF29" w14:textId="77777777" w:rsidR="00ED3902" w:rsidRPr="00EF64EC" w:rsidRDefault="00ED3902" w:rsidP="00ED3902">
            <w:pPr>
              <w:rPr>
                <w:sz w:val="16"/>
                <w:szCs w:val="16"/>
                <w:lang w:val="en-GB"/>
              </w:rPr>
            </w:pPr>
            <w:r w:rsidRPr="00EF64EC">
              <w:rPr>
                <w:sz w:val="16"/>
                <w:szCs w:val="16"/>
                <w:lang w:val="en-GB"/>
              </w:rPr>
              <w:t>TC.23</w:t>
            </w:r>
          </w:p>
        </w:tc>
        <w:tc>
          <w:tcPr>
            <w:tcW w:w="837" w:type="pct"/>
            <w:tcBorders>
              <w:left w:val="single" w:sz="4" w:space="0" w:color="auto"/>
            </w:tcBorders>
            <w:vAlign w:val="center"/>
          </w:tcPr>
          <w:p w14:paraId="70A22DDD" w14:textId="4EBDB858" w:rsidR="00ED3902" w:rsidRPr="00EF64EC" w:rsidRDefault="00ED3902" w:rsidP="00ED3902">
            <w:pPr>
              <w:rPr>
                <w:sz w:val="16"/>
                <w:szCs w:val="16"/>
                <w:lang w:val="en-GB"/>
              </w:rPr>
            </w:pPr>
            <w:r w:rsidRPr="00EF64EC">
              <w:rPr>
                <w:sz w:val="16"/>
                <w:szCs w:val="16"/>
                <w:lang w:val="en-GB"/>
              </w:rPr>
              <w:t>Children under age 5 who slept under an ITN</w:t>
            </w:r>
          </w:p>
        </w:tc>
        <w:tc>
          <w:tcPr>
            <w:tcW w:w="356" w:type="pct"/>
            <w:vAlign w:val="center"/>
          </w:tcPr>
          <w:p w14:paraId="18C66ECC" w14:textId="77777777" w:rsidR="00ED3902" w:rsidRPr="00EF64EC" w:rsidRDefault="00ED3902" w:rsidP="00ED3902">
            <w:pPr>
              <w:jc w:val="center"/>
              <w:rPr>
                <w:sz w:val="16"/>
                <w:szCs w:val="16"/>
                <w:lang w:val="en-GB"/>
              </w:rPr>
            </w:pPr>
          </w:p>
        </w:tc>
        <w:tc>
          <w:tcPr>
            <w:tcW w:w="355" w:type="pct"/>
            <w:vAlign w:val="center"/>
          </w:tcPr>
          <w:p w14:paraId="0F955729" w14:textId="77777777" w:rsidR="00ED3902" w:rsidRPr="00EF64EC" w:rsidRDefault="00ED3902" w:rsidP="00ED3902">
            <w:pPr>
              <w:jc w:val="center"/>
              <w:rPr>
                <w:sz w:val="16"/>
                <w:szCs w:val="16"/>
                <w:lang w:val="en-GB"/>
              </w:rPr>
            </w:pPr>
            <w:r w:rsidRPr="00EF64EC">
              <w:rPr>
                <w:sz w:val="16"/>
                <w:szCs w:val="16"/>
                <w:lang w:val="en-GB"/>
              </w:rPr>
              <w:t>TN</w:t>
            </w:r>
          </w:p>
        </w:tc>
        <w:tc>
          <w:tcPr>
            <w:tcW w:w="2877" w:type="pct"/>
            <w:vAlign w:val="center"/>
          </w:tcPr>
          <w:p w14:paraId="6F3D8B92"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who spent the previous night in the interviewed households </w:t>
            </w:r>
            <w:r>
              <w:rPr>
                <w:sz w:val="16"/>
                <w:szCs w:val="16"/>
                <w:lang w:val="en-GB"/>
              </w:rPr>
              <w:t xml:space="preserve">and </w:t>
            </w:r>
            <w:r w:rsidRPr="00EF64EC">
              <w:rPr>
                <w:sz w:val="16"/>
                <w:szCs w:val="16"/>
                <w:lang w:val="en-GB"/>
              </w:rPr>
              <w:t>slept</w:t>
            </w:r>
            <w:r>
              <w:rPr>
                <w:sz w:val="16"/>
                <w:szCs w:val="16"/>
                <w:lang w:val="en-GB"/>
              </w:rPr>
              <w:t xml:space="preserve"> under an ITN</w:t>
            </w:r>
          </w:p>
        </w:tc>
        <w:tc>
          <w:tcPr>
            <w:tcW w:w="314" w:type="pct"/>
            <w:vAlign w:val="center"/>
          </w:tcPr>
          <w:p w14:paraId="27204B6A" w14:textId="77777777" w:rsidR="00ED3902" w:rsidRPr="00EF64EC" w:rsidRDefault="00ED3902" w:rsidP="005C31BF">
            <w:pPr>
              <w:jc w:val="center"/>
              <w:rPr>
                <w:sz w:val="16"/>
                <w:szCs w:val="16"/>
                <w:lang w:val="en-GB"/>
              </w:rPr>
            </w:pPr>
          </w:p>
        </w:tc>
      </w:tr>
      <w:tr w:rsidR="00ED3902" w:rsidRPr="00EF64EC" w14:paraId="2EF61CB1"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91BC5D2" w14:textId="77777777" w:rsidR="00ED3902" w:rsidRPr="002C55D7" w:rsidRDefault="00ED3902" w:rsidP="00ED3902">
            <w:pPr>
              <w:rPr>
                <w:sz w:val="16"/>
                <w:szCs w:val="16"/>
                <w:lang w:val="en-GB"/>
              </w:rPr>
            </w:pPr>
            <w:r w:rsidRPr="002C55D7">
              <w:rPr>
                <w:sz w:val="16"/>
                <w:szCs w:val="16"/>
                <w:lang w:val="en-GB"/>
              </w:rPr>
              <w:t>TC.24</w:t>
            </w:r>
          </w:p>
        </w:tc>
        <w:tc>
          <w:tcPr>
            <w:tcW w:w="837" w:type="pct"/>
            <w:tcBorders>
              <w:left w:val="single" w:sz="4" w:space="0" w:color="auto"/>
            </w:tcBorders>
            <w:vAlign w:val="center"/>
          </w:tcPr>
          <w:p w14:paraId="7980DE54" w14:textId="4438B67D" w:rsidR="00ED3902" w:rsidRPr="00EF64EC" w:rsidRDefault="00ED3902" w:rsidP="00ED3902">
            <w:pPr>
              <w:rPr>
                <w:sz w:val="16"/>
                <w:szCs w:val="16"/>
                <w:lang w:val="en-GB"/>
              </w:rPr>
            </w:pPr>
            <w:r w:rsidRPr="00EF64EC">
              <w:rPr>
                <w:sz w:val="16"/>
                <w:szCs w:val="16"/>
                <w:lang w:val="en-GB"/>
              </w:rPr>
              <w:t>Pregnant women who slept under an ITN</w:t>
            </w:r>
          </w:p>
        </w:tc>
        <w:tc>
          <w:tcPr>
            <w:tcW w:w="356" w:type="pct"/>
            <w:vAlign w:val="center"/>
          </w:tcPr>
          <w:p w14:paraId="5FDE42EF" w14:textId="77777777" w:rsidR="00ED3902" w:rsidRPr="00EF64EC" w:rsidRDefault="00ED3902" w:rsidP="00ED3902">
            <w:pPr>
              <w:jc w:val="center"/>
              <w:rPr>
                <w:sz w:val="16"/>
                <w:szCs w:val="16"/>
                <w:lang w:val="en-GB"/>
              </w:rPr>
            </w:pPr>
          </w:p>
        </w:tc>
        <w:tc>
          <w:tcPr>
            <w:tcW w:w="355" w:type="pct"/>
            <w:vAlign w:val="center"/>
          </w:tcPr>
          <w:p w14:paraId="6CBAC5EE" w14:textId="77777777" w:rsidR="00ED3902" w:rsidRPr="00EF64EC" w:rsidRDefault="00ED3902" w:rsidP="00ED3902">
            <w:pPr>
              <w:jc w:val="center"/>
              <w:rPr>
                <w:sz w:val="16"/>
                <w:szCs w:val="16"/>
                <w:lang w:val="en-GB"/>
              </w:rPr>
            </w:pPr>
            <w:r w:rsidRPr="00EF64EC">
              <w:rPr>
                <w:sz w:val="16"/>
                <w:szCs w:val="16"/>
                <w:lang w:val="en-GB"/>
              </w:rPr>
              <w:t>TN – CP</w:t>
            </w:r>
          </w:p>
        </w:tc>
        <w:tc>
          <w:tcPr>
            <w:tcW w:w="2877" w:type="pct"/>
            <w:vAlign w:val="center"/>
          </w:tcPr>
          <w:p w14:paraId="54482602"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pregnant women who spent the previous night in the interviewed households </w:t>
            </w:r>
            <w:r>
              <w:rPr>
                <w:sz w:val="16"/>
                <w:szCs w:val="16"/>
                <w:lang w:val="en-GB"/>
              </w:rPr>
              <w:t xml:space="preserve">and </w:t>
            </w:r>
            <w:r w:rsidRPr="00EF64EC">
              <w:rPr>
                <w:sz w:val="16"/>
                <w:szCs w:val="16"/>
                <w:lang w:val="en-GB"/>
              </w:rPr>
              <w:t>slept</w:t>
            </w:r>
            <w:r>
              <w:rPr>
                <w:sz w:val="16"/>
                <w:szCs w:val="16"/>
                <w:lang w:val="en-GB"/>
              </w:rPr>
              <w:t xml:space="preserve"> under an ITN</w:t>
            </w:r>
          </w:p>
        </w:tc>
        <w:tc>
          <w:tcPr>
            <w:tcW w:w="314" w:type="pct"/>
            <w:vAlign w:val="center"/>
          </w:tcPr>
          <w:p w14:paraId="6EE6FFF4" w14:textId="77777777" w:rsidR="00ED3902" w:rsidRPr="00EF64EC" w:rsidRDefault="00ED3902" w:rsidP="005C31BF">
            <w:pPr>
              <w:jc w:val="center"/>
              <w:rPr>
                <w:sz w:val="16"/>
                <w:szCs w:val="16"/>
                <w:lang w:val="en-GB"/>
              </w:rPr>
            </w:pPr>
          </w:p>
        </w:tc>
      </w:tr>
      <w:tr w:rsidR="00ED3902" w:rsidRPr="00EF64EC" w14:paraId="0E5FDD33"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2B77F41" w14:textId="77777777" w:rsidR="00ED3902" w:rsidRPr="002C55D7" w:rsidRDefault="00ED3902" w:rsidP="00ED3902">
            <w:pPr>
              <w:rPr>
                <w:sz w:val="16"/>
                <w:szCs w:val="16"/>
                <w:lang w:val="en-GB"/>
              </w:rPr>
            </w:pPr>
            <w:r w:rsidRPr="002C55D7">
              <w:rPr>
                <w:sz w:val="16"/>
                <w:szCs w:val="16"/>
                <w:lang w:val="en-GB"/>
              </w:rPr>
              <w:t>TC.25</w:t>
            </w:r>
          </w:p>
        </w:tc>
        <w:tc>
          <w:tcPr>
            <w:tcW w:w="837" w:type="pct"/>
            <w:tcBorders>
              <w:left w:val="single" w:sz="4" w:space="0" w:color="auto"/>
            </w:tcBorders>
            <w:vAlign w:val="center"/>
          </w:tcPr>
          <w:p w14:paraId="4499A8FE" w14:textId="77777777" w:rsidR="00ED3902" w:rsidRPr="00EF64EC" w:rsidRDefault="00ED3902" w:rsidP="00ED3902">
            <w:pPr>
              <w:rPr>
                <w:sz w:val="16"/>
                <w:szCs w:val="16"/>
                <w:lang w:val="en-GB"/>
              </w:rPr>
            </w:pPr>
            <w:r w:rsidRPr="00EF64EC">
              <w:rPr>
                <w:sz w:val="16"/>
                <w:szCs w:val="16"/>
                <w:lang w:val="en-GB"/>
              </w:rPr>
              <w:t>Intermittent preventive treatment for malaria during pregnancy</w:t>
            </w:r>
          </w:p>
        </w:tc>
        <w:tc>
          <w:tcPr>
            <w:tcW w:w="356" w:type="pct"/>
            <w:vAlign w:val="center"/>
          </w:tcPr>
          <w:p w14:paraId="55F503F2" w14:textId="77777777" w:rsidR="00ED3902" w:rsidRPr="00EF64EC" w:rsidRDefault="00ED3902" w:rsidP="00ED3902">
            <w:pPr>
              <w:jc w:val="center"/>
              <w:rPr>
                <w:sz w:val="16"/>
                <w:szCs w:val="16"/>
                <w:lang w:val="en-GB"/>
              </w:rPr>
            </w:pPr>
          </w:p>
        </w:tc>
        <w:tc>
          <w:tcPr>
            <w:tcW w:w="355" w:type="pct"/>
            <w:vAlign w:val="center"/>
          </w:tcPr>
          <w:p w14:paraId="33A5356E" w14:textId="77777777" w:rsidR="00ED3902" w:rsidRPr="00EF64EC" w:rsidRDefault="00ED3902" w:rsidP="00ED3902">
            <w:pPr>
              <w:jc w:val="center"/>
              <w:rPr>
                <w:sz w:val="16"/>
                <w:szCs w:val="16"/>
                <w:lang w:val="en-GB"/>
              </w:rPr>
            </w:pPr>
            <w:r w:rsidRPr="00EF64EC">
              <w:rPr>
                <w:sz w:val="16"/>
                <w:szCs w:val="16"/>
                <w:lang w:val="en-GB"/>
              </w:rPr>
              <w:t>MN</w:t>
            </w:r>
          </w:p>
        </w:tc>
        <w:tc>
          <w:tcPr>
            <w:tcW w:w="2877" w:type="pct"/>
            <w:vAlign w:val="center"/>
          </w:tcPr>
          <w:p w14:paraId="63FF809F" w14:textId="7645E08C"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women age 15-49 years </w:t>
            </w:r>
            <w:r>
              <w:rPr>
                <w:sz w:val="16"/>
                <w:szCs w:val="16"/>
                <w:lang w:val="en-GB"/>
              </w:rPr>
              <w:t xml:space="preserve">with a live birth in the last 2 years </w:t>
            </w:r>
            <w:r w:rsidRPr="00EF64EC">
              <w:rPr>
                <w:sz w:val="16"/>
                <w:szCs w:val="16"/>
                <w:lang w:val="en-GB"/>
              </w:rPr>
              <w:t xml:space="preserve">who </w:t>
            </w:r>
            <w:r w:rsidR="00F37CB3">
              <w:rPr>
                <w:sz w:val="16"/>
                <w:szCs w:val="16"/>
                <w:lang w:val="en-GB"/>
              </w:rPr>
              <w:t xml:space="preserve">during the pregnancy of the most recent live birth </w:t>
            </w:r>
            <w:r w:rsidRPr="00EF64EC">
              <w:rPr>
                <w:sz w:val="16"/>
                <w:szCs w:val="16"/>
                <w:lang w:val="en-GB"/>
              </w:rPr>
              <w:t xml:space="preserve">took three or more doses of SP/Fansidar to prevent malaria </w:t>
            </w:r>
          </w:p>
        </w:tc>
        <w:tc>
          <w:tcPr>
            <w:tcW w:w="314" w:type="pct"/>
            <w:vAlign w:val="center"/>
          </w:tcPr>
          <w:p w14:paraId="5BF62E6C" w14:textId="77777777" w:rsidR="00ED3902" w:rsidRPr="00EF64EC" w:rsidRDefault="00ED3902" w:rsidP="005C31BF">
            <w:pPr>
              <w:jc w:val="center"/>
              <w:rPr>
                <w:sz w:val="16"/>
                <w:szCs w:val="16"/>
                <w:lang w:val="en-GB"/>
              </w:rPr>
            </w:pPr>
          </w:p>
        </w:tc>
      </w:tr>
      <w:tr w:rsidR="00ED3902" w:rsidRPr="00EF64EC" w14:paraId="75288BCF"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0EB59997" w14:textId="77777777" w:rsidR="00ED3902" w:rsidRPr="002C55D7" w:rsidRDefault="00ED3902" w:rsidP="00ED3902">
            <w:pPr>
              <w:rPr>
                <w:sz w:val="16"/>
                <w:szCs w:val="16"/>
                <w:lang w:val="en-GB"/>
              </w:rPr>
            </w:pPr>
            <w:r w:rsidRPr="002C55D7">
              <w:rPr>
                <w:sz w:val="16"/>
                <w:szCs w:val="16"/>
                <w:lang w:val="en-GB"/>
              </w:rPr>
              <w:t>TC.26</w:t>
            </w:r>
          </w:p>
        </w:tc>
        <w:tc>
          <w:tcPr>
            <w:tcW w:w="837" w:type="pct"/>
            <w:tcBorders>
              <w:left w:val="single" w:sz="4" w:space="0" w:color="auto"/>
            </w:tcBorders>
            <w:vAlign w:val="center"/>
          </w:tcPr>
          <w:p w14:paraId="67D1E1D6" w14:textId="77777777" w:rsidR="00ED3902" w:rsidRPr="00EF64EC" w:rsidRDefault="00ED3902" w:rsidP="00ED3902">
            <w:pPr>
              <w:rPr>
                <w:sz w:val="16"/>
                <w:szCs w:val="16"/>
                <w:lang w:val="en-GB"/>
              </w:rPr>
            </w:pPr>
            <w:r w:rsidRPr="00EF64EC">
              <w:rPr>
                <w:sz w:val="16"/>
                <w:szCs w:val="16"/>
                <w:lang w:val="en-GB"/>
              </w:rPr>
              <w:t>Care-seeking for fever</w:t>
            </w:r>
          </w:p>
        </w:tc>
        <w:tc>
          <w:tcPr>
            <w:tcW w:w="356" w:type="pct"/>
            <w:vAlign w:val="center"/>
          </w:tcPr>
          <w:p w14:paraId="79D1C07B" w14:textId="77777777" w:rsidR="00ED3902" w:rsidRPr="00EF64EC" w:rsidRDefault="00ED3902" w:rsidP="00ED3902">
            <w:pPr>
              <w:jc w:val="center"/>
              <w:rPr>
                <w:sz w:val="16"/>
                <w:szCs w:val="16"/>
                <w:lang w:val="en-GB"/>
              </w:rPr>
            </w:pPr>
          </w:p>
        </w:tc>
        <w:tc>
          <w:tcPr>
            <w:tcW w:w="355" w:type="pct"/>
            <w:vAlign w:val="center"/>
          </w:tcPr>
          <w:p w14:paraId="7ED2248B" w14:textId="77777777" w:rsidR="00ED3902" w:rsidRPr="00EF64EC" w:rsidRDefault="00ED3902" w:rsidP="00ED3902">
            <w:pPr>
              <w:jc w:val="center"/>
              <w:rPr>
                <w:sz w:val="16"/>
                <w:szCs w:val="16"/>
                <w:lang w:val="en-GB"/>
              </w:rPr>
            </w:pPr>
            <w:r w:rsidRPr="00EF64EC">
              <w:rPr>
                <w:sz w:val="16"/>
                <w:szCs w:val="16"/>
                <w:lang w:val="en-GB"/>
              </w:rPr>
              <w:t>CA</w:t>
            </w:r>
          </w:p>
        </w:tc>
        <w:tc>
          <w:tcPr>
            <w:tcW w:w="2877" w:type="pct"/>
            <w:vAlign w:val="center"/>
          </w:tcPr>
          <w:p w14:paraId="5ED0DE0F"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with fever in the last 2 weeks for whom advice or treatment was sought from a health facility or provider</w:t>
            </w:r>
          </w:p>
        </w:tc>
        <w:tc>
          <w:tcPr>
            <w:tcW w:w="314" w:type="pct"/>
            <w:vAlign w:val="center"/>
          </w:tcPr>
          <w:p w14:paraId="0DE3BF24" w14:textId="77777777" w:rsidR="00ED3902" w:rsidRPr="00EF64EC" w:rsidRDefault="00ED3902" w:rsidP="005C31BF">
            <w:pPr>
              <w:jc w:val="center"/>
              <w:rPr>
                <w:sz w:val="16"/>
                <w:szCs w:val="16"/>
                <w:lang w:val="en-GB"/>
              </w:rPr>
            </w:pPr>
          </w:p>
        </w:tc>
      </w:tr>
      <w:tr w:rsidR="00ED3902" w:rsidRPr="00EF64EC" w14:paraId="6212F959"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2F888C32" w14:textId="77777777" w:rsidR="00ED3902" w:rsidRPr="00EF64EC" w:rsidRDefault="00ED3902" w:rsidP="00ED3902">
            <w:pPr>
              <w:rPr>
                <w:sz w:val="16"/>
                <w:szCs w:val="16"/>
                <w:lang w:val="en-GB"/>
              </w:rPr>
            </w:pPr>
            <w:r w:rsidRPr="00EF64EC">
              <w:rPr>
                <w:sz w:val="16"/>
                <w:szCs w:val="16"/>
                <w:lang w:val="en-GB"/>
              </w:rPr>
              <w:lastRenderedPageBreak/>
              <w:t>TC.27</w:t>
            </w:r>
          </w:p>
        </w:tc>
        <w:tc>
          <w:tcPr>
            <w:tcW w:w="837" w:type="pct"/>
            <w:tcBorders>
              <w:left w:val="single" w:sz="4" w:space="0" w:color="auto"/>
            </w:tcBorders>
            <w:vAlign w:val="center"/>
          </w:tcPr>
          <w:p w14:paraId="247727B8" w14:textId="77777777" w:rsidR="00ED3902" w:rsidRPr="00EF64EC" w:rsidRDefault="00ED3902" w:rsidP="00ED3902">
            <w:pPr>
              <w:rPr>
                <w:sz w:val="16"/>
                <w:szCs w:val="16"/>
                <w:lang w:val="en-GB"/>
              </w:rPr>
            </w:pPr>
            <w:r w:rsidRPr="00EF64EC">
              <w:rPr>
                <w:sz w:val="16"/>
                <w:szCs w:val="16"/>
                <w:lang w:val="en-GB"/>
              </w:rPr>
              <w:t>Malaria diagnostics usage</w:t>
            </w:r>
          </w:p>
        </w:tc>
        <w:tc>
          <w:tcPr>
            <w:tcW w:w="356" w:type="pct"/>
            <w:vAlign w:val="center"/>
          </w:tcPr>
          <w:p w14:paraId="0A3B7140" w14:textId="77777777" w:rsidR="00ED3902" w:rsidRPr="00EF64EC" w:rsidRDefault="00ED3902" w:rsidP="00ED3902">
            <w:pPr>
              <w:jc w:val="center"/>
              <w:rPr>
                <w:sz w:val="16"/>
                <w:szCs w:val="16"/>
                <w:lang w:val="en-GB"/>
              </w:rPr>
            </w:pPr>
          </w:p>
        </w:tc>
        <w:tc>
          <w:tcPr>
            <w:tcW w:w="355" w:type="pct"/>
            <w:vAlign w:val="center"/>
          </w:tcPr>
          <w:p w14:paraId="25744898" w14:textId="77777777" w:rsidR="00ED3902" w:rsidRPr="00EF64EC" w:rsidRDefault="00ED3902" w:rsidP="00ED3902">
            <w:pPr>
              <w:jc w:val="center"/>
              <w:rPr>
                <w:sz w:val="16"/>
                <w:szCs w:val="16"/>
                <w:lang w:val="en-GB"/>
              </w:rPr>
            </w:pPr>
            <w:r w:rsidRPr="00EF64EC">
              <w:rPr>
                <w:sz w:val="16"/>
                <w:szCs w:val="16"/>
                <w:lang w:val="en-GB"/>
              </w:rPr>
              <w:t>CA</w:t>
            </w:r>
          </w:p>
        </w:tc>
        <w:tc>
          <w:tcPr>
            <w:tcW w:w="2877" w:type="pct"/>
            <w:vAlign w:val="center"/>
          </w:tcPr>
          <w:p w14:paraId="7911A65D"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with fever in the last 2 weeks who had a finger or heel stick for malaria testing</w:t>
            </w:r>
          </w:p>
        </w:tc>
        <w:tc>
          <w:tcPr>
            <w:tcW w:w="314" w:type="pct"/>
            <w:vAlign w:val="center"/>
          </w:tcPr>
          <w:p w14:paraId="35283200" w14:textId="77777777" w:rsidR="00ED3902" w:rsidRPr="00EF64EC" w:rsidRDefault="00ED3902" w:rsidP="005C31BF">
            <w:pPr>
              <w:jc w:val="center"/>
              <w:rPr>
                <w:sz w:val="16"/>
                <w:szCs w:val="16"/>
                <w:lang w:val="en-GB"/>
              </w:rPr>
            </w:pPr>
          </w:p>
        </w:tc>
      </w:tr>
      <w:tr w:rsidR="00ED3902" w:rsidRPr="00EF64EC" w14:paraId="119C45D0"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0CF4B2E3" w14:textId="77777777" w:rsidR="00ED3902" w:rsidRPr="00EF64EC" w:rsidRDefault="00ED3902" w:rsidP="00ED3902">
            <w:pPr>
              <w:rPr>
                <w:sz w:val="16"/>
                <w:szCs w:val="16"/>
                <w:lang w:val="en-GB"/>
              </w:rPr>
            </w:pPr>
            <w:r w:rsidRPr="00EF64EC">
              <w:rPr>
                <w:sz w:val="16"/>
                <w:szCs w:val="16"/>
                <w:lang w:val="en-GB"/>
              </w:rPr>
              <w:t>TC.28</w:t>
            </w:r>
          </w:p>
        </w:tc>
        <w:tc>
          <w:tcPr>
            <w:tcW w:w="837" w:type="pct"/>
            <w:tcBorders>
              <w:left w:val="single" w:sz="4" w:space="0" w:color="auto"/>
            </w:tcBorders>
            <w:vAlign w:val="center"/>
          </w:tcPr>
          <w:p w14:paraId="227F62FE" w14:textId="77777777" w:rsidR="00ED3902" w:rsidRPr="00EF64EC" w:rsidRDefault="00ED3902" w:rsidP="00ED3902">
            <w:pPr>
              <w:rPr>
                <w:sz w:val="16"/>
                <w:szCs w:val="16"/>
                <w:lang w:val="en-GB"/>
              </w:rPr>
            </w:pPr>
            <w:r w:rsidRPr="00EF64EC">
              <w:rPr>
                <w:sz w:val="16"/>
                <w:szCs w:val="16"/>
                <w:lang w:val="en-GB"/>
              </w:rPr>
              <w:t>Anti-malarial treatment of children under age 5</w:t>
            </w:r>
          </w:p>
        </w:tc>
        <w:tc>
          <w:tcPr>
            <w:tcW w:w="356" w:type="pct"/>
            <w:vAlign w:val="center"/>
          </w:tcPr>
          <w:p w14:paraId="0C056A6A" w14:textId="77777777" w:rsidR="00ED3902" w:rsidRPr="00EF64EC" w:rsidRDefault="00ED3902" w:rsidP="00ED3902">
            <w:pPr>
              <w:jc w:val="center"/>
              <w:rPr>
                <w:sz w:val="16"/>
                <w:szCs w:val="16"/>
                <w:lang w:val="en-GB"/>
              </w:rPr>
            </w:pPr>
          </w:p>
        </w:tc>
        <w:tc>
          <w:tcPr>
            <w:tcW w:w="355" w:type="pct"/>
            <w:vAlign w:val="center"/>
          </w:tcPr>
          <w:p w14:paraId="46D02A91" w14:textId="77777777" w:rsidR="00ED3902" w:rsidRPr="00EF64EC" w:rsidRDefault="00ED3902" w:rsidP="00ED3902">
            <w:pPr>
              <w:jc w:val="center"/>
              <w:rPr>
                <w:sz w:val="16"/>
                <w:szCs w:val="16"/>
                <w:lang w:val="en-GB"/>
              </w:rPr>
            </w:pPr>
            <w:r w:rsidRPr="00EF64EC">
              <w:rPr>
                <w:sz w:val="16"/>
                <w:szCs w:val="16"/>
                <w:lang w:val="en-GB"/>
              </w:rPr>
              <w:t>CA</w:t>
            </w:r>
          </w:p>
        </w:tc>
        <w:tc>
          <w:tcPr>
            <w:tcW w:w="2877" w:type="pct"/>
            <w:vAlign w:val="center"/>
          </w:tcPr>
          <w:p w14:paraId="3AFDD026"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with fever in the last 2 weeks who received any antimalarial treatment </w:t>
            </w:r>
          </w:p>
        </w:tc>
        <w:tc>
          <w:tcPr>
            <w:tcW w:w="314" w:type="pct"/>
            <w:vAlign w:val="center"/>
          </w:tcPr>
          <w:p w14:paraId="3627029E" w14:textId="77777777" w:rsidR="00ED3902" w:rsidRPr="00EF64EC" w:rsidRDefault="00ED3902" w:rsidP="005C31BF">
            <w:pPr>
              <w:jc w:val="center"/>
              <w:rPr>
                <w:sz w:val="16"/>
                <w:szCs w:val="16"/>
                <w:lang w:val="en-GB"/>
              </w:rPr>
            </w:pPr>
          </w:p>
        </w:tc>
      </w:tr>
      <w:tr w:rsidR="00ED3902" w:rsidRPr="00EF64EC" w14:paraId="4A226EAA"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32EEAF2" w14:textId="77777777" w:rsidR="00ED3902" w:rsidRPr="00EF64EC" w:rsidRDefault="00ED3902" w:rsidP="00ED3902">
            <w:pPr>
              <w:rPr>
                <w:sz w:val="16"/>
                <w:szCs w:val="16"/>
                <w:lang w:val="en-GB"/>
              </w:rPr>
            </w:pPr>
            <w:r w:rsidRPr="00EF64EC">
              <w:rPr>
                <w:sz w:val="16"/>
                <w:szCs w:val="16"/>
                <w:lang w:val="en-GB"/>
              </w:rPr>
              <w:t>TC.29</w:t>
            </w:r>
          </w:p>
        </w:tc>
        <w:tc>
          <w:tcPr>
            <w:tcW w:w="837" w:type="pct"/>
            <w:tcBorders>
              <w:left w:val="single" w:sz="4" w:space="0" w:color="auto"/>
            </w:tcBorders>
            <w:vAlign w:val="center"/>
          </w:tcPr>
          <w:p w14:paraId="29F80A1A" w14:textId="77777777" w:rsidR="00ED3902" w:rsidRPr="00EF64EC" w:rsidRDefault="00ED3902" w:rsidP="00ED3902">
            <w:pPr>
              <w:rPr>
                <w:sz w:val="16"/>
                <w:szCs w:val="16"/>
                <w:lang w:val="en-GB"/>
              </w:rPr>
            </w:pPr>
            <w:r w:rsidRPr="00EF64EC">
              <w:rPr>
                <w:sz w:val="16"/>
                <w:szCs w:val="16"/>
                <w:lang w:val="en-GB"/>
              </w:rPr>
              <w:t>Treatment with Artemisinin-based Combination Therapy (ACT) among children who received anti-malarial treatment</w:t>
            </w:r>
          </w:p>
        </w:tc>
        <w:tc>
          <w:tcPr>
            <w:tcW w:w="356" w:type="pct"/>
            <w:vAlign w:val="center"/>
          </w:tcPr>
          <w:p w14:paraId="2BA84629" w14:textId="77777777" w:rsidR="00ED3902" w:rsidRPr="00EF64EC" w:rsidRDefault="00ED3902" w:rsidP="00ED3902">
            <w:pPr>
              <w:jc w:val="center"/>
              <w:rPr>
                <w:sz w:val="16"/>
                <w:szCs w:val="16"/>
                <w:lang w:val="en-GB"/>
              </w:rPr>
            </w:pPr>
          </w:p>
        </w:tc>
        <w:tc>
          <w:tcPr>
            <w:tcW w:w="355" w:type="pct"/>
            <w:vAlign w:val="center"/>
          </w:tcPr>
          <w:p w14:paraId="71986E01" w14:textId="77777777" w:rsidR="00ED3902" w:rsidRPr="00EF64EC" w:rsidRDefault="00ED3902" w:rsidP="00ED3902">
            <w:pPr>
              <w:jc w:val="center"/>
              <w:rPr>
                <w:sz w:val="16"/>
                <w:szCs w:val="16"/>
                <w:lang w:val="en-GB"/>
              </w:rPr>
            </w:pPr>
            <w:r w:rsidRPr="00EF64EC">
              <w:rPr>
                <w:sz w:val="16"/>
                <w:szCs w:val="16"/>
                <w:lang w:val="en-GB"/>
              </w:rPr>
              <w:t>CA</w:t>
            </w:r>
          </w:p>
        </w:tc>
        <w:tc>
          <w:tcPr>
            <w:tcW w:w="2877" w:type="pct"/>
            <w:vAlign w:val="center"/>
          </w:tcPr>
          <w:p w14:paraId="7FC117C4"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with fever in the last 2 weeks </w:t>
            </w:r>
            <w:r>
              <w:rPr>
                <w:sz w:val="16"/>
                <w:szCs w:val="16"/>
                <w:lang w:val="en-GB"/>
              </w:rPr>
              <w:t>who received</w:t>
            </w:r>
            <w:r w:rsidRPr="00EF64EC">
              <w:rPr>
                <w:sz w:val="16"/>
                <w:szCs w:val="16"/>
                <w:lang w:val="en-GB"/>
              </w:rPr>
              <w:t xml:space="preserve"> anti-malarial drugs </w:t>
            </w:r>
            <w:r>
              <w:rPr>
                <w:sz w:val="16"/>
                <w:szCs w:val="16"/>
                <w:lang w:val="en-GB"/>
              </w:rPr>
              <w:t xml:space="preserve">and </w:t>
            </w:r>
            <w:r w:rsidRPr="00EF64EC">
              <w:rPr>
                <w:sz w:val="16"/>
                <w:szCs w:val="16"/>
                <w:lang w:val="en-GB"/>
              </w:rPr>
              <w:t>received ACT (or other first-line treatment according to national policy)</w:t>
            </w:r>
          </w:p>
        </w:tc>
        <w:tc>
          <w:tcPr>
            <w:tcW w:w="314" w:type="pct"/>
            <w:vAlign w:val="center"/>
          </w:tcPr>
          <w:p w14:paraId="2DB9C0B3" w14:textId="77777777" w:rsidR="00ED3902" w:rsidRPr="00EF64EC" w:rsidRDefault="00ED3902" w:rsidP="005C31BF">
            <w:pPr>
              <w:jc w:val="center"/>
              <w:rPr>
                <w:sz w:val="16"/>
                <w:szCs w:val="16"/>
                <w:lang w:val="en-GB"/>
              </w:rPr>
            </w:pPr>
          </w:p>
        </w:tc>
      </w:tr>
      <w:tr w:rsidR="00ED3902" w:rsidRPr="00EF64EC" w14:paraId="14D99397" w14:textId="77777777" w:rsidTr="002C55D7">
        <w:trPr>
          <w:cantSplit/>
          <w:jc w:val="center"/>
        </w:trPr>
        <w:tc>
          <w:tcPr>
            <w:tcW w:w="261" w:type="pct"/>
            <w:shd w:val="clear" w:color="auto" w:fill="auto"/>
            <w:tcMar>
              <w:top w:w="72" w:type="dxa"/>
              <w:left w:w="72" w:type="dxa"/>
              <w:bottom w:w="72" w:type="dxa"/>
              <w:right w:w="72" w:type="dxa"/>
            </w:tcMar>
            <w:vAlign w:val="center"/>
          </w:tcPr>
          <w:p w14:paraId="25FC4F38" w14:textId="77777777" w:rsidR="00ED3902" w:rsidRPr="002C55D7" w:rsidRDefault="00ED3902" w:rsidP="00ED3902">
            <w:pPr>
              <w:rPr>
                <w:sz w:val="16"/>
                <w:szCs w:val="16"/>
                <w:lang w:val="en-GB"/>
              </w:rPr>
            </w:pPr>
            <w:r w:rsidRPr="002C55D7">
              <w:rPr>
                <w:sz w:val="16"/>
                <w:szCs w:val="16"/>
                <w:lang w:val="en-GB"/>
              </w:rPr>
              <w:t>TC.30</w:t>
            </w:r>
          </w:p>
        </w:tc>
        <w:tc>
          <w:tcPr>
            <w:tcW w:w="837" w:type="pct"/>
            <w:vAlign w:val="center"/>
          </w:tcPr>
          <w:p w14:paraId="5B77DA8E" w14:textId="77777777" w:rsidR="00ED3902" w:rsidRPr="00EF64EC" w:rsidRDefault="00ED3902" w:rsidP="00ED3902">
            <w:pPr>
              <w:rPr>
                <w:sz w:val="16"/>
                <w:szCs w:val="16"/>
                <w:lang w:val="en-GB"/>
              </w:rPr>
            </w:pPr>
            <w:r w:rsidRPr="00EF64EC">
              <w:rPr>
                <w:sz w:val="16"/>
                <w:szCs w:val="16"/>
                <w:lang w:val="en-GB"/>
              </w:rPr>
              <w:t>Children ever breastfed</w:t>
            </w:r>
          </w:p>
        </w:tc>
        <w:tc>
          <w:tcPr>
            <w:tcW w:w="356" w:type="pct"/>
            <w:vAlign w:val="center"/>
          </w:tcPr>
          <w:p w14:paraId="200850CE" w14:textId="77777777" w:rsidR="00ED3902" w:rsidRPr="00EF64EC" w:rsidRDefault="00ED3902" w:rsidP="00ED3902">
            <w:pPr>
              <w:jc w:val="center"/>
              <w:rPr>
                <w:sz w:val="16"/>
                <w:szCs w:val="16"/>
                <w:lang w:val="en-GB"/>
              </w:rPr>
            </w:pPr>
          </w:p>
        </w:tc>
        <w:tc>
          <w:tcPr>
            <w:tcW w:w="355" w:type="pct"/>
            <w:vAlign w:val="center"/>
          </w:tcPr>
          <w:p w14:paraId="7A10B2CB" w14:textId="77777777" w:rsidR="00ED3902" w:rsidRPr="00EF64EC" w:rsidRDefault="00ED3902" w:rsidP="00ED3902">
            <w:pPr>
              <w:jc w:val="center"/>
              <w:rPr>
                <w:sz w:val="16"/>
                <w:szCs w:val="16"/>
                <w:lang w:val="en-GB"/>
              </w:rPr>
            </w:pPr>
            <w:r w:rsidRPr="00EF64EC">
              <w:rPr>
                <w:sz w:val="16"/>
                <w:szCs w:val="16"/>
                <w:lang w:val="en-GB"/>
              </w:rPr>
              <w:t>MN</w:t>
            </w:r>
          </w:p>
        </w:tc>
        <w:tc>
          <w:tcPr>
            <w:tcW w:w="2877" w:type="pct"/>
            <w:vAlign w:val="center"/>
          </w:tcPr>
          <w:p w14:paraId="6DA80C48" w14:textId="71C445EE"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w:t>
            </w:r>
            <w:r w:rsidR="006F0E57">
              <w:rPr>
                <w:sz w:val="16"/>
                <w:szCs w:val="16"/>
                <w:lang w:val="en-GB"/>
              </w:rPr>
              <w:t xml:space="preserve">most recent live-born children to </w:t>
            </w:r>
            <w:r w:rsidRPr="00EF64EC">
              <w:rPr>
                <w:sz w:val="16"/>
                <w:szCs w:val="16"/>
                <w:lang w:val="en-GB"/>
              </w:rPr>
              <w:t xml:space="preserve">women with a live birth in the last 2 years who </w:t>
            </w:r>
            <w:r w:rsidR="006F0E57">
              <w:rPr>
                <w:sz w:val="16"/>
                <w:szCs w:val="16"/>
                <w:lang w:val="en-GB"/>
              </w:rPr>
              <w:t xml:space="preserve">were ever </w:t>
            </w:r>
            <w:r w:rsidRPr="00EF64EC">
              <w:rPr>
                <w:sz w:val="16"/>
                <w:szCs w:val="16"/>
                <w:lang w:val="en-GB"/>
              </w:rPr>
              <w:t>breastfed</w:t>
            </w:r>
          </w:p>
        </w:tc>
        <w:tc>
          <w:tcPr>
            <w:tcW w:w="314" w:type="pct"/>
            <w:vAlign w:val="center"/>
          </w:tcPr>
          <w:p w14:paraId="62EC0DC8" w14:textId="77777777" w:rsidR="00ED3902" w:rsidRPr="00EF64EC" w:rsidRDefault="00ED3902" w:rsidP="005C31BF">
            <w:pPr>
              <w:jc w:val="center"/>
              <w:rPr>
                <w:sz w:val="16"/>
                <w:szCs w:val="16"/>
                <w:lang w:val="en-GB"/>
              </w:rPr>
            </w:pPr>
          </w:p>
        </w:tc>
      </w:tr>
      <w:tr w:rsidR="00ED3902" w:rsidRPr="00EF64EC" w14:paraId="79929B09" w14:textId="77777777" w:rsidTr="002C55D7">
        <w:trPr>
          <w:cantSplit/>
          <w:jc w:val="center"/>
        </w:trPr>
        <w:tc>
          <w:tcPr>
            <w:tcW w:w="261" w:type="pct"/>
            <w:shd w:val="clear" w:color="auto" w:fill="auto"/>
            <w:tcMar>
              <w:top w:w="72" w:type="dxa"/>
              <w:left w:w="72" w:type="dxa"/>
              <w:bottom w:w="72" w:type="dxa"/>
              <w:right w:w="72" w:type="dxa"/>
            </w:tcMar>
            <w:vAlign w:val="center"/>
          </w:tcPr>
          <w:p w14:paraId="79FFCAD7" w14:textId="77777777" w:rsidR="00ED3902" w:rsidRPr="002C55D7" w:rsidRDefault="00ED3902" w:rsidP="00ED3902">
            <w:pPr>
              <w:rPr>
                <w:sz w:val="16"/>
                <w:szCs w:val="16"/>
                <w:lang w:val="en-GB"/>
              </w:rPr>
            </w:pPr>
            <w:r w:rsidRPr="002C55D7">
              <w:rPr>
                <w:sz w:val="16"/>
                <w:szCs w:val="16"/>
                <w:lang w:val="en-GB"/>
              </w:rPr>
              <w:t>TC.31</w:t>
            </w:r>
          </w:p>
        </w:tc>
        <w:tc>
          <w:tcPr>
            <w:tcW w:w="837" w:type="pct"/>
            <w:vAlign w:val="center"/>
          </w:tcPr>
          <w:p w14:paraId="651582C7" w14:textId="77777777" w:rsidR="00ED3902" w:rsidRPr="00EF64EC" w:rsidRDefault="00ED3902" w:rsidP="00ED3902">
            <w:pPr>
              <w:rPr>
                <w:sz w:val="16"/>
                <w:szCs w:val="16"/>
                <w:lang w:val="en-GB"/>
              </w:rPr>
            </w:pPr>
            <w:r w:rsidRPr="00EF64EC">
              <w:rPr>
                <w:sz w:val="16"/>
                <w:szCs w:val="16"/>
                <w:lang w:val="en-GB"/>
              </w:rPr>
              <w:t>Early initiation of breastfeeding</w:t>
            </w:r>
          </w:p>
        </w:tc>
        <w:tc>
          <w:tcPr>
            <w:tcW w:w="356" w:type="pct"/>
            <w:vAlign w:val="center"/>
          </w:tcPr>
          <w:p w14:paraId="0547030F" w14:textId="77777777" w:rsidR="00ED3902" w:rsidRPr="00EF64EC" w:rsidRDefault="00ED3902" w:rsidP="00ED3902">
            <w:pPr>
              <w:jc w:val="center"/>
              <w:rPr>
                <w:sz w:val="16"/>
                <w:szCs w:val="16"/>
                <w:lang w:val="en-GB"/>
              </w:rPr>
            </w:pPr>
          </w:p>
        </w:tc>
        <w:tc>
          <w:tcPr>
            <w:tcW w:w="355" w:type="pct"/>
            <w:vAlign w:val="center"/>
          </w:tcPr>
          <w:p w14:paraId="104D061B" w14:textId="77777777" w:rsidR="00ED3902" w:rsidRPr="00EF64EC" w:rsidRDefault="00ED3902" w:rsidP="00ED3902">
            <w:pPr>
              <w:jc w:val="center"/>
              <w:rPr>
                <w:sz w:val="16"/>
                <w:szCs w:val="16"/>
                <w:lang w:val="en-GB"/>
              </w:rPr>
            </w:pPr>
            <w:r w:rsidRPr="00EF64EC">
              <w:rPr>
                <w:sz w:val="16"/>
                <w:szCs w:val="16"/>
                <w:lang w:val="en-GB"/>
              </w:rPr>
              <w:t>MN</w:t>
            </w:r>
          </w:p>
        </w:tc>
        <w:tc>
          <w:tcPr>
            <w:tcW w:w="2877" w:type="pct"/>
            <w:vAlign w:val="center"/>
          </w:tcPr>
          <w:p w14:paraId="75F0015D" w14:textId="11BBAB08"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w:t>
            </w:r>
            <w:r w:rsidRPr="00EF64EC">
              <w:rPr>
                <w:spacing w:val="-4"/>
                <w:sz w:val="16"/>
                <w:szCs w:val="16"/>
                <w:lang w:val="en-GB"/>
              </w:rPr>
              <w:t xml:space="preserve">of </w:t>
            </w:r>
            <w:r w:rsidR="006F0E57">
              <w:rPr>
                <w:spacing w:val="-4"/>
                <w:sz w:val="16"/>
                <w:szCs w:val="16"/>
                <w:lang w:val="en-GB"/>
              </w:rPr>
              <w:t xml:space="preserve">most recent live-born children to </w:t>
            </w:r>
            <w:r w:rsidRPr="00EF64EC">
              <w:rPr>
                <w:spacing w:val="-4"/>
                <w:sz w:val="16"/>
                <w:szCs w:val="16"/>
                <w:lang w:val="en-GB"/>
              </w:rPr>
              <w:t xml:space="preserve">women </w:t>
            </w:r>
            <w:r w:rsidRPr="00EF64EC">
              <w:rPr>
                <w:sz w:val="16"/>
                <w:szCs w:val="16"/>
                <w:lang w:val="en-GB"/>
              </w:rPr>
              <w:t>with a live birth in the last 2 years</w:t>
            </w:r>
            <w:r w:rsidRPr="00EF64EC">
              <w:rPr>
                <w:spacing w:val="-4"/>
                <w:sz w:val="16"/>
                <w:szCs w:val="16"/>
                <w:lang w:val="en-GB"/>
              </w:rPr>
              <w:t xml:space="preserve"> who </w:t>
            </w:r>
            <w:r w:rsidR="006F0E57">
              <w:rPr>
                <w:spacing w:val="-4"/>
                <w:sz w:val="16"/>
                <w:szCs w:val="16"/>
                <w:lang w:val="en-GB"/>
              </w:rPr>
              <w:t xml:space="preserve">were </w:t>
            </w:r>
            <w:r w:rsidRPr="00EF64EC">
              <w:rPr>
                <w:spacing w:val="-4"/>
                <w:sz w:val="16"/>
                <w:szCs w:val="16"/>
                <w:lang w:val="en-GB"/>
              </w:rPr>
              <w:t>put to the breast within one hour of birth</w:t>
            </w:r>
          </w:p>
        </w:tc>
        <w:tc>
          <w:tcPr>
            <w:tcW w:w="314" w:type="pct"/>
            <w:vAlign w:val="center"/>
          </w:tcPr>
          <w:p w14:paraId="13713889" w14:textId="77777777" w:rsidR="00ED3902" w:rsidRPr="00EF64EC" w:rsidRDefault="00ED3902" w:rsidP="005C31BF">
            <w:pPr>
              <w:jc w:val="center"/>
              <w:rPr>
                <w:sz w:val="16"/>
                <w:szCs w:val="16"/>
                <w:lang w:val="en-GB"/>
              </w:rPr>
            </w:pPr>
          </w:p>
        </w:tc>
      </w:tr>
      <w:tr w:rsidR="00ED3902" w:rsidRPr="00EF64EC" w14:paraId="54117863" w14:textId="77777777" w:rsidTr="005C31BF">
        <w:trPr>
          <w:cantSplit/>
          <w:jc w:val="center"/>
        </w:trPr>
        <w:tc>
          <w:tcPr>
            <w:tcW w:w="261" w:type="pct"/>
            <w:tcMar>
              <w:top w:w="72" w:type="dxa"/>
              <w:left w:w="72" w:type="dxa"/>
              <w:bottom w:w="72" w:type="dxa"/>
              <w:right w:w="72" w:type="dxa"/>
            </w:tcMar>
            <w:vAlign w:val="center"/>
          </w:tcPr>
          <w:p w14:paraId="08529C1D" w14:textId="77777777" w:rsidR="00ED3902" w:rsidRPr="00EF64EC" w:rsidRDefault="00ED3902" w:rsidP="00ED3902">
            <w:pPr>
              <w:rPr>
                <w:sz w:val="16"/>
                <w:szCs w:val="16"/>
                <w:lang w:val="en-GB"/>
              </w:rPr>
            </w:pPr>
            <w:r w:rsidRPr="00EF64EC">
              <w:rPr>
                <w:sz w:val="16"/>
                <w:szCs w:val="16"/>
                <w:lang w:val="en-GB"/>
              </w:rPr>
              <w:t>TC.32</w:t>
            </w:r>
          </w:p>
        </w:tc>
        <w:tc>
          <w:tcPr>
            <w:tcW w:w="837" w:type="pct"/>
            <w:vAlign w:val="center"/>
          </w:tcPr>
          <w:p w14:paraId="643BB11E" w14:textId="77777777" w:rsidR="00ED3902" w:rsidRPr="00EF64EC" w:rsidRDefault="00ED3902" w:rsidP="00ED3902">
            <w:pPr>
              <w:rPr>
                <w:sz w:val="16"/>
                <w:szCs w:val="16"/>
                <w:lang w:val="en-GB"/>
              </w:rPr>
            </w:pPr>
            <w:r w:rsidRPr="00EF64EC">
              <w:rPr>
                <w:sz w:val="16"/>
                <w:szCs w:val="16"/>
                <w:lang w:val="en-GB"/>
              </w:rPr>
              <w:t>Exclusive breastfeeding under 6 months</w:t>
            </w:r>
          </w:p>
        </w:tc>
        <w:tc>
          <w:tcPr>
            <w:tcW w:w="356" w:type="pct"/>
            <w:vAlign w:val="center"/>
          </w:tcPr>
          <w:p w14:paraId="6106A8A8" w14:textId="77777777" w:rsidR="00ED3902" w:rsidRPr="00EF64EC" w:rsidRDefault="00ED3902" w:rsidP="00ED3902">
            <w:pPr>
              <w:jc w:val="center"/>
              <w:rPr>
                <w:sz w:val="16"/>
                <w:szCs w:val="16"/>
                <w:lang w:val="en-GB"/>
              </w:rPr>
            </w:pPr>
          </w:p>
        </w:tc>
        <w:tc>
          <w:tcPr>
            <w:tcW w:w="355" w:type="pct"/>
            <w:vAlign w:val="center"/>
          </w:tcPr>
          <w:p w14:paraId="5781304A"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12265902"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infants under 6 months of age who are exclusively breastfed</w:t>
            </w:r>
            <w:r w:rsidRPr="00EF64EC">
              <w:rPr>
                <w:sz w:val="16"/>
                <w:szCs w:val="16"/>
                <w:vertAlign w:val="superscript"/>
                <w:lang w:val="en-GB"/>
              </w:rPr>
              <w:footnoteReference w:id="15"/>
            </w:r>
          </w:p>
        </w:tc>
        <w:tc>
          <w:tcPr>
            <w:tcW w:w="314" w:type="pct"/>
            <w:vAlign w:val="center"/>
          </w:tcPr>
          <w:p w14:paraId="64315833" w14:textId="77777777" w:rsidR="00ED3902" w:rsidRPr="00EF64EC" w:rsidRDefault="00ED3902" w:rsidP="005C31BF">
            <w:pPr>
              <w:jc w:val="center"/>
              <w:rPr>
                <w:sz w:val="16"/>
                <w:szCs w:val="16"/>
                <w:lang w:val="en-GB"/>
              </w:rPr>
            </w:pPr>
          </w:p>
        </w:tc>
      </w:tr>
      <w:tr w:rsidR="00ED3902" w:rsidRPr="00EF64EC" w14:paraId="2719F5F9" w14:textId="77777777" w:rsidTr="005C31BF">
        <w:trPr>
          <w:cantSplit/>
          <w:jc w:val="center"/>
        </w:trPr>
        <w:tc>
          <w:tcPr>
            <w:tcW w:w="261" w:type="pct"/>
            <w:tcMar>
              <w:top w:w="72" w:type="dxa"/>
              <w:left w:w="72" w:type="dxa"/>
              <w:bottom w:w="72" w:type="dxa"/>
              <w:right w:w="72" w:type="dxa"/>
            </w:tcMar>
            <w:vAlign w:val="center"/>
          </w:tcPr>
          <w:p w14:paraId="3D446254" w14:textId="77777777" w:rsidR="00ED3902" w:rsidRPr="00EF64EC" w:rsidRDefault="00ED3902" w:rsidP="00ED3902">
            <w:pPr>
              <w:rPr>
                <w:sz w:val="16"/>
                <w:szCs w:val="16"/>
                <w:lang w:val="en-GB"/>
              </w:rPr>
            </w:pPr>
            <w:r w:rsidRPr="00EF64EC">
              <w:rPr>
                <w:sz w:val="16"/>
                <w:szCs w:val="16"/>
                <w:lang w:val="en-GB"/>
              </w:rPr>
              <w:t>TC.33</w:t>
            </w:r>
          </w:p>
        </w:tc>
        <w:tc>
          <w:tcPr>
            <w:tcW w:w="837" w:type="pct"/>
            <w:vAlign w:val="center"/>
          </w:tcPr>
          <w:p w14:paraId="037D0DBB" w14:textId="77777777" w:rsidR="00ED3902" w:rsidRPr="00EF64EC" w:rsidRDefault="00ED3902" w:rsidP="00ED3902">
            <w:pPr>
              <w:rPr>
                <w:sz w:val="16"/>
                <w:szCs w:val="16"/>
                <w:lang w:val="en-GB"/>
              </w:rPr>
            </w:pPr>
            <w:r w:rsidRPr="00EF64EC">
              <w:rPr>
                <w:sz w:val="16"/>
                <w:szCs w:val="16"/>
                <w:lang w:val="en-GB"/>
              </w:rPr>
              <w:t xml:space="preserve">Predominant breastfeeding under 6 months </w:t>
            </w:r>
          </w:p>
        </w:tc>
        <w:tc>
          <w:tcPr>
            <w:tcW w:w="356" w:type="pct"/>
            <w:vAlign w:val="center"/>
          </w:tcPr>
          <w:p w14:paraId="6F8470E8" w14:textId="77777777" w:rsidR="00ED3902" w:rsidRPr="00EF64EC" w:rsidRDefault="00ED3902" w:rsidP="00ED3902">
            <w:pPr>
              <w:jc w:val="center"/>
              <w:rPr>
                <w:sz w:val="16"/>
                <w:szCs w:val="16"/>
                <w:lang w:val="en-GB"/>
              </w:rPr>
            </w:pPr>
          </w:p>
        </w:tc>
        <w:tc>
          <w:tcPr>
            <w:tcW w:w="355" w:type="pct"/>
            <w:vAlign w:val="center"/>
          </w:tcPr>
          <w:p w14:paraId="46EC7A67"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7920A0A6"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infants under 6 months of age who received breast milk as the predominant source of nourishment</w:t>
            </w:r>
            <w:r w:rsidRPr="00EF64EC">
              <w:rPr>
                <w:sz w:val="16"/>
                <w:szCs w:val="16"/>
                <w:vertAlign w:val="superscript"/>
                <w:lang w:val="en-GB"/>
              </w:rPr>
              <w:footnoteReference w:id="16"/>
            </w:r>
            <w:r w:rsidRPr="00EF64EC">
              <w:rPr>
                <w:sz w:val="16"/>
                <w:szCs w:val="16"/>
                <w:lang w:val="en-GB"/>
              </w:rPr>
              <w:t xml:space="preserve"> during the previous day</w:t>
            </w:r>
          </w:p>
        </w:tc>
        <w:tc>
          <w:tcPr>
            <w:tcW w:w="314" w:type="pct"/>
            <w:vAlign w:val="center"/>
          </w:tcPr>
          <w:p w14:paraId="73BFFB56" w14:textId="77777777" w:rsidR="00ED3902" w:rsidRPr="00EF64EC" w:rsidRDefault="00ED3902" w:rsidP="005C31BF">
            <w:pPr>
              <w:jc w:val="center"/>
              <w:rPr>
                <w:sz w:val="16"/>
                <w:szCs w:val="16"/>
                <w:lang w:val="en-GB"/>
              </w:rPr>
            </w:pPr>
          </w:p>
        </w:tc>
      </w:tr>
      <w:tr w:rsidR="00ED3902" w:rsidRPr="00EF64EC" w14:paraId="2597D001" w14:textId="77777777" w:rsidTr="005C31BF">
        <w:trPr>
          <w:cantSplit/>
          <w:jc w:val="center"/>
        </w:trPr>
        <w:tc>
          <w:tcPr>
            <w:tcW w:w="261" w:type="pct"/>
            <w:tcMar>
              <w:top w:w="72" w:type="dxa"/>
              <w:left w:w="72" w:type="dxa"/>
              <w:bottom w:w="72" w:type="dxa"/>
              <w:right w:w="72" w:type="dxa"/>
            </w:tcMar>
            <w:vAlign w:val="center"/>
          </w:tcPr>
          <w:p w14:paraId="29FE224E" w14:textId="77777777" w:rsidR="00ED3902" w:rsidRPr="00EF64EC" w:rsidRDefault="00ED3902" w:rsidP="00ED3902">
            <w:pPr>
              <w:rPr>
                <w:sz w:val="16"/>
                <w:szCs w:val="16"/>
                <w:lang w:val="en-GB"/>
              </w:rPr>
            </w:pPr>
            <w:r w:rsidRPr="00EF64EC">
              <w:rPr>
                <w:sz w:val="16"/>
                <w:szCs w:val="16"/>
                <w:lang w:val="en-GB"/>
              </w:rPr>
              <w:t>TC.34</w:t>
            </w:r>
          </w:p>
        </w:tc>
        <w:tc>
          <w:tcPr>
            <w:tcW w:w="837" w:type="pct"/>
            <w:vAlign w:val="center"/>
          </w:tcPr>
          <w:p w14:paraId="1576E3CE" w14:textId="77777777" w:rsidR="00ED3902" w:rsidRPr="00EF64EC" w:rsidRDefault="00ED3902" w:rsidP="00ED3902">
            <w:pPr>
              <w:rPr>
                <w:sz w:val="16"/>
                <w:szCs w:val="16"/>
                <w:lang w:val="en-GB"/>
              </w:rPr>
            </w:pPr>
            <w:r w:rsidRPr="00EF64EC">
              <w:rPr>
                <w:sz w:val="16"/>
                <w:szCs w:val="16"/>
                <w:lang w:val="en-GB"/>
              </w:rPr>
              <w:t xml:space="preserve">Continued breastfeeding at 1 year </w:t>
            </w:r>
          </w:p>
        </w:tc>
        <w:tc>
          <w:tcPr>
            <w:tcW w:w="356" w:type="pct"/>
            <w:vAlign w:val="center"/>
          </w:tcPr>
          <w:p w14:paraId="0D0E04AB" w14:textId="77777777" w:rsidR="00ED3902" w:rsidRPr="00EF64EC" w:rsidRDefault="00ED3902" w:rsidP="00ED3902">
            <w:pPr>
              <w:jc w:val="center"/>
              <w:rPr>
                <w:sz w:val="16"/>
                <w:szCs w:val="16"/>
                <w:lang w:val="en-GB"/>
              </w:rPr>
            </w:pPr>
          </w:p>
        </w:tc>
        <w:tc>
          <w:tcPr>
            <w:tcW w:w="355" w:type="pct"/>
            <w:vAlign w:val="center"/>
          </w:tcPr>
          <w:p w14:paraId="6DD5DBC0"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405C4777"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12-15 months who received breast milk during the previous day</w:t>
            </w:r>
          </w:p>
        </w:tc>
        <w:tc>
          <w:tcPr>
            <w:tcW w:w="314" w:type="pct"/>
            <w:vAlign w:val="center"/>
          </w:tcPr>
          <w:p w14:paraId="2F2E7DAB" w14:textId="77777777" w:rsidR="00ED3902" w:rsidRPr="00EF64EC" w:rsidRDefault="00ED3902" w:rsidP="005C31BF">
            <w:pPr>
              <w:jc w:val="center"/>
              <w:rPr>
                <w:sz w:val="16"/>
                <w:szCs w:val="16"/>
                <w:lang w:val="en-GB"/>
              </w:rPr>
            </w:pPr>
          </w:p>
        </w:tc>
      </w:tr>
      <w:tr w:rsidR="00ED3902" w:rsidRPr="00EF64EC" w14:paraId="00F1D00B" w14:textId="77777777" w:rsidTr="005C31BF">
        <w:trPr>
          <w:cantSplit/>
          <w:jc w:val="center"/>
        </w:trPr>
        <w:tc>
          <w:tcPr>
            <w:tcW w:w="261" w:type="pct"/>
            <w:tcMar>
              <w:top w:w="72" w:type="dxa"/>
              <w:left w:w="72" w:type="dxa"/>
              <w:bottom w:w="72" w:type="dxa"/>
              <w:right w:w="72" w:type="dxa"/>
            </w:tcMar>
            <w:vAlign w:val="center"/>
          </w:tcPr>
          <w:p w14:paraId="4C1389C2" w14:textId="77777777" w:rsidR="00ED3902" w:rsidRPr="00EF64EC" w:rsidRDefault="00ED3902" w:rsidP="00ED3902">
            <w:pPr>
              <w:rPr>
                <w:sz w:val="16"/>
                <w:szCs w:val="16"/>
                <w:lang w:val="en-GB"/>
              </w:rPr>
            </w:pPr>
            <w:r w:rsidRPr="00EF64EC">
              <w:rPr>
                <w:sz w:val="16"/>
                <w:szCs w:val="16"/>
                <w:lang w:val="en-GB"/>
              </w:rPr>
              <w:t>TC.35</w:t>
            </w:r>
          </w:p>
        </w:tc>
        <w:tc>
          <w:tcPr>
            <w:tcW w:w="837" w:type="pct"/>
            <w:vAlign w:val="center"/>
          </w:tcPr>
          <w:p w14:paraId="2498B7B0" w14:textId="77777777" w:rsidR="00ED3902" w:rsidRPr="00EF64EC" w:rsidRDefault="00ED3902" w:rsidP="00ED3902">
            <w:pPr>
              <w:rPr>
                <w:sz w:val="16"/>
                <w:szCs w:val="16"/>
                <w:lang w:val="en-GB"/>
              </w:rPr>
            </w:pPr>
            <w:r w:rsidRPr="00EF64EC">
              <w:rPr>
                <w:sz w:val="16"/>
                <w:szCs w:val="16"/>
                <w:lang w:val="en-GB"/>
              </w:rPr>
              <w:t>Continued breastfeeding at 2 years</w:t>
            </w:r>
          </w:p>
        </w:tc>
        <w:tc>
          <w:tcPr>
            <w:tcW w:w="356" w:type="pct"/>
            <w:vAlign w:val="center"/>
          </w:tcPr>
          <w:p w14:paraId="11CB971C" w14:textId="77777777" w:rsidR="00ED3902" w:rsidRPr="00EF64EC" w:rsidRDefault="00ED3902" w:rsidP="00ED3902">
            <w:pPr>
              <w:jc w:val="center"/>
              <w:rPr>
                <w:sz w:val="16"/>
                <w:szCs w:val="16"/>
                <w:lang w:val="en-GB"/>
              </w:rPr>
            </w:pPr>
          </w:p>
        </w:tc>
        <w:tc>
          <w:tcPr>
            <w:tcW w:w="355" w:type="pct"/>
            <w:vAlign w:val="center"/>
          </w:tcPr>
          <w:p w14:paraId="4A70BB2D"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61C99B6A"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20-23 months who received breast milk during the previous day</w:t>
            </w:r>
          </w:p>
        </w:tc>
        <w:tc>
          <w:tcPr>
            <w:tcW w:w="314" w:type="pct"/>
            <w:vAlign w:val="center"/>
          </w:tcPr>
          <w:p w14:paraId="0E5C2B32" w14:textId="77777777" w:rsidR="00ED3902" w:rsidRPr="00EF64EC" w:rsidRDefault="00ED3902" w:rsidP="005C31BF">
            <w:pPr>
              <w:jc w:val="center"/>
              <w:rPr>
                <w:sz w:val="16"/>
                <w:szCs w:val="16"/>
                <w:lang w:val="en-GB"/>
              </w:rPr>
            </w:pPr>
          </w:p>
        </w:tc>
      </w:tr>
      <w:tr w:rsidR="00ED3902" w:rsidRPr="00EF64EC" w14:paraId="40CC3715" w14:textId="77777777" w:rsidTr="005C31BF">
        <w:trPr>
          <w:cantSplit/>
          <w:jc w:val="center"/>
        </w:trPr>
        <w:tc>
          <w:tcPr>
            <w:tcW w:w="261" w:type="pct"/>
            <w:tcMar>
              <w:top w:w="72" w:type="dxa"/>
              <w:left w:w="72" w:type="dxa"/>
              <w:bottom w:w="72" w:type="dxa"/>
              <w:right w:w="72" w:type="dxa"/>
            </w:tcMar>
            <w:vAlign w:val="center"/>
          </w:tcPr>
          <w:p w14:paraId="57C6F649" w14:textId="77777777" w:rsidR="00ED3902" w:rsidRPr="00EF64EC" w:rsidRDefault="00ED3902" w:rsidP="00ED3902">
            <w:pPr>
              <w:rPr>
                <w:sz w:val="16"/>
                <w:szCs w:val="16"/>
                <w:lang w:val="en-GB"/>
              </w:rPr>
            </w:pPr>
            <w:r w:rsidRPr="00EF64EC">
              <w:rPr>
                <w:sz w:val="16"/>
                <w:szCs w:val="16"/>
                <w:lang w:val="en-GB"/>
              </w:rPr>
              <w:t>TC.36</w:t>
            </w:r>
          </w:p>
        </w:tc>
        <w:tc>
          <w:tcPr>
            <w:tcW w:w="837" w:type="pct"/>
            <w:vAlign w:val="center"/>
          </w:tcPr>
          <w:p w14:paraId="06E32285" w14:textId="77777777" w:rsidR="00ED3902" w:rsidRPr="00EF64EC" w:rsidRDefault="00ED3902" w:rsidP="00ED3902">
            <w:pPr>
              <w:rPr>
                <w:sz w:val="16"/>
                <w:szCs w:val="16"/>
                <w:lang w:val="en-GB"/>
              </w:rPr>
            </w:pPr>
            <w:r w:rsidRPr="00EF64EC">
              <w:rPr>
                <w:sz w:val="16"/>
                <w:szCs w:val="16"/>
                <w:lang w:val="en-GB"/>
              </w:rPr>
              <w:t>Duration of breastfeeding</w:t>
            </w:r>
          </w:p>
        </w:tc>
        <w:tc>
          <w:tcPr>
            <w:tcW w:w="356" w:type="pct"/>
            <w:vAlign w:val="center"/>
          </w:tcPr>
          <w:p w14:paraId="52AFF8A5" w14:textId="77777777" w:rsidR="00ED3902" w:rsidRPr="00EF64EC" w:rsidRDefault="00ED3902" w:rsidP="00ED3902">
            <w:pPr>
              <w:jc w:val="center"/>
              <w:rPr>
                <w:sz w:val="16"/>
                <w:szCs w:val="16"/>
                <w:lang w:val="en-GB"/>
              </w:rPr>
            </w:pPr>
          </w:p>
        </w:tc>
        <w:tc>
          <w:tcPr>
            <w:tcW w:w="355" w:type="pct"/>
            <w:vAlign w:val="center"/>
          </w:tcPr>
          <w:p w14:paraId="43E2B1DA"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6ACDBEDA" w14:textId="77777777" w:rsidR="00ED3902" w:rsidRPr="00EF64EC" w:rsidRDefault="00ED3902" w:rsidP="00ED3902">
            <w:pPr>
              <w:rPr>
                <w:sz w:val="16"/>
                <w:szCs w:val="16"/>
                <w:lang w:val="en-GB"/>
              </w:rPr>
            </w:pPr>
            <w:r w:rsidRPr="00EF64EC">
              <w:rPr>
                <w:sz w:val="16"/>
                <w:szCs w:val="16"/>
                <w:lang w:val="en-GB"/>
              </w:rPr>
              <w:t>The age in months when 50 percent of children age 0-35 months did not receive breast milk during the previous day</w:t>
            </w:r>
          </w:p>
        </w:tc>
        <w:tc>
          <w:tcPr>
            <w:tcW w:w="314" w:type="pct"/>
            <w:vAlign w:val="center"/>
          </w:tcPr>
          <w:p w14:paraId="721F960C" w14:textId="77777777" w:rsidR="00ED3902" w:rsidRPr="00EF64EC" w:rsidRDefault="00ED3902" w:rsidP="005C31BF">
            <w:pPr>
              <w:jc w:val="center"/>
              <w:rPr>
                <w:sz w:val="16"/>
                <w:szCs w:val="16"/>
                <w:lang w:val="en-GB"/>
              </w:rPr>
            </w:pPr>
          </w:p>
        </w:tc>
      </w:tr>
      <w:tr w:rsidR="00ED3902" w:rsidRPr="00EF64EC" w14:paraId="4BB24459" w14:textId="77777777" w:rsidTr="005C31BF">
        <w:trPr>
          <w:cantSplit/>
          <w:jc w:val="center"/>
        </w:trPr>
        <w:tc>
          <w:tcPr>
            <w:tcW w:w="261" w:type="pct"/>
            <w:tcMar>
              <w:top w:w="72" w:type="dxa"/>
              <w:left w:w="72" w:type="dxa"/>
              <w:bottom w:w="72" w:type="dxa"/>
              <w:right w:w="72" w:type="dxa"/>
            </w:tcMar>
            <w:vAlign w:val="center"/>
          </w:tcPr>
          <w:p w14:paraId="7569E9AE" w14:textId="77777777" w:rsidR="00ED3902" w:rsidRPr="00EF64EC" w:rsidRDefault="00ED3902" w:rsidP="00ED3902">
            <w:pPr>
              <w:rPr>
                <w:sz w:val="16"/>
                <w:szCs w:val="16"/>
                <w:lang w:val="en-GB"/>
              </w:rPr>
            </w:pPr>
            <w:r w:rsidRPr="00EF64EC">
              <w:rPr>
                <w:sz w:val="16"/>
                <w:szCs w:val="16"/>
                <w:lang w:val="en-GB"/>
              </w:rPr>
              <w:t>TC.37</w:t>
            </w:r>
          </w:p>
        </w:tc>
        <w:tc>
          <w:tcPr>
            <w:tcW w:w="837" w:type="pct"/>
            <w:vAlign w:val="center"/>
          </w:tcPr>
          <w:p w14:paraId="7B36BC3B" w14:textId="77777777" w:rsidR="00ED3902" w:rsidRPr="00EF64EC" w:rsidRDefault="00ED3902" w:rsidP="00ED3902">
            <w:pPr>
              <w:rPr>
                <w:sz w:val="16"/>
                <w:szCs w:val="16"/>
                <w:lang w:val="en-GB"/>
              </w:rPr>
            </w:pPr>
            <w:r w:rsidRPr="00EF64EC">
              <w:rPr>
                <w:sz w:val="16"/>
                <w:szCs w:val="16"/>
                <w:lang w:val="en-GB"/>
              </w:rPr>
              <w:t xml:space="preserve">Age-appropriate breastfeeding </w:t>
            </w:r>
          </w:p>
        </w:tc>
        <w:tc>
          <w:tcPr>
            <w:tcW w:w="356" w:type="pct"/>
            <w:vAlign w:val="center"/>
          </w:tcPr>
          <w:p w14:paraId="7DE025BB" w14:textId="77777777" w:rsidR="00ED3902" w:rsidRPr="00EF64EC" w:rsidRDefault="00ED3902" w:rsidP="00ED3902">
            <w:pPr>
              <w:jc w:val="center"/>
              <w:rPr>
                <w:sz w:val="16"/>
                <w:szCs w:val="16"/>
                <w:lang w:val="en-GB"/>
              </w:rPr>
            </w:pPr>
          </w:p>
        </w:tc>
        <w:tc>
          <w:tcPr>
            <w:tcW w:w="355" w:type="pct"/>
            <w:vAlign w:val="center"/>
          </w:tcPr>
          <w:p w14:paraId="1B147258"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7A7353BC"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0-23 months appropriately fed</w:t>
            </w:r>
            <w:r w:rsidRPr="00EF64EC">
              <w:rPr>
                <w:sz w:val="16"/>
                <w:szCs w:val="16"/>
                <w:vertAlign w:val="superscript"/>
                <w:lang w:val="en-GB"/>
              </w:rPr>
              <w:footnoteReference w:id="17"/>
            </w:r>
            <w:r w:rsidRPr="00EF64EC">
              <w:rPr>
                <w:sz w:val="16"/>
                <w:szCs w:val="16"/>
                <w:lang w:val="en-GB"/>
              </w:rPr>
              <w:t xml:space="preserve"> during the previous day </w:t>
            </w:r>
          </w:p>
        </w:tc>
        <w:tc>
          <w:tcPr>
            <w:tcW w:w="314" w:type="pct"/>
            <w:vAlign w:val="center"/>
          </w:tcPr>
          <w:p w14:paraId="35605539" w14:textId="77777777" w:rsidR="00ED3902" w:rsidRPr="00EF64EC" w:rsidRDefault="00ED3902" w:rsidP="005C31BF">
            <w:pPr>
              <w:jc w:val="center"/>
              <w:rPr>
                <w:sz w:val="16"/>
                <w:szCs w:val="16"/>
                <w:lang w:val="en-GB"/>
              </w:rPr>
            </w:pPr>
          </w:p>
        </w:tc>
      </w:tr>
      <w:tr w:rsidR="00ED3902" w:rsidRPr="00EF64EC" w14:paraId="140B4720" w14:textId="77777777" w:rsidTr="005C31BF">
        <w:trPr>
          <w:cantSplit/>
          <w:jc w:val="center"/>
        </w:trPr>
        <w:tc>
          <w:tcPr>
            <w:tcW w:w="261" w:type="pct"/>
            <w:tcMar>
              <w:top w:w="72" w:type="dxa"/>
              <w:left w:w="72" w:type="dxa"/>
              <w:bottom w:w="72" w:type="dxa"/>
              <w:right w:w="72" w:type="dxa"/>
            </w:tcMar>
            <w:vAlign w:val="center"/>
          </w:tcPr>
          <w:p w14:paraId="10F4DF9B" w14:textId="77777777" w:rsidR="00ED3902" w:rsidRPr="00EF64EC" w:rsidRDefault="00ED3902" w:rsidP="00ED3902">
            <w:pPr>
              <w:rPr>
                <w:sz w:val="16"/>
                <w:szCs w:val="16"/>
                <w:lang w:val="en-GB"/>
              </w:rPr>
            </w:pPr>
            <w:r w:rsidRPr="00EF64EC">
              <w:rPr>
                <w:sz w:val="16"/>
                <w:szCs w:val="16"/>
                <w:lang w:val="en-GB"/>
              </w:rPr>
              <w:t>TC.38</w:t>
            </w:r>
          </w:p>
        </w:tc>
        <w:tc>
          <w:tcPr>
            <w:tcW w:w="837" w:type="pct"/>
            <w:vAlign w:val="center"/>
          </w:tcPr>
          <w:p w14:paraId="1D32E58C" w14:textId="77777777" w:rsidR="00ED3902" w:rsidRPr="00EF64EC" w:rsidRDefault="00ED3902" w:rsidP="00ED3902">
            <w:pPr>
              <w:rPr>
                <w:sz w:val="16"/>
                <w:szCs w:val="16"/>
                <w:lang w:val="en-GB"/>
              </w:rPr>
            </w:pPr>
            <w:r w:rsidRPr="00EF64EC">
              <w:rPr>
                <w:sz w:val="16"/>
                <w:szCs w:val="16"/>
                <w:lang w:val="en-GB"/>
              </w:rPr>
              <w:t xml:space="preserve">Introduction of solid, semi-solid or soft foods </w:t>
            </w:r>
          </w:p>
        </w:tc>
        <w:tc>
          <w:tcPr>
            <w:tcW w:w="356" w:type="pct"/>
            <w:vAlign w:val="center"/>
          </w:tcPr>
          <w:p w14:paraId="449CF417" w14:textId="77777777" w:rsidR="00ED3902" w:rsidRPr="00EF64EC" w:rsidRDefault="00ED3902" w:rsidP="00ED3902">
            <w:pPr>
              <w:jc w:val="center"/>
              <w:rPr>
                <w:sz w:val="16"/>
                <w:szCs w:val="16"/>
                <w:lang w:val="en-GB"/>
              </w:rPr>
            </w:pPr>
          </w:p>
        </w:tc>
        <w:tc>
          <w:tcPr>
            <w:tcW w:w="355" w:type="pct"/>
            <w:vAlign w:val="center"/>
          </w:tcPr>
          <w:p w14:paraId="544CF417"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273CF91D"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infants age 6-8 months who received solid, semi-solid or soft foods during the previous day</w:t>
            </w:r>
          </w:p>
        </w:tc>
        <w:tc>
          <w:tcPr>
            <w:tcW w:w="314" w:type="pct"/>
            <w:vAlign w:val="center"/>
          </w:tcPr>
          <w:p w14:paraId="692D9072" w14:textId="77777777" w:rsidR="00ED3902" w:rsidRPr="00EF64EC" w:rsidRDefault="00ED3902" w:rsidP="005C31BF">
            <w:pPr>
              <w:jc w:val="center"/>
              <w:rPr>
                <w:sz w:val="16"/>
                <w:szCs w:val="16"/>
                <w:lang w:val="en-GB"/>
              </w:rPr>
            </w:pPr>
          </w:p>
        </w:tc>
      </w:tr>
      <w:tr w:rsidR="00ED3902" w:rsidRPr="00EF64EC" w14:paraId="5BF27124" w14:textId="77777777" w:rsidTr="005C31BF">
        <w:trPr>
          <w:cantSplit/>
          <w:jc w:val="center"/>
        </w:trPr>
        <w:tc>
          <w:tcPr>
            <w:tcW w:w="261" w:type="pct"/>
            <w:tcMar>
              <w:top w:w="72" w:type="dxa"/>
              <w:left w:w="72" w:type="dxa"/>
              <w:bottom w:w="72" w:type="dxa"/>
              <w:right w:w="72" w:type="dxa"/>
            </w:tcMar>
            <w:vAlign w:val="center"/>
          </w:tcPr>
          <w:p w14:paraId="0FB444B6" w14:textId="77777777" w:rsidR="00ED3902" w:rsidRPr="00EF64EC" w:rsidRDefault="00ED3902" w:rsidP="00ED3902">
            <w:pPr>
              <w:rPr>
                <w:sz w:val="16"/>
                <w:szCs w:val="16"/>
                <w:lang w:val="en-GB"/>
              </w:rPr>
            </w:pPr>
            <w:r w:rsidRPr="00EF64EC">
              <w:rPr>
                <w:sz w:val="16"/>
                <w:szCs w:val="16"/>
                <w:lang w:val="en-GB"/>
              </w:rPr>
              <w:t>TC.39a</w:t>
            </w:r>
          </w:p>
          <w:p w14:paraId="11BCA26F" w14:textId="77777777" w:rsidR="00ED3902" w:rsidRPr="00EF64EC" w:rsidRDefault="00ED3902" w:rsidP="00ED3902">
            <w:pPr>
              <w:rPr>
                <w:sz w:val="16"/>
                <w:szCs w:val="16"/>
                <w:lang w:val="en-GB"/>
              </w:rPr>
            </w:pPr>
            <w:r w:rsidRPr="00EF64EC">
              <w:rPr>
                <w:sz w:val="16"/>
                <w:szCs w:val="16"/>
                <w:lang w:val="en-GB"/>
              </w:rPr>
              <w:t>TC.39b</w:t>
            </w:r>
          </w:p>
        </w:tc>
        <w:tc>
          <w:tcPr>
            <w:tcW w:w="837" w:type="pct"/>
            <w:vAlign w:val="center"/>
          </w:tcPr>
          <w:p w14:paraId="0CB0252A" w14:textId="77777777" w:rsidR="00ED3902" w:rsidRPr="00EF64EC" w:rsidRDefault="00ED3902" w:rsidP="00ED3902">
            <w:pPr>
              <w:rPr>
                <w:sz w:val="16"/>
                <w:szCs w:val="16"/>
                <w:lang w:val="en-GB"/>
              </w:rPr>
            </w:pPr>
            <w:r w:rsidRPr="00EF64EC">
              <w:rPr>
                <w:sz w:val="16"/>
                <w:szCs w:val="16"/>
                <w:lang w:val="en-GB"/>
              </w:rPr>
              <w:t>Minimum acceptable diet</w:t>
            </w:r>
          </w:p>
        </w:tc>
        <w:tc>
          <w:tcPr>
            <w:tcW w:w="356" w:type="pct"/>
            <w:vAlign w:val="center"/>
          </w:tcPr>
          <w:p w14:paraId="5C8E6F82" w14:textId="77777777" w:rsidR="00ED3902" w:rsidRPr="00EF64EC" w:rsidRDefault="00ED3902" w:rsidP="00ED3902">
            <w:pPr>
              <w:jc w:val="center"/>
              <w:rPr>
                <w:sz w:val="16"/>
                <w:szCs w:val="16"/>
                <w:lang w:val="en-GB"/>
              </w:rPr>
            </w:pPr>
          </w:p>
        </w:tc>
        <w:tc>
          <w:tcPr>
            <w:tcW w:w="355" w:type="pct"/>
            <w:vAlign w:val="center"/>
          </w:tcPr>
          <w:p w14:paraId="5F58B15B"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6898D5CF"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6–23 months who had at least the minimum dietary diversity and the minimum meal frequency during the previous day</w:t>
            </w:r>
          </w:p>
          <w:p w14:paraId="4A4F59AA" w14:textId="77777777" w:rsidR="00ED3902" w:rsidRDefault="00ED3902" w:rsidP="00644A8A">
            <w:pPr>
              <w:numPr>
                <w:ilvl w:val="0"/>
                <w:numId w:val="1"/>
              </w:numPr>
              <w:ind w:firstLine="0"/>
              <w:contextualSpacing/>
              <w:rPr>
                <w:sz w:val="16"/>
                <w:szCs w:val="16"/>
                <w:lang w:val="en-GB"/>
              </w:rPr>
            </w:pPr>
            <w:r w:rsidRPr="00EF64EC">
              <w:rPr>
                <w:sz w:val="16"/>
                <w:szCs w:val="16"/>
                <w:lang w:val="en-GB"/>
              </w:rPr>
              <w:t>breastfed children</w:t>
            </w:r>
          </w:p>
          <w:p w14:paraId="612FA513" w14:textId="77777777" w:rsidR="00ED3902" w:rsidRPr="007079A3" w:rsidRDefault="00ED3902" w:rsidP="00644A8A">
            <w:pPr>
              <w:numPr>
                <w:ilvl w:val="0"/>
                <w:numId w:val="1"/>
              </w:numPr>
              <w:ind w:firstLine="0"/>
              <w:contextualSpacing/>
              <w:rPr>
                <w:sz w:val="16"/>
                <w:szCs w:val="16"/>
                <w:lang w:val="en-GB"/>
              </w:rPr>
            </w:pPr>
            <w:r w:rsidRPr="007079A3">
              <w:rPr>
                <w:sz w:val="16"/>
                <w:szCs w:val="16"/>
                <w:lang w:val="en-GB"/>
              </w:rPr>
              <w:t>non-breastfed children</w:t>
            </w:r>
          </w:p>
        </w:tc>
        <w:tc>
          <w:tcPr>
            <w:tcW w:w="314" w:type="pct"/>
            <w:vAlign w:val="center"/>
          </w:tcPr>
          <w:p w14:paraId="7BDCAD54" w14:textId="77777777" w:rsidR="00ED3902" w:rsidRPr="00EF64EC" w:rsidRDefault="00ED3902" w:rsidP="005C31BF">
            <w:pPr>
              <w:jc w:val="center"/>
              <w:rPr>
                <w:sz w:val="16"/>
                <w:szCs w:val="16"/>
                <w:lang w:val="en-GB"/>
              </w:rPr>
            </w:pPr>
          </w:p>
        </w:tc>
      </w:tr>
      <w:tr w:rsidR="00ED3902" w:rsidRPr="00EF64EC" w14:paraId="1EE22416" w14:textId="77777777" w:rsidTr="005C31BF">
        <w:trPr>
          <w:cantSplit/>
          <w:jc w:val="center"/>
        </w:trPr>
        <w:tc>
          <w:tcPr>
            <w:tcW w:w="261" w:type="pct"/>
            <w:tcMar>
              <w:top w:w="72" w:type="dxa"/>
              <w:left w:w="72" w:type="dxa"/>
              <w:bottom w:w="72" w:type="dxa"/>
              <w:right w:w="72" w:type="dxa"/>
            </w:tcMar>
            <w:vAlign w:val="center"/>
          </w:tcPr>
          <w:p w14:paraId="7EEB5534" w14:textId="77777777" w:rsidR="00ED3902" w:rsidRPr="00EF64EC" w:rsidRDefault="00ED3902" w:rsidP="00ED3902">
            <w:pPr>
              <w:rPr>
                <w:sz w:val="16"/>
                <w:szCs w:val="16"/>
                <w:lang w:val="en-GB"/>
              </w:rPr>
            </w:pPr>
            <w:r w:rsidRPr="00EF64EC">
              <w:rPr>
                <w:sz w:val="16"/>
                <w:szCs w:val="16"/>
                <w:lang w:val="en-GB"/>
              </w:rPr>
              <w:t>TC.40</w:t>
            </w:r>
          </w:p>
        </w:tc>
        <w:tc>
          <w:tcPr>
            <w:tcW w:w="837" w:type="pct"/>
            <w:vAlign w:val="center"/>
          </w:tcPr>
          <w:p w14:paraId="2530B802" w14:textId="77777777" w:rsidR="00ED3902" w:rsidRPr="00EF64EC" w:rsidRDefault="00ED3902" w:rsidP="00ED3902">
            <w:pPr>
              <w:rPr>
                <w:sz w:val="16"/>
                <w:szCs w:val="16"/>
                <w:lang w:val="en-GB"/>
              </w:rPr>
            </w:pPr>
            <w:r w:rsidRPr="00EF64EC">
              <w:rPr>
                <w:sz w:val="16"/>
                <w:szCs w:val="16"/>
                <w:lang w:val="en-GB"/>
              </w:rPr>
              <w:t>Milk feeding frequency for non-breastfed children</w:t>
            </w:r>
          </w:p>
        </w:tc>
        <w:tc>
          <w:tcPr>
            <w:tcW w:w="356" w:type="pct"/>
            <w:vAlign w:val="center"/>
          </w:tcPr>
          <w:p w14:paraId="590FF1FA" w14:textId="77777777" w:rsidR="00ED3902" w:rsidRPr="00EF64EC" w:rsidRDefault="00ED3902" w:rsidP="00ED3902">
            <w:pPr>
              <w:jc w:val="center"/>
              <w:rPr>
                <w:sz w:val="16"/>
                <w:szCs w:val="16"/>
                <w:lang w:val="en-GB"/>
              </w:rPr>
            </w:pPr>
          </w:p>
        </w:tc>
        <w:tc>
          <w:tcPr>
            <w:tcW w:w="355" w:type="pct"/>
            <w:vAlign w:val="center"/>
          </w:tcPr>
          <w:p w14:paraId="53C2E813"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774DFC16"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non-breastfed children age 6-23 months who received at least 2 milk feedings during the previous day</w:t>
            </w:r>
          </w:p>
        </w:tc>
        <w:tc>
          <w:tcPr>
            <w:tcW w:w="314" w:type="pct"/>
            <w:vAlign w:val="center"/>
          </w:tcPr>
          <w:p w14:paraId="05CCDA5F" w14:textId="77777777" w:rsidR="00ED3902" w:rsidRPr="00EF64EC" w:rsidRDefault="00ED3902" w:rsidP="005C31BF">
            <w:pPr>
              <w:jc w:val="center"/>
              <w:rPr>
                <w:sz w:val="16"/>
                <w:szCs w:val="16"/>
                <w:lang w:val="en-GB"/>
              </w:rPr>
            </w:pPr>
          </w:p>
        </w:tc>
      </w:tr>
      <w:tr w:rsidR="00ED3902" w:rsidRPr="00EF64EC" w14:paraId="64310B02" w14:textId="77777777" w:rsidTr="005C31BF">
        <w:trPr>
          <w:cantSplit/>
          <w:jc w:val="center"/>
        </w:trPr>
        <w:tc>
          <w:tcPr>
            <w:tcW w:w="261" w:type="pct"/>
            <w:tcMar>
              <w:top w:w="72" w:type="dxa"/>
              <w:left w:w="72" w:type="dxa"/>
              <w:bottom w:w="72" w:type="dxa"/>
              <w:right w:w="72" w:type="dxa"/>
            </w:tcMar>
            <w:vAlign w:val="center"/>
          </w:tcPr>
          <w:p w14:paraId="648F34F5" w14:textId="77777777" w:rsidR="00ED3902" w:rsidRPr="002C55D7" w:rsidRDefault="00ED3902" w:rsidP="00ED3902">
            <w:pPr>
              <w:rPr>
                <w:sz w:val="16"/>
                <w:szCs w:val="16"/>
                <w:lang w:val="en-GB"/>
              </w:rPr>
            </w:pPr>
            <w:r w:rsidRPr="002C55D7">
              <w:rPr>
                <w:sz w:val="16"/>
                <w:szCs w:val="16"/>
                <w:lang w:val="en-GB"/>
              </w:rPr>
              <w:lastRenderedPageBreak/>
              <w:t>TC.41</w:t>
            </w:r>
          </w:p>
        </w:tc>
        <w:tc>
          <w:tcPr>
            <w:tcW w:w="837" w:type="pct"/>
            <w:vAlign w:val="center"/>
          </w:tcPr>
          <w:p w14:paraId="64EF9A74" w14:textId="77777777" w:rsidR="00ED3902" w:rsidRPr="00EF64EC" w:rsidRDefault="00ED3902" w:rsidP="00ED3902">
            <w:pPr>
              <w:rPr>
                <w:sz w:val="16"/>
                <w:szCs w:val="16"/>
                <w:lang w:val="en-GB"/>
              </w:rPr>
            </w:pPr>
            <w:r w:rsidRPr="00EF64EC">
              <w:rPr>
                <w:sz w:val="16"/>
                <w:szCs w:val="16"/>
                <w:lang w:val="en-GB"/>
              </w:rPr>
              <w:t>Minimum dietary diversity</w:t>
            </w:r>
          </w:p>
        </w:tc>
        <w:tc>
          <w:tcPr>
            <w:tcW w:w="356" w:type="pct"/>
            <w:vAlign w:val="center"/>
          </w:tcPr>
          <w:p w14:paraId="57055338" w14:textId="77777777" w:rsidR="00ED3902" w:rsidRPr="00EF64EC" w:rsidRDefault="00ED3902" w:rsidP="00ED3902">
            <w:pPr>
              <w:jc w:val="center"/>
              <w:rPr>
                <w:sz w:val="16"/>
                <w:szCs w:val="16"/>
                <w:lang w:val="en-GB"/>
              </w:rPr>
            </w:pPr>
          </w:p>
        </w:tc>
        <w:tc>
          <w:tcPr>
            <w:tcW w:w="355" w:type="pct"/>
            <w:vAlign w:val="center"/>
          </w:tcPr>
          <w:p w14:paraId="02566796"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47D0899C" w14:textId="10AB92CD"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6–23 months who received foods from </w:t>
            </w:r>
            <w:r w:rsidR="001E5A5A">
              <w:rPr>
                <w:sz w:val="16"/>
                <w:szCs w:val="16"/>
                <w:lang w:val="en-GB"/>
              </w:rPr>
              <w:t>5</w:t>
            </w:r>
            <w:r w:rsidR="001E5A5A" w:rsidRPr="00EF64EC">
              <w:rPr>
                <w:sz w:val="16"/>
                <w:szCs w:val="16"/>
                <w:lang w:val="en-GB"/>
              </w:rPr>
              <w:t xml:space="preserve"> </w:t>
            </w:r>
            <w:r w:rsidRPr="00EF64EC">
              <w:rPr>
                <w:sz w:val="16"/>
                <w:szCs w:val="16"/>
                <w:lang w:val="en-GB"/>
              </w:rPr>
              <w:t>or more food groups</w:t>
            </w:r>
            <w:r w:rsidRPr="00EF64EC">
              <w:rPr>
                <w:sz w:val="16"/>
                <w:szCs w:val="16"/>
                <w:vertAlign w:val="superscript"/>
                <w:lang w:val="en-GB"/>
              </w:rPr>
              <w:footnoteReference w:id="18"/>
            </w:r>
            <w:r w:rsidRPr="00EF64EC">
              <w:rPr>
                <w:sz w:val="16"/>
                <w:szCs w:val="16"/>
                <w:lang w:val="en-GB"/>
              </w:rPr>
              <w:t xml:space="preserve"> during the previous day</w:t>
            </w:r>
          </w:p>
        </w:tc>
        <w:tc>
          <w:tcPr>
            <w:tcW w:w="314" w:type="pct"/>
            <w:vAlign w:val="center"/>
          </w:tcPr>
          <w:p w14:paraId="263BEE48" w14:textId="77777777" w:rsidR="00ED3902" w:rsidRPr="00EF64EC" w:rsidRDefault="00ED3902" w:rsidP="005C31BF">
            <w:pPr>
              <w:jc w:val="center"/>
              <w:rPr>
                <w:sz w:val="16"/>
                <w:szCs w:val="16"/>
                <w:lang w:val="en-GB"/>
              </w:rPr>
            </w:pPr>
          </w:p>
        </w:tc>
      </w:tr>
      <w:tr w:rsidR="00ED3902" w:rsidRPr="00EF64EC" w14:paraId="59845198" w14:textId="77777777" w:rsidTr="005C31BF">
        <w:trPr>
          <w:cantSplit/>
          <w:jc w:val="center"/>
        </w:trPr>
        <w:tc>
          <w:tcPr>
            <w:tcW w:w="261" w:type="pct"/>
            <w:tcMar>
              <w:top w:w="72" w:type="dxa"/>
              <w:left w:w="72" w:type="dxa"/>
              <w:bottom w:w="72" w:type="dxa"/>
              <w:right w:w="72" w:type="dxa"/>
            </w:tcMar>
            <w:vAlign w:val="center"/>
          </w:tcPr>
          <w:p w14:paraId="4880372C" w14:textId="77777777" w:rsidR="00ED3902" w:rsidRPr="00EF64EC" w:rsidRDefault="00ED3902" w:rsidP="00ED3902">
            <w:pPr>
              <w:rPr>
                <w:sz w:val="16"/>
                <w:szCs w:val="16"/>
                <w:lang w:val="en-GB"/>
              </w:rPr>
            </w:pPr>
            <w:r w:rsidRPr="00EF64EC">
              <w:rPr>
                <w:sz w:val="16"/>
                <w:szCs w:val="16"/>
                <w:lang w:val="en-GB"/>
              </w:rPr>
              <w:t>TC.42</w:t>
            </w:r>
          </w:p>
        </w:tc>
        <w:tc>
          <w:tcPr>
            <w:tcW w:w="837" w:type="pct"/>
            <w:vAlign w:val="center"/>
          </w:tcPr>
          <w:p w14:paraId="79D17EF4" w14:textId="77777777" w:rsidR="00ED3902" w:rsidRPr="00EF64EC" w:rsidRDefault="00ED3902" w:rsidP="00ED3902">
            <w:pPr>
              <w:rPr>
                <w:sz w:val="16"/>
                <w:szCs w:val="16"/>
                <w:lang w:val="en-GB"/>
              </w:rPr>
            </w:pPr>
            <w:r w:rsidRPr="00EF64EC">
              <w:rPr>
                <w:sz w:val="16"/>
                <w:szCs w:val="16"/>
                <w:lang w:val="en-GB"/>
              </w:rPr>
              <w:t>Minimum meal frequency</w:t>
            </w:r>
          </w:p>
        </w:tc>
        <w:tc>
          <w:tcPr>
            <w:tcW w:w="356" w:type="pct"/>
            <w:vAlign w:val="center"/>
          </w:tcPr>
          <w:p w14:paraId="75004D06" w14:textId="77777777" w:rsidR="00ED3902" w:rsidRPr="00EF64EC" w:rsidRDefault="00ED3902" w:rsidP="00ED3902">
            <w:pPr>
              <w:jc w:val="center"/>
              <w:rPr>
                <w:sz w:val="16"/>
                <w:szCs w:val="16"/>
                <w:lang w:val="en-GB"/>
              </w:rPr>
            </w:pPr>
          </w:p>
        </w:tc>
        <w:tc>
          <w:tcPr>
            <w:tcW w:w="355" w:type="pct"/>
            <w:vAlign w:val="center"/>
          </w:tcPr>
          <w:p w14:paraId="2797DF16"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085604DF"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6-23 months who received solid, semi-solid and soft foods (plus milk feeds for non-breastfed children) the minimum number of times</w:t>
            </w:r>
            <w:r w:rsidRPr="00EF64EC">
              <w:rPr>
                <w:sz w:val="16"/>
                <w:szCs w:val="16"/>
                <w:vertAlign w:val="superscript"/>
                <w:lang w:val="en-GB"/>
              </w:rPr>
              <w:footnoteReference w:id="19"/>
            </w:r>
            <w:r w:rsidRPr="00EF64EC">
              <w:rPr>
                <w:sz w:val="16"/>
                <w:szCs w:val="16"/>
                <w:lang w:val="en-GB"/>
              </w:rPr>
              <w:t xml:space="preserve"> or more during the previous day</w:t>
            </w:r>
          </w:p>
        </w:tc>
        <w:tc>
          <w:tcPr>
            <w:tcW w:w="314" w:type="pct"/>
            <w:vAlign w:val="center"/>
          </w:tcPr>
          <w:p w14:paraId="67058320" w14:textId="77777777" w:rsidR="00ED3902" w:rsidRPr="00EF64EC" w:rsidRDefault="00ED3902" w:rsidP="005C31BF">
            <w:pPr>
              <w:jc w:val="center"/>
              <w:rPr>
                <w:sz w:val="16"/>
                <w:szCs w:val="16"/>
                <w:lang w:val="en-GB"/>
              </w:rPr>
            </w:pPr>
          </w:p>
        </w:tc>
      </w:tr>
      <w:tr w:rsidR="00ED3902" w:rsidRPr="00EF64EC" w14:paraId="687CC25F" w14:textId="77777777" w:rsidTr="005C31BF">
        <w:trPr>
          <w:cantSplit/>
          <w:jc w:val="center"/>
        </w:trPr>
        <w:tc>
          <w:tcPr>
            <w:tcW w:w="261" w:type="pct"/>
            <w:tcMar>
              <w:top w:w="72" w:type="dxa"/>
              <w:left w:w="72" w:type="dxa"/>
              <w:bottom w:w="72" w:type="dxa"/>
              <w:right w:w="72" w:type="dxa"/>
            </w:tcMar>
            <w:vAlign w:val="center"/>
          </w:tcPr>
          <w:p w14:paraId="443B0E6F" w14:textId="77777777" w:rsidR="00ED3902" w:rsidRPr="00EF64EC" w:rsidRDefault="00ED3902" w:rsidP="00ED3902">
            <w:pPr>
              <w:rPr>
                <w:sz w:val="16"/>
                <w:szCs w:val="16"/>
                <w:lang w:val="en-GB"/>
              </w:rPr>
            </w:pPr>
            <w:r w:rsidRPr="00EF64EC">
              <w:rPr>
                <w:sz w:val="16"/>
                <w:szCs w:val="16"/>
                <w:lang w:val="en-GB"/>
              </w:rPr>
              <w:t>TC.43</w:t>
            </w:r>
          </w:p>
        </w:tc>
        <w:tc>
          <w:tcPr>
            <w:tcW w:w="837" w:type="pct"/>
            <w:vAlign w:val="center"/>
          </w:tcPr>
          <w:p w14:paraId="28A5867A" w14:textId="77777777" w:rsidR="00ED3902" w:rsidRPr="00EF64EC" w:rsidRDefault="00ED3902" w:rsidP="00ED3902">
            <w:pPr>
              <w:rPr>
                <w:sz w:val="16"/>
                <w:szCs w:val="16"/>
                <w:lang w:val="en-GB"/>
              </w:rPr>
            </w:pPr>
            <w:r w:rsidRPr="00EF64EC">
              <w:rPr>
                <w:sz w:val="16"/>
                <w:szCs w:val="16"/>
                <w:lang w:val="en-GB"/>
              </w:rPr>
              <w:t>Bottle feeding</w:t>
            </w:r>
          </w:p>
        </w:tc>
        <w:tc>
          <w:tcPr>
            <w:tcW w:w="356" w:type="pct"/>
            <w:vAlign w:val="center"/>
          </w:tcPr>
          <w:p w14:paraId="7124BB1A" w14:textId="77777777" w:rsidR="00ED3902" w:rsidRPr="00EF64EC" w:rsidRDefault="00ED3902" w:rsidP="00ED3902">
            <w:pPr>
              <w:jc w:val="center"/>
              <w:rPr>
                <w:sz w:val="16"/>
                <w:szCs w:val="16"/>
                <w:lang w:val="en-GB"/>
              </w:rPr>
            </w:pPr>
          </w:p>
        </w:tc>
        <w:tc>
          <w:tcPr>
            <w:tcW w:w="355" w:type="pct"/>
            <w:vAlign w:val="center"/>
          </w:tcPr>
          <w:p w14:paraId="292ACAE9" w14:textId="77777777" w:rsidR="00ED3902" w:rsidRPr="00EF64EC" w:rsidRDefault="00ED3902" w:rsidP="00ED3902">
            <w:pPr>
              <w:jc w:val="center"/>
              <w:rPr>
                <w:sz w:val="16"/>
                <w:szCs w:val="16"/>
                <w:lang w:val="en-GB"/>
              </w:rPr>
            </w:pPr>
            <w:r w:rsidRPr="00EF64EC">
              <w:rPr>
                <w:sz w:val="16"/>
                <w:szCs w:val="16"/>
                <w:lang w:val="en-GB"/>
              </w:rPr>
              <w:t>BD</w:t>
            </w:r>
          </w:p>
        </w:tc>
        <w:tc>
          <w:tcPr>
            <w:tcW w:w="2877" w:type="pct"/>
            <w:vAlign w:val="center"/>
          </w:tcPr>
          <w:p w14:paraId="69B706DD"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0-23 months who were fed with a bottle during the previous day</w:t>
            </w:r>
          </w:p>
        </w:tc>
        <w:tc>
          <w:tcPr>
            <w:tcW w:w="314" w:type="pct"/>
            <w:vAlign w:val="center"/>
          </w:tcPr>
          <w:p w14:paraId="2D8F2B4C" w14:textId="77777777" w:rsidR="00ED3902" w:rsidRPr="00EF64EC" w:rsidRDefault="00ED3902" w:rsidP="005C31BF">
            <w:pPr>
              <w:jc w:val="center"/>
              <w:rPr>
                <w:sz w:val="16"/>
                <w:szCs w:val="16"/>
                <w:lang w:val="en-GB"/>
              </w:rPr>
            </w:pPr>
          </w:p>
        </w:tc>
      </w:tr>
      <w:tr w:rsidR="00ED3902" w:rsidRPr="00EF64EC" w14:paraId="6CE63E4D"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1539A675" w14:textId="77777777" w:rsidR="00ED3902" w:rsidRPr="00EF64EC" w:rsidRDefault="00ED3902" w:rsidP="00ED3902">
            <w:pPr>
              <w:rPr>
                <w:sz w:val="16"/>
                <w:szCs w:val="16"/>
                <w:lang w:val="en-GB"/>
              </w:rPr>
            </w:pPr>
            <w:r w:rsidRPr="00EF64EC">
              <w:rPr>
                <w:sz w:val="16"/>
                <w:szCs w:val="16"/>
                <w:lang w:val="en-GB"/>
              </w:rPr>
              <w:t>TC.44a</w:t>
            </w:r>
          </w:p>
          <w:p w14:paraId="5FB39837" w14:textId="77777777" w:rsidR="00ED3902" w:rsidRPr="00EF64EC" w:rsidRDefault="00ED3902" w:rsidP="00ED3902">
            <w:pPr>
              <w:rPr>
                <w:sz w:val="16"/>
                <w:szCs w:val="16"/>
                <w:lang w:val="en-GB"/>
              </w:rPr>
            </w:pPr>
            <w:r w:rsidRPr="00EF64EC">
              <w:rPr>
                <w:sz w:val="16"/>
                <w:szCs w:val="16"/>
                <w:lang w:val="en-GB"/>
              </w:rPr>
              <w:t>TC.44b</w:t>
            </w:r>
          </w:p>
        </w:tc>
        <w:tc>
          <w:tcPr>
            <w:tcW w:w="837" w:type="pct"/>
            <w:tcBorders>
              <w:left w:val="single" w:sz="4" w:space="0" w:color="auto"/>
            </w:tcBorders>
            <w:vAlign w:val="center"/>
          </w:tcPr>
          <w:p w14:paraId="07E35B4A" w14:textId="77777777" w:rsidR="00ED3902" w:rsidRPr="00EF64EC" w:rsidRDefault="00ED3902" w:rsidP="00ED3902">
            <w:pPr>
              <w:rPr>
                <w:sz w:val="16"/>
                <w:szCs w:val="16"/>
                <w:lang w:val="en-GB"/>
              </w:rPr>
            </w:pPr>
            <w:r w:rsidRPr="00EF64EC">
              <w:rPr>
                <w:sz w:val="16"/>
                <w:szCs w:val="16"/>
                <w:lang w:val="en-GB"/>
              </w:rPr>
              <w:t>Underweight prevalence</w:t>
            </w:r>
          </w:p>
        </w:tc>
        <w:tc>
          <w:tcPr>
            <w:tcW w:w="356" w:type="pct"/>
            <w:vAlign w:val="center"/>
          </w:tcPr>
          <w:p w14:paraId="3831C92D" w14:textId="77777777" w:rsidR="00ED3902" w:rsidRPr="00EF64EC" w:rsidRDefault="00ED3902" w:rsidP="00ED3902">
            <w:pPr>
              <w:jc w:val="center"/>
              <w:rPr>
                <w:sz w:val="16"/>
                <w:szCs w:val="16"/>
                <w:lang w:val="en-GB"/>
              </w:rPr>
            </w:pPr>
          </w:p>
        </w:tc>
        <w:tc>
          <w:tcPr>
            <w:tcW w:w="355" w:type="pct"/>
            <w:vAlign w:val="center"/>
          </w:tcPr>
          <w:p w14:paraId="68FF8C07" w14:textId="77777777" w:rsidR="00ED3902" w:rsidRPr="00EF64EC" w:rsidRDefault="00ED3902" w:rsidP="00ED3902">
            <w:pPr>
              <w:jc w:val="center"/>
              <w:rPr>
                <w:sz w:val="16"/>
                <w:szCs w:val="16"/>
                <w:lang w:val="en-GB"/>
              </w:rPr>
            </w:pPr>
            <w:r w:rsidRPr="00EF64EC">
              <w:rPr>
                <w:sz w:val="16"/>
                <w:szCs w:val="16"/>
                <w:lang w:val="en-GB"/>
              </w:rPr>
              <w:t>AN</w:t>
            </w:r>
          </w:p>
        </w:tc>
        <w:tc>
          <w:tcPr>
            <w:tcW w:w="2877" w:type="pct"/>
            <w:vAlign w:val="center"/>
          </w:tcPr>
          <w:p w14:paraId="2EABC9BA"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who fall below </w:t>
            </w:r>
          </w:p>
          <w:p w14:paraId="6DEA6FBE" w14:textId="77777777" w:rsidR="005C31BF" w:rsidRDefault="00ED3902" w:rsidP="00644A8A">
            <w:pPr>
              <w:numPr>
                <w:ilvl w:val="0"/>
                <w:numId w:val="2"/>
              </w:numPr>
              <w:ind w:firstLine="0"/>
              <w:contextualSpacing/>
              <w:rPr>
                <w:sz w:val="16"/>
                <w:szCs w:val="16"/>
                <w:lang w:val="en-GB"/>
              </w:rPr>
            </w:pPr>
            <w:r w:rsidRPr="00EF64EC">
              <w:rPr>
                <w:sz w:val="16"/>
                <w:szCs w:val="16"/>
                <w:lang w:val="en-GB"/>
              </w:rPr>
              <w:t>minus two standard deviations (moderate and severe)</w:t>
            </w:r>
          </w:p>
          <w:p w14:paraId="71450F1A" w14:textId="24FF36EA" w:rsidR="00ED3902" w:rsidRPr="005C31BF" w:rsidRDefault="00ED3902" w:rsidP="00644A8A">
            <w:pPr>
              <w:numPr>
                <w:ilvl w:val="0"/>
                <w:numId w:val="2"/>
              </w:numPr>
              <w:ind w:firstLine="0"/>
              <w:contextualSpacing/>
              <w:rPr>
                <w:sz w:val="16"/>
                <w:szCs w:val="16"/>
                <w:lang w:val="en-GB"/>
              </w:rPr>
            </w:pPr>
            <w:r w:rsidRPr="005C31BF">
              <w:rPr>
                <w:sz w:val="16"/>
                <w:szCs w:val="16"/>
                <w:lang w:val="en-GB"/>
              </w:rPr>
              <w:t>minus three standard deviations (severe)</w:t>
            </w:r>
          </w:p>
          <w:p w14:paraId="01614B64" w14:textId="77777777" w:rsidR="00ED3902" w:rsidRPr="00EF64EC" w:rsidRDefault="00ED3902" w:rsidP="00ED3902">
            <w:pPr>
              <w:rPr>
                <w:sz w:val="16"/>
                <w:szCs w:val="16"/>
                <w:lang w:val="en-GB"/>
              </w:rPr>
            </w:pPr>
            <w:r w:rsidRPr="00EF64EC">
              <w:rPr>
                <w:sz w:val="16"/>
                <w:szCs w:val="16"/>
                <w:lang w:val="en-GB"/>
              </w:rPr>
              <w:t>of the median weight for age of the WHO standard</w:t>
            </w:r>
          </w:p>
        </w:tc>
        <w:tc>
          <w:tcPr>
            <w:tcW w:w="314" w:type="pct"/>
            <w:vAlign w:val="center"/>
          </w:tcPr>
          <w:p w14:paraId="0C95E105" w14:textId="77777777" w:rsidR="00ED3902" w:rsidRPr="00EF64EC" w:rsidRDefault="00ED3902" w:rsidP="005C31BF">
            <w:pPr>
              <w:jc w:val="center"/>
              <w:rPr>
                <w:sz w:val="16"/>
                <w:szCs w:val="16"/>
                <w:lang w:val="en-GB"/>
              </w:rPr>
            </w:pPr>
          </w:p>
        </w:tc>
      </w:tr>
      <w:tr w:rsidR="00ED3902" w:rsidRPr="00EF64EC" w14:paraId="326366AD"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57F1123C" w14:textId="77777777" w:rsidR="00ED3902" w:rsidRPr="00EF64EC" w:rsidRDefault="00ED3902" w:rsidP="00ED3902">
            <w:pPr>
              <w:rPr>
                <w:sz w:val="16"/>
                <w:szCs w:val="16"/>
                <w:lang w:val="en-GB"/>
              </w:rPr>
            </w:pPr>
            <w:r w:rsidRPr="00EF64EC">
              <w:rPr>
                <w:sz w:val="16"/>
                <w:szCs w:val="16"/>
                <w:lang w:val="en-GB"/>
              </w:rPr>
              <w:t>TC.45a</w:t>
            </w:r>
          </w:p>
          <w:p w14:paraId="56556C93" w14:textId="77777777" w:rsidR="00ED3902" w:rsidRPr="00EF64EC" w:rsidRDefault="00ED3902" w:rsidP="00ED3902">
            <w:pPr>
              <w:rPr>
                <w:sz w:val="16"/>
                <w:szCs w:val="16"/>
                <w:lang w:val="en-GB"/>
              </w:rPr>
            </w:pPr>
            <w:r w:rsidRPr="00EF64EC">
              <w:rPr>
                <w:sz w:val="16"/>
                <w:szCs w:val="16"/>
                <w:lang w:val="en-GB"/>
              </w:rPr>
              <w:t>TC.45b</w:t>
            </w:r>
          </w:p>
        </w:tc>
        <w:tc>
          <w:tcPr>
            <w:tcW w:w="837" w:type="pct"/>
            <w:tcBorders>
              <w:left w:val="single" w:sz="4" w:space="0" w:color="auto"/>
            </w:tcBorders>
            <w:vAlign w:val="center"/>
          </w:tcPr>
          <w:p w14:paraId="26332902" w14:textId="77777777" w:rsidR="00ED3902" w:rsidRPr="00EF64EC" w:rsidRDefault="00ED3902" w:rsidP="00ED3902">
            <w:pPr>
              <w:rPr>
                <w:sz w:val="16"/>
                <w:szCs w:val="16"/>
                <w:lang w:val="en-GB"/>
              </w:rPr>
            </w:pPr>
            <w:r w:rsidRPr="00EF64EC">
              <w:rPr>
                <w:sz w:val="16"/>
                <w:szCs w:val="16"/>
                <w:lang w:val="en-GB"/>
              </w:rPr>
              <w:t xml:space="preserve">Stunting prevalence </w:t>
            </w:r>
          </w:p>
        </w:tc>
        <w:tc>
          <w:tcPr>
            <w:tcW w:w="356" w:type="pct"/>
            <w:vAlign w:val="center"/>
          </w:tcPr>
          <w:p w14:paraId="13B8F0E5" w14:textId="77777777" w:rsidR="00ED3902" w:rsidRPr="00EF64EC" w:rsidRDefault="00ED3902" w:rsidP="00ED3902">
            <w:pPr>
              <w:jc w:val="center"/>
              <w:rPr>
                <w:sz w:val="16"/>
                <w:szCs w:val="16"/>
                <w:lang w:val="en-GB"/>
              </w:rPr>
            </w:pPr>
            <w:r w:rsidRPr="00EF64EC">
              <w:rPr>
                <w:sz w:val="16"/>
                <w:szCs w:val="16"/>
                <w:lang w:val="en-GB"/>
              </w:rPr>
              <w:t>2.2.1</w:t>
            </w:r>
          </w:p>
        </w:tc>
        <w:tc>
          <w:tcPr>
            <w:tcW w:w="355" w:type="pct"/>
            <w:vAlign w:val="center"/>
          </w:tcPr>
          <w:p w14:paraId="38FE3963" w14:textId="77777777" w:rsidR="00ED3902" w:rsidRPr="00EF64EC" w:rsidRDefault="00ED3902" w:rsidP="00ED3902">
            <w:pPr>
              <w:jc w:val="center"/>
              <w:rPr>
                <w:sz w:val="16"/>
                <w:szCs w:val="16"/>
                <w:lang w:val="en-GB"/>
              </w:rPr>
            </w:pPr>
            <w:r w:rsidRPr="00EF64EC">
              <w:rPr>
                <w:sz w:val="16"/>
                <w:szCs w:val="16"/>
                <w:lang w:val="en-GB"/>
              </w:rPr>
              <w:t>AN</w:t>
            </w:r>
          </w:p>
        </w:tc>
        <w:tc>
          <w:tcPr>
            <w:tcW w:w="2877" w:type="pct"/>
            <w:vAlign w:val="center"/>
          </w:tcPr>
          <w:p w14:paraId="0BEC6DA6"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who fall below</w:t>
            </w:r>
          </w:p>
          <w:p w14:paraId="08373540" w14:textId="77777777" w:rsidR="00ED3902" w:rsidRPr="00EF64EC" w:rsidRDefault="00ED3902" w:rsidP="00644A8A">
            <w:pPr>
              <w:numPr>
                <w:ilvl w:val="0"/>
                <w:numId w:val="32"/>
              </w:numPr>
              <w:ind w:firstLine="0"/>
              <w:contextualSpacing/>
              <w:rPr>
                <w:sz w:val="16"/>
                <w:szCs w:val="16"/>
                <w:lang w:val="en-GB"/>
              </w:rPr>
            </w:pPr>
            <w:r w:rsidRPr="00EF64EC">
              <w:rPr>
                <w:sz w:val="16"/>
                <w:szCs w:val="16"/>
                <w:lang w:val="en-GB"/>
              </w:rPr>
              <w:t>minus two standard deviations (moderate and severe)</w:t>
            </w:r>
          </w:p>
          <w:p w14:paraId="490297B7" w14:textId="77777777" w:rsidR="00ED3902" w:rsidRPr="00EF64EC" w:rsidRDefault="00ED3902" w:rsidP="00644A8A">
            <w:pPr>
              <w:numPr>
                <w:ilvl w:val="0"/>
                <w:numId w:val="32"/>
              </w:numPr>
              <w:ind w:firstLine="0"/>
              <w:contextualSpacing/>
              <w:rPr>
                <w:sz w:val="16"/>
                <w:szCs w:val="16"/>
                <w:lang w:val="en-GB"/>
              </w:rPr>
            </w:pPr>
            <w:r w:rsidRPr="00EF64EC">
              <w:rPr>
                <w:sz w:val="16"/>
                <w:szCs w:val="16"/>
                <w:lang w:val="en-GB"/>
              </w:rPr>
              <w:t xml:space="preserve">below minus three standard deviations (severe) </w:t>
            </w:r>
          </w:p>
          <w:p w14:paraId="03831B8E" w14:textId="77777777" w:rsidR="00ED3902" w:rsidRPr="00EF64EC" w:rsidRDefault="00ED3902" w:rsidP="00ED3902">
            <w:pPr>
              <w:rPr>
                <w:sz w:val="16"/>
                <w:szCs w:val="16"/>
                <w:lang w:val="en-GB"/>
              </w:rPr>
            </w:pPr>
            <w:r w:rsidRPr="00EF64EC">
              <w:rPr>
                <w:sz w:val="16"/>
                <w:szCs w:val="16"/>
                <w:lang w:val="en-GB"/>
              </w:rPr>
              <w:t>of the median height for age of the WHO standard</w:t>
            </w:r>
          </w:p>
        </w:tc>
        <w:tc>
          <w:tcPr>
            <w:tcW w:w="314" w:type="pct"/>
            <w:vAlign w:val="center"/>
          </w:tcPr>
          <w:p w14:paraId="57C4C26B" w14:textId="77777777" w:rsidR="00ED3902" w:rsidRPr="00EF64EC" w:rsidRDefault="00ED3902" w:rsidP="005C31BF">
            <w:pPr>
              <w:jc w:val="center"/>
              <w:rPr>
                <w:sz w:val="16"/>
                <w:szCs w:val="16"/>
                <w:lang w:val="en-GB"/>
              </w:rPr>
            </w:pPr>
          </w:p>
        </w:tc>
      </w:tr>
      <w:tr w:rsidR="00ED3902" w:rsidRPr="00EF64EC" w14:paraId="2EE22B22"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2A66D297" w14:textId="77777777" w:rsidR="00ED3902" w:rsidRPr="00EF64EC" w:rsidRDefault="00ED3902" w:rsidP="00ED3902">
            <w:pPr>
              <w:rPr>
                <w:sz w:val="16"/>
                <w:szCs w:val="16"/>
                <w:lang w:val="en-GB"/>
              </w:rPr>
            </w:pPr>
            <w:r w:rsidRPr="00EF64EC">
              <w:rPr>
                <w:sz w:val="16"/>
                <w:szCs w:val="16"/>
                <w:lang w:val="en-GB"/>
              </w:rPr>
              <w:t>TC.46a</w:t>
            </w:r>
          </w:p>
          <w:p w14:paraId="45A9B93B" w14:textId="77777777" w:rsidR="00ED3902" w:rsidRPr="00EF64EC" w:rsidRDefault="00ED3902" w:rsidP="00ED3902">
            <w:pPr>
              <w:rPr>
                <w:sz w:val="16"/>
                <w:szCs w:val="16"/>
                <w:lang w:val="en-GB"/>
              </w:rPr>
            </w:pPr>
            <w:r w:rsidRPr="00EF64EC">
              <w:rPr>
                <w:sz w:val="16"/>
                <w:szCs w:val="16"/>
                <w:lang w:val="en-GB"/>
              </w:rPr>
              <w:t>TC.46b</w:t>
            </w:r>
          </w:p>
        </w:tc>
        <w:tc>
          <w:tcPr>
            <w:tcW w:w="837" w:type="pct"/>
            <w:tcBorders>
              <w:left w:val="single" w:sz="4" w:space="0" w:color="auto"/>
            </w:tcBorders>
            <w:vAlign w:val="center"/>
          </w:tcPr>
          <w:p w14:paraId="1B33E620" w14:textId="77777777" w:rsidR="00ED3902" w:rsidRPr="00EF64EC" w:rsidRDefault="00ED3902" w:rsidP="00ED3902">
            <w:pPr>
              <w:rPr>
                <w:sz w:val="16"/>
                <w:szCs w:val="16"/>
                <w:lang w:val="en-GB"/>
              </w:rPr>
            </w:pPr>
            <w:r w:rsidRPr="00EF64EC">
              <w:rPr>
                <w:sz w:val="16"/>
                <w:szCs w:val="16"/>
                <w:lang w:val="en-GB"/>
              </w:rPr>
              <w:t>Wasting prevalence</w:t>
            </w:r>
          </w:p>
        </w:tc>
        <w:tc>
          <w:tcPr>
            <w:tcW w:w="356" w:type="pct"/>
            <w:vAlign w:val="center"/>
          </w:tcPr>
          <w:p w14:paraId="31101D5D" w14:textId="77777777" w:rsidR="00ED3902" w:rsidRPr="00EF64EC" w:rsidRDefault="00ED3902" w:rsidP="00ED3902">
            <w:pPr>
              <w:jc w:val="center"/>
              <w:rPr>
                <w:sz w:val="16"/>
                <w:szCs w:val="16"/>
                <w:lang w:val="en-GB"/>
              </w:rPr>
            </w:pPr>
            <w:r w:rsidRPr="00EF64EC">
              <w:rPr>
                <w:sz w:val="16"/>
                <w:szCs w:val="16"/>
                <w:lang w:val="en-GB"/>
              </w:rPr>
              <w:t>2.2.2</w:t>
            </w:r>
          </w:p>
        </w:tc>
        <w:tc>
          <w:tcPr>
            <w:tcW w:w="355" w:type="pct"/>
            <w:vAlign w:val="center"/>
          </w:tcPr>
          <w:p w14:paraId="5243340D" w14:textId="77777777" w:rsidR="00ED3902" w:rsidRPr="00EF64EC" w:rsidRDefault="00ED3902" w:rsidP="00ED3902">
            <w:pPr>
              <w:jc w:val="center"/>
              <w:rPr>
                <w:sz w:val="16"/>
                <w:szCs w:val="16"/>
                <w:lang w:val="en-GB"/>
              </w:rPr>
            </w:pPr>
            <w:r w:rsidRPr="00EF64EC">
              <w:rPr>
                <w:sz w:val="16"/>
                <w:szCs w:val="16"/>
                <w:lang w:val="en-GB"/>
              </w:rPr>
              <w:t>AN</w:t>
            </w:r>
          </w:p>
        </w:tc>
        <w:tc>
          <w:tcPr>
            <w:tcW w:w="2877" w:type="pct"/>
            <w:vAlign w:val="center"/>
          </w:tcPr>
          <w:p w14:paraId="7730CA8F"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who fall below </w:t>
            </w:r>
          </w:p>
          <w:p w14:paraId="25D7C91C" w14:textId="77777777" w:rsidR="00ED3902" w:rsidRPr="00EF64EC" w:rsidRDefault="00ED3902" w:rsidP="00644A8A">
            <w:pPr>
              <w:numPr>
                <w:ilvl w:val="0"/>
                <w:numId w:val="3"/>
              </w:numPr>
              <w:ind w:firstLine="0"/>
              <w:contextualSpacing/>
              <w:rPr>
                <w:sz w:val="16"/>
                <w:szCs w:val="16"/>
                <w:lang w:val="en-GB"/>
              </w:rPr>
            </w:pPr>
            <w:r w:rsidRPr="00EF64EC">
              <w:rPr>
                <w:sz w:val="16"/>
                <w:szCs w:val="16"/>
                <w:lang w:val="en-GB"/>
              </w:rPr>
              <w:t>minus two standard deviations (moderate and severe)</w:t>
            </w:r>
          </w:p>
          <w:p w14:paraId="624B0612" w14:textId="77777777" w:rsidR="00ED3902" w:rsidRPr="00EF64EC" w:rsidRDefault="00ED3902" w:rsidP="00644A8A">
            <w:pPr>
              <w:numPr>
                <w:ilvl w:val="0"/>
                <w:numId w:val="3"/>
              </w:numPr>
              <w:ind w:firstLine="0"/>
              <w:contextualSpacing/>
              <w:rPr>
                <w:sz w:val="16"/>
                <w:szCs w:val="16"/>
                <w:lang w:val="en-GB"/>
              </w:rPr>
            </w:pPr>
            <w:r w:rsidRPr="00EF64EC">
              <w:rPr>
                <w:sz w:val="16"/>
                <w:szCs w:val="16"/>
                <w:lang w:val="en-GB"/>
              </w:rPr>
              <w:t>minus three standard deviations (severe)</w:t>
            </w:r>
          </w:p>
          <w:p w14:paraId="7334C4A4" w14:textId="77777777" w:rsidR="00ED3902" w:rsidRPr="00EF64EC" w:rsidRDefault="00ED3902" w:rsidP="00ED3902">
            <w:pPr>
              <w:rPr>
                <w:sz w:val="16"/>
                <w:szCs w:val="16"/>
                <w:lang w:val="en-GB"/>
              </w:rPr>
            </w:pPr>
            <w:r w:rsidRPr="00EF64EC">
              <w:rPr>
                <w:sz w:val="16"/>
                <w:szCs w:val="16"/>
                <w:lang w:val="en-GB"/>
              </w:rPr>
              <w:t>of the median weight for height of the WHO standard</w:t>
            </w:r>
          </w:p>
        </w:tc>
        <w:tc>
          <w:tcPr>
            <w:tcW w:w="314" w:type="pct"/>
            <w:vMerge w:val="restart"/>
            <w:vAlign w:val="center"/>
          </w:tcPr>
          <w:p w14:paraId="4A68BB31" w14:textId="77777777" w:rsidR="00ED3902" w:rsidRPr="00EF64EC" w:rsidRDefault="00ED3902" w:rsidP="005C31BF">
            <w:pPr>
              <w:jc w:val="center"/>
              <w:rPr>
                <w:sz w:val="16"/>
                <w:szCs w:val="16"/>
                <w:lang w:val="en-GB"/>
              </w:rPr>
            </w:pPr>
          </w:p>
        </w:tc>
      </w:tr>
      <w:tr w:rsidR="00ED3902" w:rsidRPr="00EF64EC" w14:paraId="3FBEEF79"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359D7325" w14:textId="77777777" w:rsidR="00ED3902" w:rsidRPr="00EF64EC" w:rsidRDefault="00ED3902" w:rsidP="00ED3902">
            <w:pPr>
              <w:rPr>
                <w:sz w:val="16"/>
                <w:szCs w:val="16"/>
                <w:lang w:val="en-GB"/>
              </w:rPr>
            </w:pPr>
            <w:r w:rsidRPr="00EF64EC">
              <w:rPr>
                <w:sz w:val="16"/>
                <w:szCs w:val="16"/>
                <w:lang w:val="en-GB"/>
              </w:rPr>
              <w:t>TC.47a</w:t>
            </w:r>
          </w:p>
          <w:p w14:paraId="74572A54" w14:textId="77777777" w:rsidR="00ED3902" w:rsidRPr="00EF64EC" w:rsidRDefault="00ED3902" w:rsidP="00ED3902">
            <w:pPr>
              <w:rPr>
                <w:sz w:val="16"/>
                <w:szCs w:val="16"/>
                <w:lang w:val="en-GB"/>
              </w:rPr>
            </w:pPr>
            <w:r w:rsidRPr="00EF64EC">
              <w:rPr>
                <w:sz w:val="16"/>
                <w:szCs w:val="16"/>
                <w:lang w:val="en-GB"/>
              </w:rPr>
              <w:t>TC.47b</w:t>
            </w:r>
          </w:p>
        </w:tc>
        <w:tc>
          <w:tcPr>
            <w:tcW w:w="837" w:type="pct"/>
            <w:tcBorders>
              <w:left w:val="single" w:sz="4" w:space="0" w:color="auto"/>
            </w:tcBorders>
            <w:vAlign w:val="center"/>
          </w:tcPr>
          <w:p w14:paraId="4EFFDB31" w14:textId="77777777" w:rsidR="00ED3902" w:rsidRPr="00EF64EC" w:rsidRDefault="00ED3902" w:rsidP="00ED3902">
            <w:pPr>
              <w:rPr>
                <w:sz w:val="16"/>
                <w:szCs w:val="16"/>
                <w:lang w:val="en-GB"/>
              </w:rPr>
            </w:pPr>
            <w:r w:rsidRPr="00EF64EC">
              <w:rPr>
                <w:sz w:val="16"/>
                <w:szCs w:val="16"/>
                <w:lang w:val="en-GB"/>
              </w:rPr>
              <w:t>Overweight prevalence</w:t>
            </w:r>
          </w:p>
        </w:tc>
        <w:tc>
          <w:tcPr>
            <w:tcW w:w="356" w:type="pct"/>
            <w:vAlign w:val="center"/>
          </w:tcPr>
          <w:p w14:paraId="4888B83F" w14:textId="1A23136D" w:rsidR="00ED3902" w:rsidRPr="00EF64EC" w:rsidRDefault="00770243" w:rsidP="00ED3902">
            <w:pPr>
              <w:jc w:val="center"/>
              <w:rPr>
                <w:sz w:val="16"/>
                <w:szCs w:val="16"/>
                <w:lang w:val="en-GB"/>
              </w:rPr>
            </w:pPr>
            <w:r>
              <w:rPr>
                <w:sz w:val="16"/>
                <w:szCs w:val="16"/>
                <w:lang w:val="en-GB"/>
              </w:rPr>
              <w:t>2.2.2</w:t>
            </w:r>
          </w:p>
        </w:tc>
        <w:tc>
          <w:tcPr>
            <w:tcW w:w="355" w:type="pct"/>
            <w:vAlign w:val="center"/>
          </w:tcPr>
          <w:p w14:paraId="401133BC" w14:textId="77777777" w:rsidR="00ED3902" w:rsidRPr="00EF64EC" w:rsidRDefault="00ED3902" w:rsidP="00ED3902">
            <w:pPr>
              <w:jc w:val="center"/>
              <w:rPr>
                <w:sz w:val="16"/>
                <w:szCs w:val="16"/>
                <w:lang w:val="en-GB"/>
              </w:rPr>
            </w:pPr>
            <w:r w:rsidRPr="00EF64EC">
              <w:rPr>
                <w:sz w:val="16"/>
                <w:szCs w:val="16"/>
                <w:lang w:val="en-GB"/>
              </w:rPr>
              <w:t>AN</w:t>
            </w:r>
          </w:p>
        </w:tc>
        <w:tc>
          <w:tcPr>
            <w:tcW w:w="2877" w:type="pct"/>
            <w:vAlign w:val="center"/>
          </w:tcPr>
          <w:p w14:paraId="6EFA8DE2"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who are above</w:t>
            </w:r>
          </w:p>
          <w:p w14:paraId="1D220819" w14:textId="77777777" w:rsidR="00ED3902" w:rsidRPr="00EF64EC" w:rsidRDefault="00ED3902" w:rsidP="00644A8A">
            <w:pPr>
              <w:numPr>
                <w:ilvl w:val="0"/>
                <w:numId w:val="17"/>
              </w:numPr>
              <w:contextualSpacing/>
              <w:rPr>
                <w:sz w:val="16"/>
                <w:szCs w:val="16"/>
                <w:lang w:val="en-GB"/>
              </w:rPr>
            </w:pPr>
            <w:r w:rsidRPr="00EF64EC">
              <w:rPr>
                <w:sz w:val="16"/>
                <w:szCs w:val="16"/>
                <w:lang w:val="en-GB"/>
              </w:rPr>
              <w:t>two standard deviations (moderate and severe)</w:t>
            </w:r>
          </w:p>
          <w:p w14:paraId="3D9D5743" w14:textId="77777777" w:rsidR="00ED3902" w:rsidRPr="00EF64EC" w:rsidRDefault="00ED3902" w:rsidP="00644A8A">
            <w:pPr>
              <w:numPr>
                <w:ilvl w:val="0"/>
                <w:numId w:val="17"/>
              </w:numPr>
              <w:contextualSpacing/>
              <w:rPr>
                <w:sz w:val="16"/>
                <w:szCs w:val="16"/>
                <w:lang w:val="en-GB"/>
              </w:rPr>
            </w:pPr>
            <w:r w:rsidRPr="00EF64EC">
              <w:rPr>
                <w:sz w:val="16"/>
                <w:szCs w:val="16"/>
                <w:lang w:val="en-GB"/>
              </w:rPr>
              <w:t>three standard deviations (severe)</w:t>
            </w:r>
          </w:p>
          <w:p w14:paraId="5829774F" w14:textId="77777777" w:rsidR="00ED3902" w:rsidRPr="00EF64EC" w:rsidRDefault="00ED3902" w:rsidP="00ED3902">
            <w:pPr>
              <w:rPr>
                <w:sz w:val="16"/>
                <w:szCs w:val="16"/>
                <w:lang w:val="en-GB"/>
              </w:rPr>
            </w:pPr>
            <w:r w:rsidRPr="00EF64EC">
              <w:rPr>
                <w:sz w:val="16"/>
                <w:szCs w:val="16"/>
                <w:lang w:val="en-GB"/>
              </w:rPr>
              <w:t>of the median weight for height of the WHO standard</w:t>
            </w:r>
          </w:p>
        </w:tc>
        <w:tc>
          <w:tcPr>
            <w:tcW w:w="314" w:type="pct"/>
            <w:vMerge/>
            <w:vAlign w:val="center"/>
          </w:tcPr>
          <w:p w14:paraId="49D306F6" w14:textId="77777777" w:rsidR="00ED3902" w:rsidRPr="00EF64EC" w:rsidRDefault="00ED3902" w:rsidP="005C31BF">
            <w:pPr>
              <w:jc w:val="center"/>
              <w:rPr>
                <w:sz w:val="16"/>
                <w:szCs w:val="16"/>
                <w:lang w:val="en-GB"/>
              </w:rPr>
            </w:pPr>
          </w:p>
        </w:tc>
      </w:tr>
      <w:tr w:rsidR="00ED3902" w:rsidRPr="00EF64EC" w14:paraId="4037E038" w14:textId="77777777" w:rsidTr="005C31BF">
        <w:trPr>
          <w:cantSplit/>
          <w:jc w:val="center"/>
        </w:trPr>
        <w:tc>
          <w:tcPr>
            <w:tcW w:w="261" w:type="pct"/>
            <w:tcMar>
              <w:top w:w="72" w:type="dxa"/>
              <w:left w:w="72" w:type="dxa"/>
              <w:bottom w:w="72" w:type="dxa"/>
              <w:right w:w="72" w:type="dxa"/>
            </w:tcMar>
            <w:vAlign w:val="center"/>
          </w:tcPr>
          <w:p w14:paraId="1AF5C236" w14:textId="77777777" w:rsidR="00ED3902" w:rsidRPr="00EF64EC" w:rsidRDefault="00ED3902" w:rsidP="00ED3902">
            <w:pPr>
              <w:rPr>
                <w:sz w:val="16"/>
                <w:szCs w:val="16"/>
                <w:lang w:val="en-GB"/>
              </w:rPr>
            </w:pPr>
            <w:r w:rsidRPr="00EF64EC">
              <w:rPr>
                <w:sz w:val="16"/>
                <w:szCs w:val="16"/>
                <w:lang w:val="en-GB"/>
              </w:rPr>
              <w:t>TC.48</w:t>
            </w:r>
          </w:p>
        </w:tc>
        <w:tc>
          <w:tcPr>
            <w:tcW w:w="837" w:type="pct"/>
            <w:vAlign w:val="center"/>
          </w:tcPr>
          <w:p w14:paraId="61284F82" w14:textId="77777777" w:rsidR="00ED3902" w:rsidRPr="00EF64EC" w:rsidRDefault="00ED3902" w:rsidP="00ED3902">
            <w:pPr>
              <w:rPr>
                <w:sz w:val="16"/>
                <w:szCs w:val="16"/>
                <w:lang w:val="en-GB"/>
              </w:rPr>
            </w:pPr>
            <w:r w:rsidRPr="00EF64EC">
              <w:rPr>
                <w:sz w:val="16"/>
                <w:szCs w:val="16"/>
                <w:lang w:val="en-GB"/>
              </w:rPr>
              <w:t>Iodized salt consumption</w:t>
            </w:r>
          </w:p>
        </w:tc>
        <w:tc>
          <w:tcPr>
            <w:tcW w:w="356" w:type="pct"/>
            <w:vAlign w:val="center"/>
          </w:tcPr>
          <w:p w14:paraId="627F096A" w14:textId="77777777" w:rsidR="00ED3902" w:rsidRPr="00EF64EC" w:rsidRDefault="00ED3902" w:rsidP="00ED3902">
            <w:pPr>
              <w:jc w:val="center"/>
              <w:rPr>
                <w:sz w:val="16"/>
                <w:szCs w:val="16"/>
                <w:lang w:val="en-GB"/>
              </w:rPr>
            </w:pPr>
          </w:p>
        </w:tc>
        <w:tc>
          <w:tcPr>
            <w:tcW w:w="355" w:type="pct"/>
            <w:vAlign w:val="center"/>
          </w:tcPr>
          <w:p w14:paraId="3E990385" w14:textId="77777777" w:rsidR="00ED3902" w:rsidRPr="00EF64EC" w:rsidRDefault="00ED3902" w:rsidP="00ED3902">
            <w:pPr>
              <w:jc w:val="center"/>
              <w:rPr>
                <w:sz w:val="16"/>
                <w:szCs w:val="16"/>
                <w:lang w:val="en-GB"/>
              </w:rPr>
            </w:pPr>
            <w:r w:rsidRPr="00EF64EC">
              <w:rPr>
                <w:sz w:val="16"/>
                <w:szCs w:val="16"/>
                <w:lang w:val="en-GB"/>
              </w:rPr>
              <w:t>SA</w:t>
            </w:r>
          </w:p>
        </w:tc>
        <w:tc>
          <w:tcPr>
            <w:tcW w:w="2877" w:type="pct"/>
            <w:vAlign w:val="center"/>
          </w:tcPr>
          <w:p w14:paraId="0F28E142"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households with salt testing positive for any iodide/iodate</w:t>
            </w:r>
            <w:r>
              <w:rPr>
                <w:sz w:val="16"/>
                <w:szCs w:val="16"/>
                <w:lang w:val="en-GB"/>
              </w:rPr>
              <w:t xml:space="preserve"> among households </w:t>
            </w:r>
            <w:r w:rsidRPr="00EF64EC">
              <w:rPr>
                <w:sz w:val="16"/>
                <w:szCs w:val="16"/>
                <w:lang w:val="en-GB"/>
              </w:rPr>
              <w:t>in which salt was tested or where there was no salt</w:t>
            </w:r>
          </w:p>
        </w:tc>
        <w:tc>
          <w:tcPr>
            <w:tcW w:w="314" w:type="pct"/>
            <w:vAlign w:val="center"/>
          </w:tcPr>
          <w:p w14:paraId="2E564F95" w14:textId="77777777" w:rsidR="00ED3902" w:rsidRPr="00EF64EC" w:rsidRDefault="00ED3902" w:rsidP="005C31BF">
            <w:pPr>
              <w:jc w:val="center"/>
              <w:rPr>
                <w:sz w:val="16"/>
                <w:szCs w:val="16"/>
                <w:lang w:val="en-GB"/>
              </w:rPr>
            </w:pPr>
          </w:p>
        </w:tc>
      </w:tr>
      <w:tr w:rsidR="00ED3902" w:rsidRPr="00EF64EC" w14:paraId="23669942"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3AA19D0F" w14:textId="77777777" w:rsidR="00ED3902" w:rsidRPr="00EF64EC" w:rsidRDefault="00ED3902" w:rsidP="00ED3902">
            <w:pPr>
              <w:rPr>
                <w:sz w:val="16"/>
                <w:szCs w:val="16"/>
                <w:lang w:val="en-GB"/>
              </w:rPr>
            </w:pPr>
            <w:r w:rsidRPr="00EF64EC">
              <w:rPr>
                <w:sz w:val="16"/>
                <w:szCs w:val="16"/>
                <w:lang w:val="en-GB"/>
              </w:rPr>
              <w:t>TC.49a</w:t>
            </w:r>
          </w:p>
          <w:p w14:paraId="651324AF" w14:textId="77777777" w:rsidR="00ED3902" w:rsidRPr="00EF64EC" w:rsidRDefault="00ED3902" w:rsidP="00ED3902">
            <w:pPr>
              <w:rPr>
                <w:sz w:val="16"/>
                <w:szCs w:val="16"/>
                <w:lang w:val="en-GB"/>
              </w:rPr>
            </w:pPr>
            <w:r w:rsidRPr="00EF64EC">
              <w:rPr>
                <w:sz w:val="16"/>
                <w:szCs w:val="16"/>
                <w:lang w:val="en-GB"/>
              </w:rPr>
              <w:t>TC.49b</w:t>
            </w:r>
          </w:p>
          <w:p w14:paraId="2A733E6B" w14:textId="77777777" w:rsidR="00ED3902" w:rsidRPr="00EF64EC" w:rsidRDefault="00ED3902" w:rsidP="00ED3902">
            <w:pPr>
              <w:rPr>
                <w:sz w:val="16"/>
                <w:szCs w:val="16"/>
                <w:lang w:val="en-GB"/>
              </w:rPr>
            </w:pPr>
            <w:r w:rsidRPr="00EF64EC">
              <w:rPr>
                <w:sz w:val="16"/>
                <w:szCs w:val="16"/>
                <w:lang w:val="en-GB"/>
              </w:rPr>
              <w:t>TC.49c</w:t>
            </w:r>
          </w:p>
        </w:tc>
        <w:tc>
          <w:tcPr>
            <w:tcW w:w="837" w:type="pct"/>
            <w:tcBorders>
              <w:left w:val="single" w:sz="4" w:space="0" w:color="auto"/>
            </w:tcBorders>
            <w:vAlign w:val="center"/>
          </w:tcPr>
          <w:p w14:paraId="222E577B" w14:textId="77777777" w:rsidR="00ED3902" w:rsidRPr="00EF64EC" w:rsidRDefault="00ED3902" w:rsidP="00ED3902">
            <w:pPr>
              <w:keepNext/>
              <w:keepLines/>
              <w:rPr>
                <w:sz w:val="16"/>
                <w:szCs w:val="16"/>
                <w:lang w:val="en-GB"/>
              </w:rPr>
            </w:pPr>
            <w:r w:rsidRPr="00EF64EC">
              <w:rPr>
                <w:sz w:val="16"/>
                <w:szCs w:val="16"/>
                <w:lang w:val="en-GB"/>
              </w:rPr>
              <w:t>Early stimulation and responsive care</w:t>
            </w:r>
          </w:p>
        </w:tc>
        <w:tc>
          <w:tcPr>
            <w:tcW w:w="356" w:type="pct"/>
            <w:vAlign w:val="center"/>
          </w:tcPr>
          <w:p w14:paraId="66DEBD88" w14:textId="77777777" w:rsidR="00ED3902" w:rsidRPr="00EF64EC" w:rsidRDefault="00ED3902" w:rsidP="00ED3902">
            <w:pPr>
              <w:jc w:val="center"/>
              <w:rPr>
                <w:sz w:val="16"/>
                <w:szCs w:val="16"/>
                <w:lang w:val="en-GB"/>
              </w:rPr>
            </w:pPr>
          </w:p>
        </w:tc>
        <w:tc>
          <w:tcPr>
            <w:tcW w:w="355" w:type="pct"/>
            <w:vAlign w:val="center"/>
          </w:tcPr>
          <w:p w14:paraId="0A19FEEC" w14:textId="77777777" w:rsidR="00ED3902" w:rsidRPr="00EF64EC" w:rsidRDefault="00ED3902" w:rsidP="00ED3902">
            <w:pPr>
              <w:jc w:val="center"/>
              <w:rPr>
                <w:sz w:val="16"/>
                <w:szCs w:val="16"/>
                <w:lang w:val="en-GB"/>
              </w:rPr>
            </w:pPr>
            <w:r w:rsidRPr="00EF64EC">
              <w:rPr>
                <w:sz w:val="16"/>
                <w:szCs w:val="16"/>
                <w:lang w:val="en-GB"/>
              </w:rPr>
              <w:t>EC</w:t>
            </w:r>
          </w:p>
        </w:tc>
        <w:tc>
          <w:tcPr>
            <w:tcW w:w="2877" w:type="pct"/>
            <w:vAlign w:val="center"/>
          </w:tcPr>
          <w:p w14:paraId="22556885"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24-59 months engaged in four or more activities to provide early stimulation and responsive care in the last 3 days with</w:t>
            </w:r>
          </w:p>
          <w:p w14:paraId="4197866A" w14:textId="77777777" w:rsidR="00ED3902" w:rsidRPr="00EF64EC" w:rsidRDefault="00ED3902" w:rsidP="00644A8A">
            <w:pPr>
              <w:numPr>
                <w:ilvl w:val="0"/>
                <w:numId w:val="25"/>
              </w:numPr>
              <w:contextualSpacing/>
              <w:rPr>
                <w:sz w:val="16"/>
                <w:szCs w:val="16"/>
                <w:lang w:val="en-GB"/>
              </w:rPr>
            </w:pPr>
            <w:r w:rsidRPr="00EF64EC">
              <w:rPr>
                <w:sz w:val="16"/>
                <w:szCs w:val="16"/>
                <w:lang w:val="en-GB"/>
              </w:rPr>
              <w:t>Any adult household member</w:t>
            </w:r>
          </w:p>
          <w:p w14:paraId="6D0C7103" w14:textId="77777777" w:rsidR="00ED3902" w:rsidRPr="00EF64EC" w:rsidRDefault="00ED3902" w:rsidP="00644A8A">
            <w:pPr>
              <w:numPr>
                <w:ilvl w:val="0"/>
                <w:numId w:val="25"/>
              </w:numPr>
              <w:contextualSpacing/>
              <w:rPr>
                <w:sz w:val="16"/>
                <w:szCs w:val="16"/>
                <w:lang w:val="en-GB"/>
              </w:rPr>
            </w:pPr>
            <w:r w:rsidRPr="00EF64EC">
              <w:rPr>
                <w:sz w:val="16"/>
                <w:szCs w:val="16"/>
                <w:lang w:val="en-GB"/>
              </w:rPr>
              <w:t>Father</w:t>
            </w:r>
          </w:p>
          <w:p w14:paraId="11587E7F" w14:textId="77777777" w:rsidR="00ED3902" w:rsidRPr="00EF64EC" w:rsidRDefault="00ED3902" w:rsidP="00644A8A">
            <w:pPr>
              <w:numPr>
                <w:ilvl w:val="0"/>
                <w:numId w:val="25"/>
              </w:numPr>
              <w:contextualSpacing/>
              <w:rPr>
                <w:sz w:val="16"/>
                <w:szCs w:val="16"/>
                <w:lang w:val="en-GB"/>
              </w:rPr>
            </w:pPr>
            <w:r w:rsidRPr="00EF64EC">
              <w:rPr>
                <w:sz w:val="16"/>
                <w:szCs w:val="16"/>
                <w:lang w:val="en-GB"/>
              </w:rPr>
              <w:t>Mother</w:t>
            </w:r>
          </w:p>
        </w:tc>
        <w:tc>
          <w:tcPr>
            <w:tcW w:w="314" w:type="pct"/>
            <w:vAlign w:val="center"/>
          </w:tcPr>
          <w:p w14:paraId="0AF9921A" w14:textId="77777777" w:rsidR="00ED3902" w:rsidRPr="00EF64EC" w:rsidRDefault="00ED3902" w:rsidP="005C31BF">
            <w:pPr>
              <w:jc w:val="center"/>
              <w:rPr>
                <w:sz w:val="16"/>
                <w:szCs w:val="16"/>
                <w:lang w:val="en-GB"/>
              </w:rPr>
            </w:pPr>
          </w:p>
        </w:tc>
      </w:tr>
      <w:tr w:rsidR="00ED3902" w:rsidRPr="00EF64EC" w14:paraId="118E8691"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32123A17" w14:textId="77777777" w:rsidR="00ED3902" w:rsidRPr="00EF64EC" w:rsidRDefault="00ED3902" w:rsidP="00ED3902">
            <w:pPr>
              <w:rPr>
                <w:sz w:val="16"/>
                <w:szCs w:val="16"/>
                <w:lang w:val="en-GB"/>
              </w:rPr>
            </w:pPr>
            <w:r w:rsidRPr="00EF64EC">
              <w:rPr>
                <w:sz w:val="16"/>
                <w:szCs w:val="16"/>
                <w:lang w:val="en-GB"/>
              </w:rPr>
              <w:t>TC.50</w:t>
            </w:r>
          </w:p>
        </w:tc>
        <w:tc>
          <w:tcPr>
            <w:tcW w:w="837" w:type="pct"/>
            <w:tcBorders>
              <w:left w:val="single" w:sz="4" w:space="0" w:color="auto"/>
            </w:tcBorders>
            <w:vAlign w:val="center"/>
          </w:tcPr>
          <w:p w14:paraId="004B5848" w14:textId="77777777" w:rsidR="00ED3902" w:rsidRPr="00EF64EC" w:rsidRDefault="00ED3902" w:rsidP="00ED3902">
            <w:pPr>
              <w:rPr>
                <w:sz w:val="16"/>
                <w:szCs w:val="16"/>
                <w:lang w:val="en-GB"/>
              </w:rPr>
            </w:pPr>
            <w:r w:rsidRPr="00EF64EC">
              <w:rPr>
                <w:sz w:val="16"/>
                <w:szCs w:val="16"/>
                <w:lang w:val="en-GB"/>
              </w:rPr>
              <w:t>Availability of children’s books</w:t>
            </w:r>
          </w:p>
        </w:tc>
        <w:tc>
          <w:tcPr>
            <w:tcW w:w="356" w:type="pct"/>
            <w:vAlign w:val="center"/>
          </w:tcPr>
          <w:p w14:paraId="6586600D" w14:textId="77777777" w:rsidR="00ED3902" w:rsidRPr="00EF64EC" w:rsidRDefault="00ED3902" w:rsidP="00ED3902">
            <w:pPr>
              <w:jc w:val="center"/>
              <w:rPr>
                <w:sz w:val="16"/>
                <w:szCs w:val="16"/>
                <w:lang w:val="en-GB"/>
              </w:rPr>
            </w:pPr>
          </w:p>
        </w:tc>
        <w:tc>
          <w:tcPr>
            <w:tcW w:w="355" w:type="pct"/>
            <w:vAlign w:val="center"/>
          </w:tcPr>
          <w:p w14:paraId="6F1FBEC5" w14:textId="77777777" w:rsidR="00ED3902" w:rsidRPr="00EF64EC" w:rsidRDefault="00ED3902" w:rsidP="00ED3902">
            <w:pPr>
              <w:jc w:val="center"/>
              <w:rPr>
                <w:sz w:val="16"/>
                <w:szCs w:val="16"/>
                <w:lang w:val="en-GB"/>
              </w:rPr>
            </w:pPr>
            <w:r w:rsidRPr="00EF64EC">
              <w:rPr>
                <w:sz w:val="16"/>
                <w:szCs w:val="16"/>
                <w:lang w:val="en-GB"/>
              </w:rPr>
              <w:t>EC</w:t>
            </w:r>
          </w:p>
        </w:tc>
        <w:tc>
          <w:tcPr>
            <w:tcW w:w="2877" w:type="pct"/>
            <w:vAlign w:val="center"/>
          </w:tcPr>
          <w:p w14:paraId="2FE670F2"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who have three or more children’s books</w:t>
            </w:r>
          </w:p>
        </w:tc>
        <w:tc>
          <w:tcPr>
            <w:tcW w:w="314" w:type="pct"/>
            <w:vAlign w:val="center"/>
          </w:tcPr>
          <w:p w14:paraId="3687C49D" w14:textId="77777777" w:rsidR="00ED3902" w:rsidRPr="00EF64EC" w:rsidRDefault="00ED3902" w:rsidP="005C31BF">
            <w:pPr>
              <w:jc w:val="center"/>
              <w:rPr>
                <w:sz w:val="16"/>
                <w:szCs w:val="16"/>
                <w:lang w:val="en-GB"/>
              </w:rPr>
            </w:pPr>
          </w:p>
        </w:tc>
      </w:tr>
      <w:tr w:rsidR="00ED3902" w:rsidRPr="00EF64EC" w14:paraId="19E45F57"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23CD1FC0" w14:textId="77777777" w:rsidR="00ED3902" w:rsidRPr="00EF64EC" w:rsidRDefault="00ED3902" w:rsidP="00ED3902">
            <w:pPr>
              <w:rPr>
                <w:sz w:val="16"/>
                <w:szCs w:val="16"/>
                <w:lang w:val="en-GB"/>
              </w:rPr>
            </w:pPr>
            <w:r w:rsidRPr="00EF64EC">
              <w:rPr>
                <w:sz w:val="16"/>
                <w:szCs w:val="16"/>
                <w:lang w:val="en-GB"/>
              </w:rPr>
              <w:t>TC.51</w:t>
            </w:r>
          </w:p>
        </w:tc>
        <w:tc>
          <w:tcPr>
            <w:tcW w:w="837" w:type="pct"/>
            <w:tcBorders>
              <w:left w:val="single" w:sz="4" w:space="0" w:color="auto"/>
            </w:tcBorders>
            <w:vAlign w:val="center"/>
          </w:tcPr>
          <w:p w14:paraId="0F47CFA3" w14:textId="77777777" w:rsidR="00ED3902" w:rsidRPr="00EF64EC" w:rsidRDefault="00ED3902" w:rsidP="00ED3902">
            <w:pPr>
              <w:rPr>
                <w:sz w:val="16"/>
                <w:szCs w:val="16"/>
                <w:lang w:val="en-GB"/>
              </w:rPr>
            </w:pPr>
            <w:r w:rsidRPr="00EF64EC">
              <w:rPr>
                <w:sz w:val="16"/>
                <w:szCs w:val="16"/>
                <w:lang w:val="en-GB"/>
              </w:rPr>
              <w:t>Availability of playthings</w:t>
            </w:r>
          </w:p>
        </w:tc>
        <w:tc>
          <w:tcPr>
            <w:tcW w:w="356" w:type="pct"/>
            <w:vAlign w:val="center"/>
          </w:tcPr>
          <w:p w14:paraId="50F54D3F" w14:textId="77777777" w:rsidR="00ED3902" w:rsidRPr="00EF64EC" w:rsidRDefault="00ED3902" w:rsidP="00ED3902">
            <w:pPr>
              <w:jc w:val="center"/>
              <w:rPr>
                <w:sz w:val="16"/>
                <w:szCs w:val="16"/>
                <w:lang w:val="en-GB"/>
              </w:rPr>
            </w:pPr>
          </w:p>
        </w:tc>
        <w:tc>
          <w:tcPr>
            <w:tcW w:w="355" w:type="pct"/>
            <w:vAlign w:val="center"/>
          </w:tcPr>
          <w:p w14:paraId="6DA14A18" w14:textId="77777777" w:rsidR="00ED3902" w:rsidRPr="00EF64EC" w:rsidRDefault="00ED3902" w:rsidP="00ED3902">
            <w:pPr>
              <w:jc w:val="center"/>
              <w:rPr>
                <w:sz w:val="16"/>
                <w:szCs w:val="16"/>
                <w:lang w:val="en-GB"/>
              </w:rPr>
            </w:pPr>
            <w:r w:rsidRPr="00EF64EC">
              <w:rPr>
                <w:sz w:val="16"/>
                <w:szCs w:val="16"/>
                <w:lang w:val="en-GB"/>
              </w:rPr>
              <w:t>EC</w:t>
            </w:r>
          </w:p>
        </w:tc>
        <w:tc>
          <w:tcPr>
            <w:tcW w:w="2877" w:type="pct"/>
            <w:vAlign w:val="center"/>
          </w:tcPr>
          <w:p w14:paraId="5FA45D3F"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who play with two or more types of playthings</w:t>
            </w:r>
          </w:p>
        </w:tc>
        <w:tc>
          <w:tcPr>
            <w:tcW w:w="314" w:type="pct"/>
            <w:vAlign w:val="center"/>
          </w:tcPr>
          <w:p w14:paraId="3F9A34B2" w14:textId="77777777" w:rsidR="00ED3902" w:rsidRPr="00EF64EC" w:rsidRDefault="00ED3902" w:rsidP="005C31BF">
            <w:pPr>
              <w:jc w:val="center"/>
              <w:rPr>
                <w:sz w:val="16"/>
                <w:szCs w:val="16"/>
                <w:lang w:val="en-GB"/>
              </w:rPr>
            </w:pPr>
          </w:p>
        </w:tc>
      </w:tr>
      <w:tr w:rsidR="00ED3902" w:rsidRPr="00EF64EC" w14:paraId="2FEDF351"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692A5BCD" w14:textId="77777777" w:rsidR="00ED3902" w:rsidRPr="00EF64EC" w:rsidRDefault="00ED3902" w:rsidP="00ED3902">
            <w:pPr>
              <w:rPr>
                <w:sz w:val="16"/>
                <w:szCs w:val="16"/>
                <w:lang w:val="en-GB"/>
              </w:rPr>
            </w:pPr>
            <w:r w:rsidRPr="00EF64EC">
              <w:rPr>
                <w:sz w:val="16"/>
                <w:szCs w:val="16"/>
                <w:lang w:val="en-GB"/>
              </w:rPr>
              <w:lastRenderedPageBreak/>
              <w:t>TC.52</w:t>
            </w:r>
          </w:p>
        </w:tc>
        <w:tc>
          <w:tcPr>
            <w:tcW w:w="837" w:type="pct"/>
            <w:tcBorders>
              <w:left w:val="single" w:sz="4" w:space="0" w:color="auto"/>
            </w:tcBorders>
            <w:vAlign w:val="center"/>
          </w:tcPr>
          <w:p w14:paraId="1910C774" w14:textId="77777777" w:rsidR="00ED3902" w:rsidRPr="00EF64EC" w:rsidRDefault="00ED3902" w:rsidP="00ED3902">
            <w:pPr>
              <w:rPr>
                <w:sz w:val="16"/>
                <w:szCs w:val="16"/>
                <w:lang w:val="en-GB"/>
              </w:rPr>
            </w:pPr>
            <w:r w:rsidRPr="00EF64EC">
              <w:rPr>
                <w:sz w:val="16"/>
                <w:szCs w:val="16"/>
                <w:lang w:val="en-GB"/>
              </w:rPr>
              <w:t>Inadequate supervision</w:t>
            </w:r>
          </w:p>
        </w:tc>
        <w:tc>
          <w:tcPr>
            <w:tcW w:w="356" w:type="pct"/>
            <w:vAlign w:val="center"/>
          </w:tcPr>
          <w:p w14:paraId="33C069E9" w14:textId="77777777" w:rsidR="00ED3902" w:rsidRPr="00EF64EC" w:rsidRDefault="00ED3902" w:rsidP="00ED3902">
            <w:pPr>
              <w:jc w:val="center"/>
              <w:rPr>
                <w:sz w:val="16"/>
                <w:szCs w:val="16"/>
                <w:lang w:val="en-GB"/>
              </w:rPr>
            </w:pPr>
          </w:p>
        </w:tc>
        <w:tc>
          <w:tcPr>
            <w:tcW w:w="355" w:type="pct"/>
            <w:vAlign w:val="center"/>
          </w:tcPr>
          <w:p w14:paraId="77ABCF08" w14:textId="77777777" w:rsidR="00ED3902" w:rsidRPr="00EF64EC" w:rsidRDefault="00ED3902" w:rsidP="00ED3902">
            <w:pPr>
              <w:jc w:val="center"/>
              <w:rPr>
                <w:sz w:val="16"/>
                <w:szCs w:val="16"/>
                <w:lang w:val="en-GB"/>
              </w:rPr>
            </w:pPr>
            <w:r w:rsidRPr="00EF64EC">
              <w:rPr>
                <w:sz w:val="16"/>
                <w:szCs w:val="16"/>
                <w:lang w:val="en-GB"/>
              </w:rPr>
              <w:t>EC</w:t>
            </w:r>
          </w:p>
        </w:tc>
        <w:tc>
          <w:tcPr>
            <w:tcW w:w="2877" w:type="pct"/>
            <w:vAlign w:val="center"/>
          </w:tcPr>
          <w:p w14:paraId="15325960"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under age 5 left alone or under the supervision of another child younger than 10 years of age for more than one hour at least once in the last week</w:t>
            </w:r>
          </w:p>
        </w:tc>
        <w:tc>
          <w:tcPr>
            <w:tcW w:w="314" w:type="pct"/>
            <w:vAlign w:val="center"/>
          </w:tcPr>
          <w:p w14:paraId="479B67E7" w14:textId="77777777" w:rsidR="00ED3902" w:rsidRPr="00EF64EC" w:rsidRDefault="00ED3902" w:rsidP="005C31BF">
            <w:pPr>
              <w:jc w:val="center"/>
              <w:rPr>
                <w:sz w:val="16"/>
                <w:szCs w:val="16"/>
                <w:lang w:val="en-GB"/>
              </w:rPr>
            </w:pPr>
          </w:p>
        </w:tc>
      </w:tr>
      <w:tr w:rsidR="00ED3902" w:rsidRPr="00EF64EC" w14:paraId="70F5ED53" w14:textId="77777777" w:rsidTr="005C31BF">
        <w:trPr>
          <w:cantSplit/>
          <w:trHeight w:val="368"/>
          <w:jc w:val="center"/>
        </w:trPr>
        <w:tc>
          <w:tcPr>
            <w:tcW w:w="261" w:type="pct"/>
            <w:tcBorders>
              <w:bottom w:val="single" w:sz="4" w:space="0" w:color="auto"/>
              <w:right w:val="single" w:sz="4" w:space="0" w:color="auto"/>
            </w:tcBorders>
            <w:tcMar>
              <w:top w:w="72" w:type="dxa"/>
              <w:left w:w="72" w:type="dxa"/>
              <w:bottom w:w="72" w:type="dxa"/>
              <w:right w:w="72" w:type="dxa"/>
            </w:tcMar>
            <w:vAlign w:val="center"/>
          </w:tcPr>
          <w:p w14:paraId="569C4191" w14:textId="77777777" w:rsidR="00ED3902" w:rsidRPr="00EF64EC" w:rsidRDefault="00ED3902" w:rsidP="00ED3902">
            <w:pPr>
              <w:rPr>
                <w:sz w:val="16"/>
                <w:szCs w:val="16"/>
                <w:lang w:val="en-GB"/>
              </w:rPr>
            </w:pPr>
            <w:r w:rsidRPr="00EF64EC">
              <w:rPr>
                <w:sz w:val="16"/>
                <w:szCs w:val="16"/>
                <w:lang w:val="en-GB"/>
              </w:rPr>
              <w:t>TC.53</w:t>
            </w:r>
          </w:p>
        </w:tc>
        <w:tc>
          <w:tcPr>
            <w:tcW w:w="837" w:type="pct"/>
            <w:tcBorders>
              <w:left w:val="single" w:sz="4" w:space="0" w:color="auto"/>
              <w:bottom w:val="single" w:sz="4" w:space="0" w:color="auto"/>
            </w:tcBorders>
            <w:vAlign w:val="center"/>
          </w:tcPr>
          <w:p w14:paraId="438C3B08" w14:textId="77777777" w:rsidR="00ED3902" w:rsidRPr="00EF64EC" w:rsidRDefault="00ED3902" w:rsidP="00ED3902">
            <w:pPr>
              <w:keepNext/>
              <w:keepLines/>
              <w:rPr>
                <w:bCs/>
                <w:sz w:val="16"/>
                <w:szCs w:val="16"/>
                <w:lang w:val="en-GB"/>
              </w:rPr>
            </w:pPr>
            <w:r w:rsidRPr="00EF64EC">
              <w:rPr>
                <w:bCs/>
                <w:sz w:val="16"/>
                <w:szCs w:val="16"/>
                <w:lang w:val="en-GB"/>
              </w:rPr>
              <w:t>Early child development index</w:t>
            </w:r>
          </w:p>
        </w:tc>
        <w:tc>
          <w:tcPr>
            <w:tcW w:w="356" w:type="pct"/>
            <w:tcBorders>
              <w:bottom w:val="single" w:sz="4" w:space="0" w:color="auto"/>
            </w:tcBorders>
            <w:vAlign w:val="center"/>
          </w:tcPr>
          <w:p w14:paraId="75C17633" w14:textId="77777777" w:rsidR="00ED3902" w:rsidRPr="00EF64EC" w:rsidRDefault="00ED3902" w:rsidP="00ED3902">
            <w:pPr>
              <w:spacing w:before="60" w:after="60"/>
              <w:jc w:val="center"/>
              <w:rPr>
                <w:sz w:val="16"/>
                <w:szCs w:val="16"/>
                <w:lang w:val="en-GB"/>
              </w:rPr>
            </w:pPr>
            <w:r w:rsidRPr="00EF64EC">
              <w:rPr>
                <w:sz w:val="16"/>
                <w:szCs w:val="16"/>
                <w:lang w:val="en-GB"/>
              </w:rPr>
              <w:t>4.2.1</w:t>
            </w:r>
          </w:p>
        </w:tc>
        <w:tc>
          <w:tcPr>
            <w:tcW w:w="355" w:type="pct"/>
            <w:tcBorders>
              <w:bottom w:val="single" w:sz="4" w:space="0" w:color="auto"/>
            </w:tcBorders>
            <w:vAlign w:val="center"/>
          </w:tcPr>
          <w:p w14:paraId="19E069A2" w14:textId="77777777" w:rsidR="00ED3902" w:rsidRPr="00EF64EC" w:rsidRDefault="00ED3902" w:rsidP="00ED3902">
            <w:pPr>
              <w:spacing w:before="60" w:after="60"/>
              <w:jc w:val="center"/>
              <w:rPr>
                <w:sz w:val="16"/>
                <w:szCs w:val="16"/>
                <w:lang w:val="en-GB"/>
              </w:rPr>
            </w:pPr>
            <w:r w:rsidRPr="00EF64EC">
              <w:rPr>
                <w:sz w:val="16"/>
                <w:szCs w:val="16"/>
                <w:lang w:val="en-GB"/>
              </w:rPr>
              <w:t>EC</w:t>
            </w:r>
          </w:p>
        </w:tc>
        <w:tc>
          <w:tcPr>
            <w:tcW w:w="2877" w:type="pct"/>
            <w:tcBorders>
              <w:bottom w:val="single" w:sz="4" w:space="0" w:color="auto"/>
            </w:tcBorders>
            <w:vAlign w:val="center"/>
          </w:tcPr>
          <w:p w14:paraId="51411CEE" w14:textId="77777777" w:rsidR="00ED3902" w:rsidRPr="00EF64EC" w:rsidRDefault="00ED3902" w:rsidP="00ED3902">
            <w:pPr>
              <w:rPr>
                <w:sz w:val="16"/>
                <w:szCs w:val="16"/>
                <w:lang w:val="en-GB"/>
              </w:rPr>
            </w:pPr>
            <w:r>
              <w:rPr>
                <w:sz w:val="16"/>
                <w:szCs w:val="16"/>
                <w:lang w:val="en-GB"/>
              </w:rPr>
              <w:t>Percentage</w:t>
            </w:r>
            <w:r w:rsidRPr="00EF64EC">
              <w:rPr>
                <w:sz w:val="16"/>
                <w:szCs w:val="16"/>
                <w:lang w:val="en-GB"/>
              </w:rPr>
              <w:t xml:space="preserve"> of children age 36-59 months who are developmentally on track in at least three of the following four domains: literacy-numeracy, physical, social-emotional, and learning</w:t>
            </w:r>
          </w:p>
        </w:tc>
        <w:tc>
          <w:tcPr>
            <w:tcW w:w="314" w:type="pct"/>
            <w:tcBorders>
              <w:bottom w:val="single" w:sz="4" w:space="0" w:color="auto"/>
            </w:tcBorders>
            <w:vAlign w:val="center"/>
          </w:tcPr>
          <w:p w14:paraId="49FFAF53" w14:textId="77777777" w:rsidR="00ED3902" w:rsidRPr="00EF64EC" w:rsidRDefault="00ED3902" w:rsidP="005C31BF">
            <w:pPr>
              <w:jc w:val="center"/>
              <w:rPr>
                <w:sz w:val="16"/>
                <w:szCs w:val="16"/>
                <w:lang w:val="en-GB"/>
              </w:rPr>
            </w:pPr>
          </w:p>
        </w:tc>
      </w:tr>
    </w:tbl>
    <w:p w14:paraId="259E71C1" w14:textId="77777777" w:rsidR="00184895" w:rsidRPr="00EF64EC" w:rsidRDefault="00184895" w:rsidP="00184895"/>
    <w:p w14:paraId="4A7EC278" w14:textId="77777777" w:rsidR="00184895" w:rsidRPr="00EF64EC" w:rsidRDefault="00184895" w:rsidP="00184895">
      <w:r w:rsidRPr="00EF64EC">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727"/>
        <w:gridCol w:w="2330"/>
        <w:gridCol w:w="1169"/>
        <w:gridCol w:w="991"/>
        <w:gridCol w:w="7828"/>
        <w:gridCol w:w="874"/>
      </w:tblGrid>
      <w:tr w:rsidR="00184895" w:rsidRPr="00EF64EC" w14:paraId="43D7105F" w14:textId="77777777" w:rsidTr="00184895">
        <w:trPr>
          <w:cantSplit/>
          <w:trHeight w:val="386"/>
          <w:tblHeader/>
          <w:jc w:val="center"/>
        </w:trPr>
        <w:tc>
          <w:tcPr>
            <w:tcW w:w="1098"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7BF748C3" w14:textId="77777777" w:rsidR="00184895" w:rsidRPr="00EF64EC" w:rsidRDefault="00184895" w:rsidP="00184895">
            <w:pPr>
              <w:rPr>
                <w:sz w:val="20"/>
                <w:lang w:val="en-GB"/>
              </w:rPr>
            </w:pPr>
            <w:r w:rsidRPr="00EF64EC">
              <w:rPr>
                <w:b/>
                <w:sz w:val="20"/>
                <w:lang w:val="en-GB"/>
              </w:rPr>
              <w:lastRenderedPageBreak/>
              <w:t>MICS INDICATOR</w:t>
            </w:r>
          </w:p>
        </w:tc>
        <w:tc>
          <w:tcPr>
            <w:tcW w:w="420" w:type="pct"/>
            <w:tcBorders>
              <w:top w:val="single" w:sz="12" w:space="0" w:color="auto"/>
              <w:left w:val="single" w:sz="2" w:space="0" w:color="auto"/>
              <w:bottom w:val="single" w:sz="12" w:space="0" w:color="auto"/>
              <w:right w:val="single" w:sz="2" w:space="0" w:color="auto"/>
            </w:tcBorders>
            <w:vAlign w:val="center"/>
          </w:tcPr>
          <w:p w14:paraId="58AF5281" w14:textId="2F9A3EBA" w:rsidR="00184895" w:rsidRPr="00EF64EC" w:rsidRDefault="00184895" w:rsidP="00184895">
            <w:pPr>
              <w:jc w:val="center"/>
              <w:rPr>
                <w:b/>
                <w:sz w:val="20"/>
                <w:lang w:val="en-GB"/>
              </w:rPr>
            </w:pPr>
            <w:r>
              <w:rPr>
                <w:b/>
                <w:sz w:val="20"/>
                <w:lang w:val="en-GB"/>
              </w:rPr>
              <w:t>SDG</w:t>
            </w:r>
            <w:r w:rsidR="009F1057">
              <w:rPr>
                <w:sz w:val="20"/>
                <w:vertAlign w:val="superscript"/>
                <w:lang w:val="en-GB"/>
              </w:rPr>
              <w:t>1</w:t>
            </w:r>
          </w:p>
        </w:tc>
        <w:tc>
          <w:tcPr>
            <w:tcW w:w="356" w:type="pct"/>
            <w:tcBorders>
              <w:top w:val="single" w:sz="12" w:space="0" w:color="auto"/>
              <w:left w:val="single" w:sz="2" w:space="0" w:color="auto"/>
              <w:bottom w:val="single" w:sz="12" w:space="0" w:color="auto"/>
              <w:right w:val="single" w:sz="2" w:space="0" w:color="auto"/>
            </w:tcBorders>
            <w:vAlign w:val="center"/>
          </w:tcPr>
          <w:p w14:paraId="58FD0DD5" w14:textId="0272DC88" w:rsidR="00184895" w:rsidRPr="00EF64EC" w:rsidRDefault="00184895" w:rsidP="00184895">
            <w:pPr>
              <w:rPr>
                <w:b/>
                <w:sz w:val="20"/>
                <w:lang w:val="en-GB"/>
              </w:rPr>
            </w:pPr>
            <w:r w:rsidRPr="00EF64EC">
              <w:rPr>
                <w:b/>
                <w:sz w:val="20"/>
                <w:lang w:val="en-GB"/>
              </w:rPr>
              <w:t>Module</w:t>
            </w:r>
            <w:r w:rsidR="009F1057">
              <w:rPr>
                <w:sz w:val="20"/>
                <w:vertAlign w:val="superscript"/>
                <w:lang w:val="en-GB"/>
              </w:rPr>
              <w:t>2</w:t>
            </w:r>
          </w:p>
        </w:tc>
        <w:tc>
          <w:tcPr>
            <w:tcW w:w="2812" w:type="pct"/>
            <w:tcBorders>
              <w:top w:val="single" w:sz="12" w:space="0" w:color="auto"/>
              <w:left w:val="single" w:sz="2" w:space="0" w:color="auto"/>
              <w:bottom w:val="single" w:sz="12" w:space="0" w:color="auto"/>
              <w:right w:val="single" w:sz="2" w:space="0" w:color="auto"/>
            </w:tcBorders>
            <w:vAlign w:val="center"/>
          </w:tcPr>
          <w:p w14:paraId="7F087E97" w14:textId="3D7A9C1E" w:rsidR="00184895" w:rsidRPr="00EF64EC" w:rsidRDefault="00184895" w:rsidP="00184895">
            <w:pPr>
              <w:rPr>
                <w:b/>
                <w:sz w:val="20"/>
                <w:lang w:val="en-GB"/>
              </w:rPr>
            </w:pPr>
            <w:r>
              <w:rPr>
                <w:b/>
                <w:sz w:val="20"/>
                <w:lang w:val="en-GB"/>
              </w:rPr>
              <w:t>Description</w:t>
            </w:r>
            <w:r w:rsidR="009F1057">
              <w:rPr>
                <w:sz w:val="20"/>
                <w:vertAlign w:val="superscript"/>
                <w:lang w:val="en-GB"/>
              </w:rPr>
              <w:t>3</w:t>
            </w:r>
          </w:p>
        </w:tc>
        <w:tc>
          <w:tcPr>
            <w:tcW w:w="314" w:type="pct"/>
            <w:tcBorders>
              <w:top w:val="single" w:sz="12" w:space="0" w:color="auto"/>
              <w:left w:val="single" w:sz="2" w:space="0" w:color="auto"/>
              <w:bottom w:val="single" w:sz="12" w:space="0" w:color="auto"/>
              <w:right w:val="single" w:sz="2" w:space="0" w:color="auto"/>
            </w:tcBorders>
            <w:vAlign w:val="center"/>
          </w:tcPr>
          <w:p w14:paraId="03ED5B5F" w14:textId="77777777" w:rsidR="00184895" w:rsidRPr="00EF64EC" w:rsidRDefault="00184895" w:rsidP="00184895">
            <w:pPr>
              <w:jc w:val="center"/>
              <w:rPr>
                <w:b/>
                <w:sz w:val="20"/>
                <w:lang w:val="en-GB"/>
              </w:rPr>
            </w:pPr>
            <w:r>
              <w:rPr>
                <w:b/>
                <w:sz w:val="20"/>
                <w:lang w:val="en-GB"/>
              </w:rPr>
              <w:t>Value</w:t>
            </w:r>
          </w:p>
        </w:tc>
      </w:tr>
      <w:tr w:rsidR="00184895" w:rsidRPr="00EF64EC" w14:paraId="73768126" w14:textId="77777777" w:rsidTr="00184895">
        <w:tblPrEx>
          <w:jc w:val="left"/>
        </w:tblPrEx>
        <w:trPr>
          <w:cantSplit/>
          <w:trHeight w:val="27"/>
        </w:trPr>
        <w:tc>
          <w:tcPr>
            <w:tcW w:w="5000" w:type="pct"/>
            <w:gridSpan w:val="6"/>
            <w:tcBorders>
              <w:top w:val="nil"/>
            </w:tcBorders>
            <w:shd w:val="clear" w:color="auto" w:fill="000000"/>
            <w:tcMar>
              <w:top w:w="72" w:type="dxa"/>
              <w:left w:w="72" w:type="dxa"/>
              <w:bottom w:w="72" w:type="dxa"/>
              <w:right w:w="72" w:type="dxa"/>
            </w:tcMar>
            <w:vAlign w:val="center"/>
          </w:tcPr>
          <w:p w14:paraId="2C9BE394" w14:textId="77777777" w:rsidR="00184895" w:rsidRPr="00EF64EC" w:rsidRDefault="00184895" w:rsidP="00184895">
            <w:pPr>
              <w:rPr>
                <w:b/>
                <w:color w:val="FFFFFF"/>
                <w:sz w:val="18"/>
                <w:szCs w:val="18"/>
                <w:lang w:val="en-GB"/>
              </w:rPr>
            </w:pPr>
            <w:r w:rsidRPr="00EF64EC">
              <w:rPr>
                <w:b/>
                <w:color w:val="FFFFFF"/>
                <w:sz w:val="18"/>
                <w:szCs w:val="18"/>
                <w:lang w:val="en-GB"/>
              </w:rPr>
              <w:t>LEARN</w:t>
            </w:r>
          </w:p>
        </w:tc>
      </w:tr>
      <w:tr w:rsidR="00184895" w:rsidRPr="00EF64EC" w14:paraId="7C4F5C81" w14:textId="77777777" w:rsidTr="00184895">
        <w:trPr>
          <w:cantSplit/>
          <w:jc w:val="center"/>
        </w:trPr>
        <w:tc>
          <w:tcPr>
            <w:tcW w:w="261" w:type="pct"/>
            <w:tcBorders>
              <w:right w:val="single" w:sz="4" w:space="0" w:color="auto"/>
            </w:tcBorders>
            <w:tcMar>
              <w:top w:w="72" w:type="dxa"/>
              <w:left w:w="72" w:type="dxa"/>
              <w:bottom w:w="72" w:type="dxa"/>
              <w:right w:w="72" w:type="dxa"/>
            </w:tcMar>
            <w:vAlign w:val="center"/>
          </w:tcPr>
          <w:p w14:paraId="24458D96" w14:textId="77777777" w:rsidR="00184895" w:rsidRPr="00EF64EC" w:rsidRDefault="00184895" w:rsidP="00184895">
            <w:pPr>
              <w:rPr>
                <w:sz w:val="16"/>
                <w:szCs w:val="16"/>
                <w:lang w:val="en-GB"/>
              </w:rPr>
            </w:pPr>
            <w:r w:rsidRPr="00EF64EC">
              <w:rPr>
                <w:sz w:val="16"/>
                <w:szCs w:val="16"/>
                <w:lang w:val="en-GB"/>
              </w:rPr>
              <w:t>LN.1</w:t>
            </w:r>
          </w:p>
        </w:tc>
        <w:tc>
          <w:tcPr>
            <w:tcW w:w="837" w:type="pct"/>
            <w:tcBorders>
              <w:left w:val="single" w:sz="4" w:space="0" w:color="auto"/>
            </w:tcBorders>
            <w:vAlign w:val="center"/>
          </w:tcPr>
          <w:p w14:paraId="1B5573DC" w14:textId="77777777" w:rsidR="00184895" w:rsidRPr="00EF64EC" w:rsidRDefault="00184895" w:rsidP="00184895">
            <w:pPr>
              <w:keepNext/>
              <w:keepLines/>
              <w:rPr>
                <w:bCs/>
                <w:sz w:val="16"/>
                <w:szCs w:val="16"/>
                <w:lang w:val="en-GB"/>
              </w:rPr>
            </w:pPr>
            <w:r w:rsidRPr="00EF64EC">
              <w:rPr>
                <w:sz w:val="16"/>
                <w:szCs w:val="16"/>
                <w:lang w:val="en-GB"/>
              </w:rPr>
              <w:t>Attendance to early childhood education</w:t>
            </w:r>
          </w:p>
        </w:tc>
        <w:tc>
          <w:tcPr>
            <w:tcW w:w="420" w:type="pct"/>
            <w:vAlign w:val="center"/>
          </w:tcPr>
          <w:p w14:paraId="384A7386" w14:textId="77777777" w:rsidR="00184895" w:rsidRPr="00EF64EC" w:rsidRDefault="00184895" w:rsidP="00184895">
            <w:pPr>
              <w:spacing w:before="60" w:after="60"/>
              <w:jc w:val="center"/>
              <w:rPr>
                <w:sz w:val="16"/>
                <w:szCs w:val="16"/>
                <w:lang w:val="en-GB"/>
              </w:rPr>
            </w:pPr>
          </w:p>
        </w:tc>
        <w:tc>
          <w:tcPr>
            <w:tcW w:w="356" w:type="pct"/>
            <w:vAlign w:val="center"/>
          </w:tcPr>
          <w:p w14:paraId="1B3EA2CA" w14:textId="77777777" w:rsidR="00184895" w:rsidRPr="00EF64EC" w:rsidRDefault="00184895" w:rsidP="00184895">
            <w:pPr>
              <w:spacing w:before="60" w:after="60"/>
              <w:jc w:val="center"/>
              <w:rPr>
                <w:sz w:val="16"/>
                <w:szCs w:val="16"/>
                <w:lang w:val="en-GB"/>
              </w:rPr>
            </w:pPr>
            <w:r w:rsidRPr="00EF64EC">
              <w:rPr>
                <w:sz w:val="16"/>
                <w:szCs w:val="16"/>
                <w:lang w:val="en-GB"/>
              </w:rPr>
              <w:t>UB</w:t>
            </w:r>
          </w:p>
        </w:tc>
        <w:tc>
          <w:tcPr>
            <w:tcW w:w="2812" w:type="pct"/>
            <w:vAlign w:val="center"/>
          </w:tcPr>
          <w:p w14:paraId="4CF7E152"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age 36-59 months who are attending an early childhood education programme</w:t>
            </w:r>
          </w:p>
        </w:tc>
        <w:tc>
          <w:tcPr>
            <w:tcW w:w="314" w:type="pct"/>
            <w:vAlign w:val="center"/>
          </w:tcPr>
          <w:p w14:paraId="5C8BDAA2" w14:textId="77777777" w:rsidR="00184895" w:rsidRPr="00EF64EC" w:rsidRDefault="00184895" w:rsidP="00184895">
            <w:pPr>
              <w:jc w:val="center"/>
              <w:rPr>
                <w:sz w:val="16"/>
                <w:szCs w:val="16"/>
                <w:lang w:val="en-GB"/>
              </w:rPr>
            </w:pPr>
          </w:p>
        </w:tc>
      </w:tr>
      <w:tr w:rsidR="00184895" w:rsidRPr="00EF64EC" w14:paraId="69E254C2"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0B9CB109" w14:textId="77777777" w:rsidR="00184895" w:rsidRPr="00EF64EC" w:rsidRDefault="00184895" w:rsidP="00184895">
            <w:pPr>
              <w:rPr>
                <w:sz w:val="16"/>
                <w:szCs w:val="16"/>
                <w:lang w:val="en-GB"/>
              </w:rPr>
            </w:pPr>
            <w:r w:rsidRPr="00EF64EC">
              <w:rPr>
                <w:sz w:val="16"/>
                <w:szCs w:val="16"/>
                <w:lang w:val="en-GB"/>
              </w:rPr>
              <w:t>LN.2</w:t>
            </w:r>
          </w:p>
        </w:tc>
        <w:tc>
          <w:tcPr>
            <w:tcW w:w="837" w:type="pct"/>
            <w:tcBorders>
              <w:left w:val="single" w:sz="4" w:space="0" w:color="auto"/>
            </w:tcBorders>
            <w:vAlign w:val="center"/>
          </w:tcPr>
          <w:p w14:paraId="1540569A" w14:textId="06098457" w:rsidR="00184895" w:rsidRPr="00EF64EC" w:rsidRDefault="00184895" w:rsidP="00184895">
            <w:pPr>
              <w:rPr>
                <w:sz w:val="16"/>
                <w:szCs w:val="16"/>
                <w:lang w:val="en-GB"/>
              </w:rPr>
            </w:pPr>
            <w:r w:rsidRPr="00EF64EC">
              <w:rPr>
                <w:sz w:val="16"/>
                <w:szCs w:val="16"/>
                <w:lang w:val="en-GB"/>
              </w:rPr>
              <w:t xml:space="preserve">Participation rate in organised learning </w:t>
            </w:r>
            <w:r w:rsidR="00006ABC" w:rsidRPr="00006ABC">
              <w:rPr>
                <w:sz w:val="16"/>
                <w:szCs w:val="16"/>
                <w:lang w:val="en-GB"/>
              </w:rPr>
              <w:t>(one year before the official primary entry age)</w:t>
            </w:r>
            <w:r w:rsidR="003F2DB4">
              <w:rPr>
                <w:sz w:val="16"/>
                <w:szCs w:val="16"/>
                <w:lang w:val="en-GB"/>
              </w:rPr>
              <w:t xml:space="preserve"> </w:t>
            </w:r>
            <w:r w:rsidRPr="00EF64EC">
              <w:rPr>
                <w:sz w:val="16"/>
                <w:szCs w:val="16"/>
                <w:lang w:val="en-GB"/>
              </w:rPr>
              <w:t>(adjusted)</w:t>
            </w:r>
          </w:p>
        </w:tc>
        <w:tc>
          <w:tcPr>
            <w:tcW w:w="420" w:type="pct"/>
            <w:vAlign w:val="center"/>
          </w:tcPr>
          <w:p w14:paraId="60470B7D" w14:textId="77777777" w:rsidR="00184895" w:rsidRPr="00EF64EC" w:rsidRDefault="00184895" w:rsidP="00184895">
            <w:pPr>
              <w:jc w:val="center"/>
              <w:rPr>
                <w:sz w:val="16"/>
                <w:szCs w:val="16"/>
                <w:lang w:val="en-GB"/>
              </w:rPr>
            </w:pPr>
            <w:r w:rsidRPr="00EF64EC">
              <w:rPr>
                <w:sz w:val="16"/>
                <w:szCs w:val="16"/>
                <w:lang w:val="en-GB"/>
              </w:rPr>
              <w:t>4.2.2</w:t>
            </w:r>
          </w:p>
        </w:tc>
        <w:tc>
          <w:tcPr>
            <w:tcW w:w="356" w:type="pct"/>
            <w:vAlign w:val="center"/>
          </w:tcPr>
          <w:p w14:paraId="2090A76F" w14:textId="77777777" w:rsidR="00184895" w:rsidRPr="00EF64EC" w:rsidRDefault="00184895" w:rsidP="00184895">
            <w:pPr>
              <w:jc w:val="center"/>
              <w:rPr>
                <w:sz w:val="16"/>
                <w:szCs w:val="16"/>
                <w:lang w:val="en-GB"/>
              </w:rPr>
            </w:pPr>
            <w:r w:rsidRPr="00EF64EC">
              <w:rPr>
                <w:sz w:val="16"/>
                <w:szCs w:val="16"/>
                <w:lang w:val="en-GB"/>
              </w:rPr>
              <w:t>ED</w:t>
            </w:r>
          </w:p>
        </w:tc>
        <w:tc>
          <w:tcPr>
            <w:tcW w:w="2812" w:type="pct"/>
            <w:vAlign w:val="center"/>
          </w:tcPr>
          <w:p w14:paraId="68740BD0"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in the relevant age group (one year before the official primary school entry age) who are attending an early childhood education programme or primary school</w:t>
            </w:r>
          </w:p>
        </w:tc>
        <w:tc>
          <w:tcPr>
            <w:tcW w:w="314" w:type="pct"/>
            <w:vAlign w:val="center"/>
          </w:tcPr>
          <w:p w14:paraId="46F61722" w14:textId="77777777" w:rsidR="00184895" w:rsidRPr="00EF64EC" w:rsidRDefault="00184895" w:rsidP="00184895">
            <w:pPr>
              <w:jc w:val="center"/>
              <w:rPr>
                <w:sz w:val="16"/>
                <w:szCs w:val="16"/>
                <w:lang w:val="en-GB"/>
              </w:rPr>
            </w:pPr>
          </w:p>
        </w:tc>
      </w:tr>
      <w:tr w:rsidR="00184895" w:rsidRPr="00EF64EC" w14:paraId="6E01DAA8"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2ADA756A" w14:textId="77777777" w:rsidR="00184895" w:rsidRPr="00EF64EC" w:rsidRDefault="00184895" w:rsidP="00184895">
            <w:pPr>
              <w:rPr>
                <w:sz w:val="16"/>
                <w:szCs w:val="16"/>
                <w:lang w:val="en-GB"/>
              </w:rPr>
            </w:pPr>
            <w:r w:rsidRPr="00EF64EC">
              <w:rPr>
                <w:sz w:val="16"/>
                <w:szCs w:val="16"/>
                <w:lang w:val="en-GB"/>
              </w:rPr>
              <w:t>LN.3</w:t>
            </w:r>
          </w:p>
        </w:tc>
        <w:tc>
          <w:tcPr>
            <w:tcW w:w="837" w:type="pct"/>
            <w:tcBorders>
              <w:left w:val="single" w:sz="4" w:space="0" w:color="auto"/>
            </w:tcBorders>
            <w:vAlign w:val="center"/>
          </w:tcPr>
          <w:p w14:paraId="19D71C4E" w14:textId="77777777" w:rsidR="00184895" w:rsidRPr="00EF64EC" w:rsidRDefault="00184895" w:rsidP="00184895">
            <w:pPr>
              <w:rPr>
                <w:sz w:val="16"/>
                <w:szCs w:val="16"/>
                <w:lang w:val="en-GB"/>
              </w:rPr>
            </w:pPr>
            <w:r w:rsidRPr="00EF64EC">
              <w:rPr>
                <w:sz w:val="16"/>
                <w:szCs w:val="16"/>
                <w:lang w:val="en-GB"/>
              </w:rPr>
              <w:t>School readiness</w:t>
            </w:r>
          </w:p>
        </w:tc>
        <w:tc>
          <w:tcPr>
            <w:tcW w:w="420" w:type="pct"/>
            <w:vAlign w:val="center"/>
          </w:tcPr>
          <w:p w14:paraId="6C65AA09" w14:textId="77777777" w:rsidR="00184895" w:rsidRPr="00EF64EC" w:rsidRDefault="00184895" w:rsidP="00184895">
            <w:pPr>
              <w:jc w:val="center"/>
              <w:rPr>
                <w:sz w:val="16"/>
                <w:szCs w:val="16"/>
                <w:lang w:val="en-GB"/>
              </w:rPr>
            </w:pPr>
          </w:p>
        </w:tc>
        <w:tc>
          <w:tcPr>
            <w:tcW w:w="356" w:type="pct"/>
            <w:vAlign w:val="center"/>
          </w:tcPr>
          <w:p w14:paraId="133902F9" w14:textId="77777777" w:rsidR="00184895" w:rsidRPr="00EF64EC" w:rsidRDefault="00184895" w:rsidP="00184895">
            <w:pPr>
              <w:jc w:val="center"/>
              <w:rPr>
                <w:sz w:val="16"/>
                <w:szCs w:val="16"/>
                <w:lang w:val="en-GB"/>
              </w:rPr>
            </w:pPr>
            <w:r w:rsidRPr="00EF64EC">
              <w:rPr>
                <w:sz w:val="16"/>
                <w:szCs w:val="16"/>
                <w:lang w:val="en-GB"/>
              </w:rPr>
              <w:t>ED</w:t>
            </w:r>
          </w:p>
        </w:tc>
        <w:tc>
          <w:tcPr>
            <w:tcW w:w="2812" w:type="pct"/>
            <w:vAlign w:val="center"/>
          </w:tcPr>
          <w:p w14:paraId="0D33CCEC"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w:t>
            </w:r>
            <w:r>
              <w:rPr>
                <w:sz w:val="16"/>
                <w:szCs w:val="16"/>
                <w:lang w:val="en-GB"/>
              </w:rPr>
              <w:t xml:space="preserve">attending the </w:t>
            </w:r>
            <w:r w:rsidRPr="00EF64EC">
              <w:rPr>
                <w:sz w:val="16"/>
                <w:szCs w:val="16"/>
                <w:lang w:val="en-GB"/>
              </w:rPr>
              <w:t xml:space="preserve">first grade of primary school who attended </w:t>
            </w:r>
            <w:r>
              <w:rPr>
                <w:sz w:val="16"/>
                <w:szCs w:val="16"/>
                <w:lang w:val="en-GB"/>
              </w:rPr>
              <w:t xml:space="preserve">early childhood education programme </w:t>
            </w:r>
            <w:r w:rsidRPr="00EF64EC">
              <w:rPr>
                <w:sz w:val="16"/>
                <w:szCs w:val="16"/>
                <w:lang w:val="en-GB"/>
              </w:rPr>
              <w:t>during the previous school year</w:t>
            </w:r>
          </w:p>
        </w:tc>
        <w:tc>
          <w:tcPr>
            <w:tcW w:w="314" w:type="pct"/>
            <w:vAlign w:val="center"/>
          </w:tcPr>
          <w:p w14:paraId="174931A2" w14:textId="77777777" w:rsidR="00184895" w:rsidRPr="00EF64EC" w:rsidRDefault="00184895" w:rsidP="00184895">
            <w:pPr>
              <w:jc w:val="center"/>
              <w:rPr>
                <w:sz w:val="16"/>
                <w:szCs w:val="16"/>
                <w:lang w:val="en-GB"/>
              </w:rPr>
            </w:pPr>
          </w:p>
        </w:tc>
      </w:tr>
      <w:tr w:rsidR="00184895" w:rsidRPr="00EF64EC" w14:paraId="1EAB235A"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582E51D2" w14:textId="77777777" w:rsidR="00184895" w:rsidRPr="00EF64EC" w:rsidRDefault="00184895" w:rsidP="00184895">
            <w:pPr>
              <w:rPr>
                <w:sz w:val="16"/>
                <w:szCs w:val="16"/>
                <w:lang w:val="en-GB"/>
              </w:rPr>
            </w:pPr>
            <w:r w:rsidRPr="00EF64EC">
              <w:rPr>
                <w:sz w:val="16"/>
                <w:szCs w:val="16"/>
                <w:lang w:val="en-GB"/>
              </w:rPr>
              <w:t>LN.4</w:t>
            </w:r>
          </w:p>
        </w:tc>
        <w:tc>
          <w:tcPr>
            <w:tcW w:w="837" w:type="pct"/>
            <w:tcBorders>
              <w:left w:val="single" w:sz="4" w:space="0" w:color="auto"/>
            </w:tcBorders>
            <w:vAlign w:val="center"/>
          </w:tcPr>
          <w:p w14:paraId="0405C99F" w14:textId="77777777" w:rsidR="00184895" w:rsidRPr="00EF64EC" w:rsidRDefault="00184895" w:rsidP="00184895">
            <w:pPr>
              <w:rPr>
                <w:sz w:val="16"/>
                <w:szCs w:val="16"/>
                <w:lang w:val="en-GB"/>
              </w:rPr>
            </w:pPr>
            <w:r w:rsidRPr="00EF64EC">
              <w:rPr>
                <w:sz w:val="16"/>
                <w:szCs w:val="16"/>
                <w:lang w:val="en-GB"/>
              </w:rPr>
              <w:t>Net intake rate in primary education</w:t>
            </w:r>
          </w:p>
        </w:tc>
        <w:tc>
          <w:tcPr>
            <w:tcW w:w="420" w:type="pct"/>
            <w:vAlign w:val="center"/>
          </w:tcPr>
          <w:p w14:paraId="6D14948D" w14:textId="77777777" w:rsidR="00184895" w:rsidRPr="00EF64EC" w:rsidRDefault="00184895" w:rsidP="00184895">
            <w:pPr>
              <w:jc w:val="center"/>
              <w:rPr>
                <w:sz w:val="16"/>
                <w:szCs w:val="16"/>
                <w:lang w:val="en-GB"/>
              </w:rPr>
            </w:pPr>
          </w:p>
        </w:tc>
        <w:tc>
          <w:tcPr>
            <w:tcW w:w="356" w:type="pct"/>
            <w:vAlign w:val="center"/>
          </w:tcPr>
          <w:p w14:paraId="4993E37A" w14:textId="77777777" w:rsidR="00184895" w:rsidRPr="00EF64EC" w:rsidRDefault="00184895" w:rsidP="00184895">
            <w:pPr>
              <w:jc w:val="center"/>
              <w:rPr>
                <w:sz w:val="16"/>
                <w:szCs w:val="16"/>
                <w:lang w:val="en-GB"/>
              </w:rPr>
            </w:pPr>
            <w:r w:rsidRPr="00EF64EC">
              <w:rPr>
                <w:sz w:val="16"/>
                <w:szCs w:val="16"/>
                <w:lang w:val="en-GB"/>
              </w:rPr>
              <w:t>ED</w:t>
            </w:r>
          </w:p>
        </w:tc>
        <w:tc>
          <w:tcPr>
            <w:tcW w:w="2812" w:type="pct"/>
            <w:vAlign w:val="center"/>
          </w:tcPr>
          <w:p w14:paraId="498A9BB5"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of school-entry age who enter the first grade of primary school</w:t>
            </w:r>
          </w:p>
        </w:tc>
        <w:tc>
          <w:tcPr>
            <w:tcW w:w="314" w:type="pct"/>
            <w:vAlign w:val="center"/>
          </w:tcPr>
          <w:p w14:paraId="6584472B" w14:textId="77777777" w:rsidR="00184895" w:rsidRPr="00EF64EC" w:rsidRDefault="00184895" w:rsidP="00184895">
            <w:pPr>
              <w:jc w:val="center"/>
              <w:rPr>
                <w:sz w:val="16"/>
                <w:szCs w:val="16"/>
                <w:lang w:val="en-GB"/>
              </w:rPr>
            </w:pPr>
          </w:p>
        </w:tc>
      </w:tr>
      <w:tr w:rsidR="00184895" w:rsidRPr="00EF64EC" w14:paraId="2C184478"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2677E84C" w14:textId="77777777" w:rsidR="00184895" w:rsidRPr="00EF64EC" w:rsidRDefault="00184895" w:rsidP="00184895">
            <w:pPr>
              <w:rPr>
                <w:sz w:val="16"/>
                <w:szCs w:val="16"/>
                <w:lang w:val="en-GB"/>
              </w:rPr>
            </w:pPr>
            <w:r w:rsidRPr="00EF64EC">
              <w:rPr>
                <w:sz w:val="16"/>
                <w:szCs w:val="16"/>
                <w:lang w:val="en-GB"/>
              </w:rPr>
              <w:t>LN.5a</w:t>
            </w:r>
          </w:p>
          <w:p w14:paraId="611772B7" w14:textId="77777777" w:rsidR="00184895" w:rsidRPr="00EF64EC" w:rsidRDefault="00184895" w:rsidP="00184895">
            <w:pPr>
              <w:rPr>
                <w:sz w:val="16"/>
                <w:szCs w:val="16"/>
                <w:lang w:val="en-GB"/>
              </w:rPr>
            </w:pPr>
            <w:r w:rsidRPr="00EF64EC">
              <w:rPr>
                <w:sz w:val="16"/>
                <w:szCs w:val="16"/>
                <w:lang w:val="en-GB"/>
              </w:rPr>
              <w:t>LN.5b</w:t>
            </w:r>
          </w:p>
          <w:p w14:paraId="5B98BEC7" w14:textId="77777777" w:rsidR="00184895" w:rsidRPr="00EF64EC" w:rsidRDefault="00184895" w:rsidP="00184895">
            <w:pPr>
              <w:rPr>
                <w:sz w:val="16"/>
                <w:szCs w:val="16"/>
                <w:lang w:val="en-GB"/>
              </w:rPr>
            </w:pPr>
            <w:r w:rsidRPr="00EF64EC">
              <w:rPr>
                <w:sz w:val="16"/>
                <w:szCs w:val="16"/>
                <w:lang w:val="en-GB"/>
              </w:rPr>
              <w:t>LN.5c</w:t>
            </w:r>
          </w:p>
        </w:tc>
        <w:tc>
          <w:tcPr>
            <w:tcW w:w="837" w:type="pct"/>
            <w:tcBorders>
              <w:left w:val="single" w:sz="4" w:space="0" w:color="auto"/>
            </w:tcBorders>
            <w:vAlign w:val="center"/>
          </w:tcPr>
          <w:p w14:paraId="0DDBD281" w14:textId="15D2E308" w:rsidR="00184895" w:rsidRPr="00EF64EC" w:rsidRDefault="00184895" w:rsidP="00184895">
            <w:pPr>
              <w:rPr>
                <w:sz w:val="16"/>
                <w:szCs w:val="16"/>
                <w:lang w:val="en-GB"/>
              </w:rPr>
            </w:pPr>
            <w:r w:rsidRPr="00EF64EC">
              <w:rPr>
                <w:sz w:val="16"/>
                <w:szCs w:val="16"/>
                <w:lang w:val="en-GB"/>
              </w:rPr>
              <w:t xml:space="preserve">Net attendance </w:t>
            </w:r>
            <w:r w:rsidR="00B50458">
              <w:rPr>
                <w:sz w:val="16"/>
                <w:szCs w:val="16"/>
                <w:lang w:val="en-GB"/>
              </w:rPr>
              <w:t>rate</w:t>
            </w:r>
            <w:r w:rsidR="00B50458" w:rsidRPr="00EF64EC">
              <w:rPr>
                <w:sz w:val="16"/>
                <w:szCs w:val="16"/>
                <w:lang w:val="en-GB"/>
              </w:rPr>
              <w:t xml:space="preserve"> </w:t>
            </w:r>
            <w:r w:rsidRPr="00EF64EC">
              <w:rPr>
                <w:sz w:val="16"/>
                <w:szCs w:val="16"/>
                <w:lang w:val="en-GB"/>
              </w:rPr>
              <w:t>(adjusted)</w:t>
            </w:r>
          </w:p>
        </w:tc>
        <w:tc>
          <w:tcPr>
            <w:tcW w:w="420" w:type="pct"/>
            <w:vAlign w:val="center"/>
          </w:tcPr>
          <w:p w14:paraId="45275C28" w14:textId="77777777" w:rsidR="00184895" w:rsidRPr="00EF64EC" w:rsidRDefault="00184895" w:rsidP="00184895">
            <w:pPr>
              <w:jc w:val="center"/>
              <w:rPr>
                <w:sz w:val="16"/>
                <w:szCs w:val="16"/>
                <w:lang w:val="en-GB"/>
              </w:rPr>
            </w:pPr>
          </w:p>
        </w:tc>
        <w:tc>
          <w:tcPr>
            <w:tcW w:w="356" w:type="pct"/>
            <w:vAlign w:val="center"/>
          </w:tcPr>
          <w:p w14:paraId="12073457" w14:textId="77777777" w:rsidR="00184895" w:rsidRPr="00EF64EC" w:rsidRDefault="00184895" w:rsidP="00184895">
            <w:pPr>
              <w:jc w:val="center"/>
              <w:rPr>
                <w:sz w:val="16"/>
                <w:szCs w:val="16"/>
                <w:lang w:val="en-GB"/>
              </w:rPr>
            </w:pPr>
            <w:r w:rsidRPr="00EF64EC">
              <w:rPr>
                <w:sz w:val="16"/>
                <w:szCs w:val="16"/>
                <w:lang w:val="en-GB"/>
              </w:rPr>
              <w:t>ED</w:t>
            </w:r>
          </w:p>
        </w:tc>
        <w:tc>
          <w:tcPr>
            <w:tcW w:w="2812" w:type="pct"/>
            <w:vAlign w:val="center"/>
          </w:tcPr>
          <w:p w14:paraId="396F9DDC"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of </w:t>
            </w:r>
          </w:p>
          <w:p w14:paraId="0A07D9DE" w14:textId="75889405" w:rsidR="00184895" w:rsidRPr="00EF64EC" w:rsidRDefault="00184895" w:rsidP="00644A8A">
            <w:pPr>
              <w:numPr>
                <w:ilvl w:val="0"/>
                <w:numId w:val="23"/>
              </w:numPr>
              <w:contextualSpacing/>
              <w:rPr>
                <w:sz w:val="16"/>
                <w:szCs w:val="16"/>
                <w:lang w:val="en-GB"/>
              </w:rPr>
            </w:pPr>
            <w:r w:rsidRPr="00EF64EC">
              <w:rPr>
                <w:sz w:val="16"/>
                <w:szCs w:val="16"/>
                <w:lang w:val="en-GB"/>
              </w:rPr>
              <w:t>primary school age currently attending primary</w:t>
            </w:r>
            <w:r w:rsidR="00361BF4">
              <w:rPr>
                <w:sz w:val="16"/>
                <w:szCs w:val="16"/>
                <w:lang w:val="en-GB"/>
              </w:rPr>
              <w:t xml:space="preserve">, lower </w:t>
            </w:r>
            <w:r w:rsidRPr="00EF64EC">
              <w:rPr>
                <w:sz w:val="16"/>
                <w:szCs w:val="16"/>
                <w:lang w:val="en-GB"/>
              </w:rPr>
              <w:t xml:space="preserve">or </w:t>
            </w:r>
            <w:r w:rsidR="00BD7C7B">
              <w:rPr>
                <w:sz w:val="16"/>
                <w:szCs w:val="16"/>
                <w:lang w:val="en-GB"/>
              </w:rPr>
              <w:t>uppe</w:t>
            </w:r>
            <w:r w:rsidR="00BD7C7B" w:rsidRPr="00EF64EC">
              <w:rPr>
                <w:sz w:val="16"/>
                <w:szCs w:val="16"/>
                <w:lang w:val="en-GB"/>
              </w:rPr>
              <w:t xml:space="preserve">r </w:t>
            </w:r>
            <w:r w:rsidRPr="00EF64EC">
              <w:rPr>
                <w:sz w:val="16"/>
                <w:szCs w:val="16"/>
                <w:lang w:val="en-GB"/>
              </w:rPr>
              <w:t>secondary school</w:t>
            </w:r>
          </w:p>
          <w:p w14:paraId="6A3DBE10" w14:textId="77777777" w:rsidR="00184895" w:rsidRPr="00EF64EC" w:rsidRDefault="00184895" w:rsidP="00644A8A">
            <w:pPr>
              <w:numPr>
                <w:ilvl w:val="0"/>
                <w:numId w:val="23"/>
              </w:numPr>
              <w:contextualSpacing/>
              <w:rPr>
                <w:sz w:val="16"/>
                <w:szCs w:val="16"/>
                <w:lang w:val="en-GB"/>
              </w:rPr>
            </w:pPr>
            <w:r w:rsidRPr="00EF64EC">
              <w:rPr>
                <w:sz w:val="16"/>
                <w:szCs w:val="16"/>
                <w:lang w:val="en-GB"/>
              </w:rPr>
              <w:t>lower secondary school age currently attending lower secondary school or higher</w:t>
            </w:r>
          </w:p>
          <w:p w14:paraId="5DB1504A" w14:textId="77777777" w:rsidR="00184895" w:rsidRPr="00EF64EC" w:rsidRDefault="00184895" w:rsidP="00644A8A">
            <w:pPr>
              <w:numPr>
                <w:ilvl w:val="0"/>
                <w:numId w:val="23"/>
              </w:numPr>
              <w:contextualSpacing/>
              <w:rPr>
                <w:sz w:val="16"/>
                <w:szCs w:val="16"/>
                <w:lang w:val="en-GB"/>
              </w:rPr>
            </w:pPr>
            <w:r w:rsidRPr="00EF64EC">
              <w:rPr>
                <w:sz w:val="16"/>
                <w:szCs w:val="16"/>
                <w:lang w:val="en-GB"/>
              </w:rPr>
              <w:t>upper secondary school age currently attending upper secondary school or higher</w:t>
            </w:r>
          </w:p>
        </w:tc>
        <w:tc>
          <w:tcPr>
            <w:tcW w:w="314" w:type="pct"/>
            <w:vAlign w:val="center"/>
          </w:tcPr>
          <w:p w14:paraId="766216F9" w14:textId="77777777" w:rsidR="00184895" w:rsidRPr="00EF64EC" w:rsidRDefault="00184895" w:rsidP="00184895">
            <w:pPr>
              <w:jc w:val="center"/>
              <w:rPr>
                <w:sz w:val="16"/>
                <w:szCs w:val="16"/>
                <w:lang w:val="en-GB"/>
              </w:rPr>
            </w:pPr>
          </w:p>
        </w:tc>
      </w:tr>
      <w:tr w:rsidR="00184895" w:rsidRPr="00EF64EC" w14:paraId="4FD61D92"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3A078CBB" w14:textId="77777777" w:rsidR="00184895" w:rsidRPr="00EF64EC" w:rsidRDefault="00184895" w:rsidP="00184895">
            <w:pPr>
              <w:rPr>
                <w:sz w:val="16"/>
                <w:szCs w:val="16"/>
                <w:lang w:val="en-GB"/>
              </w:rPr>
            </w:pPr>
            <w:r w:rsidRPr="00EF64EC">
              <w:rPr>
                <w:sz w:val="16"/>
                <w:szCs w:val="16"/>
                <w:lang w:val="en-GB"/>
              </w:rPr>
              <w:t>LN.6a</w:t>
            </w:r>
          </w:p>
          <w:p w14:paraId="4EAEB34E" w14:textId="77777777" w:rsidR="00184895" w:rsidRPr="00EF64EC" w:rsidRDefault="00184895" w:rsidP="00184895">
            <w:pPr>
              <w:rPr>
                <w:sz w:val="16"/>
                <w:szCs w:val="16"/>
                <w:lang w:val="en-GB"/>
              </w:rPr>
            </w:pPr>
            <w:r w:rsidRPr="00EF64EC">
              <w:rPr>
                <w:sz w:val="16"/>
                <w:szCs w:val="16"/>
                <w:lang w:val="en-GB"/>
              </w:rPr>
              <w:t>LN.6b</w:t>
            </w:r>
          </w:p>
          <w:p w14:paraId="1F219B38" w14:textId="77777777" w:rsidR="00184895" w:rsidRPr="00EF64EC" w:rsidRDefault="00184895" w:rsidP="00184895">
            <w:pPr>
              <w:rPr>
                <w:sz w:val="16"/>
                <w:szCs w:val="16"/>
                <w:lang w:val="en-GB"/>
              </w:rPr>
            </w:pPr>
            <w:r w:rsidRPr="00EF64EC">
              <w:rPr>
                <w:sz w:val="16"/>
                <w:szCs w:val="16"/>
                <w:lang w:val="en-GB"/>
              </w:rPr>
              <w:t>LN.6c</w:t>
            </w:r>
          </w:p>
        </w:tc>
        <w:tc>
          <w:tcPr>
            <w:tcW w:w="837" w:type="pct"/>
            <w:tcBorders>
              <w:left w:val="single" w:sz="4" w:space="0" w:color="auto"/>
            </w:tcBorders>
            <w:vAlign w:val="center"/>
          </w:tcPr>
          <w:p w14:paraId="674C6BB0" w14:textId="77777777" w:rsidR="00184895" w:rsidRPr="00EF64EC" w:rsidRDefault="00184895" w:rsidP="00184895">
            <w:pPr>
              <w:rPr>
                <w:sz w:val="16"/>
                <w:szCs w:val="16"/>
                <w:lang w:val="en-GB"/>
              </w:rPr>
            </w:pPr>
            <w:r w:rsidRPr="00EF64EC">
              <w:rPr>
                <w:sz w:val="16"/>
                <w:szCs w:val="16"/>
                <w:lang w:val="en-GB"/>
              </w:rPr>
              <w:t>Out-of-school rate</w:t>
            </w:r>
          </w:p>
        </w:tc>
        <w:tc>
          <w:tcPr>
            <w:tcW w:w="420" w:type="pct"/>
            <w:vAlign w:val="center"/>
          </w:tcPr>
          <w:p w14:paraId="79CC2F8D" w14:textId="750535F6" w:rsidR="00184895" w:rsidRPr="00EF64EC" w:rsidRDefault="00184895" w:rsidP="00184895">
            <w:pPr>
              <w:jc w:val="center"/>
              <w:rPr>
                <w:sz w:val="16"/>
                <w:szCs w:val="16"/>
                <w:lang w:val="en-GB"/>
              </w:rPr>
            </w:pPr>
          </w:p>
        </w:tc>
        <w:tc>
          <w:tcPr>
            <w:tcW w:w="356" w:type="pct"/>
            <w:vAlign w:val="center"/>
          </w:tcPr>
          <w:p w14:paraId="294934A7" w14:textId="77777777" w:rsidR="00184895" w:rsidRPr="00EF64EC" w:rsidRDefault="00184895" w:rsidP="00184895">
            <w:pPr>
              <w:jc w:val="center"/>
              <w:rPr>
                <w:sz w:val="16"/>
                <w:szCs w:val="16"/>
                <w:lang w:val="en-GB"/>
              </w:rPr>
            </w:pPr>
            <w:r w:rsidRPr="00EF64EC">
              <w:rPr>
                <w:sz w:val="16"/>
                <w:szCs w:val="16"/>
                <w:lang w:val="en-GB"/>
              </w:rPr>
              <w:t>ED</w:t>
            </w:r>
          </w:p>
        </w:tc>
        <w:tc>
          <w:tcPr>
            <w:tcW w:w="2812" w:type="pct"/>
            <w:vAlign w:val="center"/>
          </w:tcPr>
          <w:p w14:paraId="7875AB07"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of </w:t>
            </w:r>
          </w:p>
          <w:p w14:paraId="552F2CDE" w14:textId="2FD00456" w:rsidR="00184895" w:rsidRPr="00EF64EC" w:rsidRDefault="00184895" w:rsidP="00644A8A">
            <w:pPr>
              <w:numPr>
                <w:ilvl w:val="0"/>
                <w:numId w:val="24"/>
              </w:numPr>
              <w:contextualSpacing/>
              <w:rPr>
                <w:sz w:val="16"/>
                <w:szCs w:val="16"/>
                <w:lang w:val="en-GB"/>
              </w:rPr>
            </w:pPr>
            <w:r w:rsidRPr="00EF64EC">
              <w:rPr>
                <w:sz w:val="16"/>
                <w:szCs w:val="16"/>
                <w:lang w:val="en-GB"/>
              </w:rPr>
              <w:t xml:space="preserve">primary school age who are not attending </w:t>
            </w:r>
            <w:r w:rsidR="00361BF4">
              <w:rPr>
                <w:sz w:val="16"/>
                <w:szCs w:val="16"/>
                <w:lang w:val="en-GB"/>
              </w:rPr>
              <w:t>any level of education</w:t>
            </w:r>
          </w:p>
          <w:p w14:paraId="0DD92E46" w14:textId="5A4324B5" w:rsidR="00184895" w:rsidRPr="00EF64EC" w:rsidRDefault="00184895" w:rsidP="00644A8A">
            <w:pPr>
              <w:numPr>
                <w:ilvl w:val="0"/>
                <w:numId w:val="24"/>
              </w:numPr>
              <w:contextualSpacing/>
              <w:rPr>
                <w:sz w:val="16"/>
                <w:szCs w:val="16"/>
                <w:lang w:val="en-GB"/>
              </w:rPr>
            </w:pPr>
            <w:r w:rsidRPr="00EF64EC">
              <w:rPr>
                <w:sz w:val="16"/>
                <w:szCs w:val="16"/>
                <w:lang w:val="en-GB"/>
              </w:rPr>
              <w:t xml:space="preserve">lower secondary school age who are not attending </w:t>
            </w:r>
            <w:r w:rsidR="00361BF4">
              <w:rPr>
                <w:sz w:val="16"/>
                <w:szCs w:val="16"/>
                <w:lang w:val="en-GB"/>
              </w:rPr>
              <w:t>any level of education</w:t>
            </w:r>
          </w:p>
          <w:p w14:paraId="5FD0DCF0" w14:textId="5CE41DAA" w:rsidR="00184895" w:rsidRPr="00EF64EC" w:rsidRDefault="00184895" w:rsidP="00644A8A">
            <w:pPr>
              <w:numPr>
                <w:ilvl w:val="0"/>
                <w:numId w:val="24"/>
              </w:numPr>
              <w:contextualSpacing/>
              <w:rPr>
                <w:sz w:val="16"/>
                <w:szCs w:val="16"/>
                <w:lang w:val="en-GB"/>
              </w:rPr>
            </w:pPr>
            <w:r w:rsidRPr="00EF64EC">
              <w:rPr>
                <w:sz w:val="16"/>
                <w:szCs w:val="16"/>
                <w:lang w:val="en-GB"/>
              </w:rPr>
              <w:t xml:space="preserve">upper secondary school age who are not attending </w:t>
            </w:r>
            <w:r w:rsidR="00361BF4">
              <w:rPr>
                <w:sz w:val="16"/>
                <w:szCs w:val="16"/>
                <w:lang w:val="en-GB"/>
              </w:rPr>
              <w:t>any level of education</w:t>
            </w:r>
          </w:p>
        </w:tc>
        <w:tc>
          <w:tcPr>
            <w:tcW w:w="314" w:type="pct"/>
            <w:vAlign w:val="center"/>
          </w:tcPr>
          <w:p w14:paraId="6AB8D527" w14:textId="77777777" w:rsidR="00184895" w:rsidRPr="00EF64EC" w:rsidRDefault="00184895" w:rsidP="00184895">
            <w:pPr>
              <w:jc w:val="center"/>
              <w:rPr>
                <w:sz w:val="16"/>
                <w:szCs w:val="16"/>
                <w:lang w:val="en-GB"/>
              </w:rPr>
            </w:pPr>
          </w:p>
        </w:tc>
      </w:tr>
      <w:tr w:rsidR="00184895" w:rsidRPr="00EF64EC" w14:paraId="1DF40286"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64395329" w14:textId="77777777" w:rsidR="00184895" w:rsidRPr="00EF64EC" w:rsidRDefault="00184895" w:rsidP="00184895">
            <w:pPr>
              <w:rPr>
                <w:sz w:val="16"/>
                <w:szCs w:val="16"/>
                <w:lang w:val="en-GB"/>
              </w:rPr>
            </w:pPr>
            <w:r w:rsidRPr="00EF64EC">
              <w:rPr>
                <w:sz w:val="16"/>
                <w:szCs w:val="16"/>
                <w:lang w:val="en-GB"/>
              </w:rPr>
              <w:t>LN.7a</w:t>
            </w:r>
          </w:p>
          <w:p w14:paraId="06384608" w14:textId="77777777" w:rsidR="00184895" w:rsidRPr="00EF64EC" w:rsidRDefault="00184895" w:rsidP="00184895">
            <w:pPr>
              <w:rPr>
                <w:sz w:val="16"/>
                <w:szCs w:val="16"/>
                <w:lang w:val="en-GB"/>
              </w:rPr>
            </w:pPr>
            <w:r w:rsidRPr="00EF64EC">
              <w:rPr>
                <w:sz w:val="16"/>
                <w:szCs w:val="16"/>
                <w:lang w:val="en-GB"/>
              </w:rPr>
              <w:t>LN.7b</w:t>
            </w:r>
          </w:p>
        </w:tc>
        <w:tc>
          <w:tcPr>
            <w:tcW w:w="837" w:type="pct"/>
            <w:tcBorders>
              <w:left w:val="single" w:sz="4" w:space="0" w:color="auto"/>
            </w:tcBorders>
            <w:vAlign w:val="center"/>
          </w:tcPr>
          <w:p w14:paraId="37E3573B" w14:textId="55DE1CD6" w:rsidR="00184895" w:rsidRPr="00EF64EC" w:rsidRDefault="00184895" w:rsidP="00184895">
            <w:pPr>
              <w:rPr>
                <w:sz w:val="16"/>
                <w:szCs w:val="16"/>
                <w:lang w:val="en-GB"/>
              </w:rPr>
            </w:pPr>
            <w:r w:rsidRPr="00EF64EC">
              <w:rPr>
                <w:sz w:val="16"/>
                <w:szCs w:val="16"/>
                <w:lang w:val="en-GB"/>
              </w:rPr>
              <w:t xml:space="preserve">Gross intake </w:t>
            </w:r>
            <w:r w:rsidR="00BE338C" w:rsidRPr="00EF64EC">
              <w:rPr>
                <w:sz w:val="16"/>
                <w:szCs w:val="16"/>
                <w:lang w:val="en-GB"/>
              </w:rPr>
              <w:t>rat</w:t>
            </w:r>
            <w:r w:rsidR="00BE338C">
              <w:rPr>
                <w:sz w:val="16"/>
                <w:szCs w:val="16"/>
                <w:lang w:val="en-GB"/>
              </w:rPr>
              <w:t>io</w:t>
            </w:r>
            <w:r w:rsidR="00BE338C" w:rsidRPr="00EF64EC">
              <w:rPr>
                <w:sz w:val="16"/>
                <w:szCs w:val="16"/>
                <w:lang w:val="en-GB"/>
              </w:rPr>
              <w:t xml:space="preserve"> </w:t>
            </w:r>
            <w:r w:rsidRPr="00EF64EC">
              <w:rPr>
                <w:sz w:val="16"/>
                <w:szCs w:val="16"/>
                <w:lang w:val="en-GB"/>
              </w:rPr>
              <w:t>to the last grade</w:t>
            </w:r>
          </w:p>
        </w:tc>
        <w:tc>
          <w:tcPr>
            <w:tcW w:w="420" w:type="pct"/>
            <w:vAlign w:val="center"/>
          </w:tcPr>
          <w:p w14:paraId="2796405C" w14:textId="77777777" w:rsidR="00184895" w:rsidRPr="00EF64EC" w:rsidRDefault="00184895" w:rsidP="00184895">
            <w:pPr>
              <w:jc w:val="center"/>
              <w:rPr>
                <w:sz w:val="16"/>
                <w:szCs w:val="16"/>
                <w:lang w:val="en-GB"/>
              </w:rPr>
            </w:pPr>
          </w:p>
        </w:tc>
        <w:tc>
          <w:tcPr>
            <w:tcW w:w="356" w:type="pct"/>
            <w:vAlign w:val="center"/>
          </w:tcPr>
          <w:p w14:paraId="4A2FDFAA" w14:textId="77777777" w:rsidR="00184895" w:rsidRPr="00EF64EC" w:rsidRDefault="00184895" w:rsidP="00184895">
            <w:pPr>
              <w:jc w:val="center"/>
              <w:rPr>
                <w:sz w:val="16"/>
                <w:szCs w:val="16"/>
                <w:lang w:val="en-GB"/>
              </w:rPr>
            </w:pPr>
            <w:r w:rsidRPr="00EF64EC">
              <w:rPr>
                <w:sz w:val="16"/>
                <w:szCs w:val="16"/>
                <w:lang w:val="en-GB"/>
              </w:rPr>
              <w:t>ED</w:t>
            </w:r>
          </w:p>
        </w:tc>
        <w:tc>
          <w:tcPr>
            <w:tcW w:w="2812" w:type="pct"/>
            <w:vAlign w:val="center"/>
          </w:tcPr>
          <w:p w14:paraId="29A45939" w14:textId="45050EE4" w:rsidR="00184895" w:rsidRPr="00EF64EC" w:rsidRDefault="002A764B" w:rsidP="00184895">
            <w:pPr>
              <w:rPr>
                <w:sz w:val="16"/>
                <w:szCs w:val="16"/>
                <w:lang w:val="en-GB"/>
              </w:rPr>
            </w:pPr>
            <w:r w:rsidRPr="002A764B">
              <w:rPr>
                <w:sz w:val="16"/>
                <w:szCs w:val="16"/>
                <w:lang w:val="en-GB"/>
              </w:rPr>
              <w:t>Rat</w:t>
            </w:r>
            <w:r w:rsidR="007F4027">
              <w:rPr>
                <w:sz w:val="16"/>
                <w:szCs w:val="16"/>
                <w:lang w:val="en-GB"/>
              </w:rPr>
              <w:t>io</w:t>
            </w:r>
            <w:r w:rsidRPr="002A764B">
              <w:rPr>
                <w:sz w:val="16"/>
                <w:szCs w:val="16"/>
                <w:lang w:val="en-GB"/>
              </w:rPr>
              <w:t xml:space="preserve"> of children attending the last grade for the first time to children at appropriate age to the last grade</w:t>
            </w:r>
            <w:r w:rsidR="00184895" w:rsidRPr="00EF64EC">
              <w:rPr>
                <w:sz w:val="16"/>
                <w:szCs w:val="16"/>
                <w:lang w:val="en-GB"/>
              </w:rPr>
              <w:t xml:space="preserve"> </w:t>
            </w:r>
          </w:p>
          <w:p w14:paraId="20FF98BB" w14:textId="77777777" w:rsidR="00184895" w:rsidRPr="00EF64EC" w:rsidRDefault="00184895" w:rsidP="00644A8A">
            <w:pPr>
              <w:numPr>
                <w:ilvl w:val="0"/>
                <w:numId w:val="22"/>
              </w:numPr>
              <w:contextualSpacing/>
              <w:rPr>
                <w:sz w:val="16"/>
                <w:szCs w:val="16"/>
                <w:lang w:val="en-GB"/>
              </w:rPr>
            </w:pPr>
            <w:r w:rsidRPr="00EF64EC">
              <w:rPr>
                <w:sz w:val="16"/>
                <w:szCs w:val="16"/>
                <w:lang w:val="en-GB"/>
              </w:rPr>
              <w:t>Primary school</w:t>
            </w:r>
          </w:p>
          <w:p w14:paraId="0892FA2E" w14:textId="77777777" w:rsidR="00184895" w:rsidRPr="00EF64EC" w:rsidRDefault="00184895" w:rsidP="00644A8A">
            <w:pPr>
              <w:numPr>
                <w:ilvl w:val="0"/>
                <w:numId w:val="22"/>
              </w:numPr>
              <w:contextualSpacing/>
              <w:rPr>
                <w:sz w:val="16"/>
                <w:szCs w:val="16"/>
                <w:lang w:val="en-GB"/>
              </w:rPr>
            </w:pPr>
            <w:r w:rsidRPr="00EF64EC">
              <w:rPr>
                <w:sz w:val="16"/>
                <w:szCs w:val="16"/>
                <w:lang w:val="en-GB"/>
              </w:rPr>
              <w:t>Lower secondary school</w:t>
            </w:r>
          </w:p>
        </w:tc>
        <w:tc>
          <w:tcPr>
            <w:tcW w:w="314" w:type="pct"/>
            <w:vAlign w:val="center"/>
          </w:tcPr>
          <w:p w14:paraId="09946BB0" w14:textId="77777777" w:rsidR="00184895" w:rsidRPr="00EF64EC" w:rsidRDefault="00184895" w:rsidP="00184895">
            <w:pPr>
              <w:jc w:val="center"/>
              <w:rPr>
                <w:sz w:val="16"/>
                <w:szCs w:val="16"/>
                <w:lang w:val="en-GB"/>
              </w:rPr>
            </w:pPr>
          </w:p>
        </w:tc>
      </w:tr>
      <w:tr w:rsidR="00184895" w:rsidRPr="00EF64EC" w14:paraId="518C61BC"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3511A260" w14:textId="77777777" w:rsidR="00184895" w:rsidRPr="00EF64EC" w:rsidRDefault="00184895" w:rsidP="00184895">
            <w:pPr>
              <w:rPr>
                <w:sz w:val="16"/>
                <w:szCs w:val="16"/>
                <w:lang w:val="en-GB"/>
              </w:rPr>
            </w:pPr>
            <w:r w:rsidRPr="00EF64EC">
              <w:rPr>
                <w:sz w:val="16"/>
                <w:szCs w:val="16"/>
                <w:lang w:val="en-GB"/>
              </w:rPr>
              <w:t>LN.8a</w:t>
            </w:r>
          </w:p>
          <w:p w14:paraId="008F1299" w14:textId="77777777" w:rsidR="00184895" w:rsidRPr="00EF64EC" w:rsidRDefault="00184895" w:rsidP="00184895">
            <w:pPr>
              <w:rPr>
                <w:sz w:val="16"/>
                <w:szCs w:val="16"/>
                <w:lang w:val="en-GB"/>
              </w:rPr>
            </w:pPr>
            <w:r w:rsidRPr="00EF64EC">
              <w:rPr>
                <w:sz w:val="16"/>
                <w:szCs w:val="16"/>
                <w:lang w:val="en-GB"/>
              </w:rPr>
              <w:t>LN.8b</w:t>
            </w:r>
          </w:p>
          <w:p w14:paraId="0BC92345" w14:textId="77777777" w:rsidR="00184895" w:rsidRPr="00EF64EC" w:rsidRDefault="00184895" w:rsidP="00184895">
            <w:pPr>
              <w:rPr>
                <w:sz w:val="16"/>
                <w:szCs w:val="16"/>
                <w:lang w:val="en-GB"/>
              </w:rPr>
            </w:pPr>
            <w:r w:rsidRPr="00EF64EC">
              <w:rPr>
                <w:sz w:val="16"/>
                <w:szCs w:val="16"/>
                <w:lang w:val="en-GB"/>
              </w:rPr>
              <w:t>LN.8c</w:t>
            </w:r>
          </w:p>
        </w:tc>
        <w:tc>
          <w:tcPr>
            <w:tcW w:w="837" w:type="pct"/>
            <w:tcBorders>
              <w:left w:val="single" w:sz="4" w:space="0" w:color="auto"/>
            </w:tcBorders>
            <w:vAlign w:val="center"/>
          </w:tcPr>
          <w:p w14:paraId="3E5ABD93" w14:textId="77777777" w:rsidR="00184895" w:rsidRPr="00EF64EC" w:rsidRDefault="00184895" w:rsidP="00184895">
            <w:pPr>
              <w:rPr>
                <w:sz w:val="16"/>
                <w:szCs w:val="16"/>
                <w:lang w:val="en-GB"/>
              </w:rPr>
            </w:pPr>
            <w:r w:rsidRPr="00EF64EC">
              <w:rPr>
                <w:sz w:val="16"/>
                <w:szCs w:val="16"/>
                <w:lang w:val="en-GB"/>
              </w:rPr>
              <w:t>Completion rate</w:t>
            </w:r>
          </w:p>
        </w:tc>
        <w:tc>
          <w:tcPr>
            <w:tcW w:w="420" w:type="pct"/>
            <w:vAlign w:val="center"/>
          </w:tcPr>
          <w:p w14:paraId="3A277586" w14:textId="5E4ACFD2" w:rsidR="00184895" w:rsidRPr="00EF64EC" w:rsidRDefault="00CB0168" w:rsidP="00184895">
            <w:pPr>
              <w:jc w:val="center"/>
              <w:rPr>
                <w:sz w:val="16"/>
                <w:szCs w:val="16"/>
                <w:lang w:val="en-GB"/>
              </w:rPr>
            </w:pPr>
            <w:r>
              <w:rPr>
                <w:sz w:val="16"/>
                <w:szCs w:val="16"/>
                <w:lang w:val="en-GB"/>
              </w:rPr>
              <w:t>4.1.2</w:t>
            </w:r>
          </w:p>
        </w:tc>
        <w:tc>
          <w:tcPr>
            <w:tcW w:w="356" w:type="pct"/>
            <w:vAlign w:val="center"/>
          </w:tcPr>
          <w:p w14:paraId="16D471FF" w14:textId="77777777" w:rsidR="00184895" w:rsidRPr="00EF64EC" w:rsidRDefault="00184895" w:rsidP="00184895">
            <w:pPr>
              <w:jc w:val="center"/>
              <w:rPr>
                <w:sz w:val="16"/>
                <w:szCs w:val="16"/>
                <w:lang w:val="en-GB"/>
              </w:rPr>
            </w:pPr>
            <w:r w:rsidRPr="00EF64EC">
              <w:rPr>
                <w:sz w:val="16"/>
                <w:szCs w:val="16"/>
                <w:lang w:val="en-GB"/>
              </w:rPr>
              <w:t>ED</w:t>
            </w:r>
          </w:p>
        </w:tc>
        <w:tc>
          <w:tcPr>
            <w:tcW w:w="2812" w:type="pct"/>
            <w:vAlign w:val="center"/>
          </w:tcPr>
          <w:p w14:paraId="6F25EEB8"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age 3-5 years above the intended age for the last grade who have completed that grade</w:t>
            </w:r>
          </w:p>
          <w:p w14:paraId="1D43F3B2" w14:textId="77777777" w:rsidR="00184895" w:rsidRPr="00EF64EC" w:rsidRDefault="00184895" w:rsidP="00644A8A">
            <w:pPr>
              <w:numPr>
                <w:ilvl w:val="0"/>
                <w:numId w:val="21"/>
              </w:numPr>
              <w:contextualSpacing/>
              <w:rPr>
                <w:sz w:val="16"/>
                <w:szCs w:val="16"/>
                <w:lang w:val="en-GB"/>
              </w:rPr>
            </w:pPr>
            <w:r w:rsidRPr="00EF64EC">
              <w:rPr>
                <w:sz w:val="16"/>
                <w:szCs w:val="16"/>
                <w:lang w:val="en-GB"/>
              </w:rPr>
              <w:t>Primary school</w:t>
            </w:r>
          </w:p>
          <w:p w14:paraId="52E8A80A" w14:textId="77777777" w:rsidR="00184895" w:rsidRPr="00EF64EC" w:rsidRDefault="00184895" w:rsidP="00644A8A">
            <w:pPr>
              <w:numPr>
                <w:ilvl w:val="0"/>
                <w:numId w:val="21"/>
              </w:numPr>
              <w:contextualSpacing/>
              <w:rPr>
                <w:sz w:val="16"/>
                <w:szCs w:val="16"/>
                <w:lang w:val="en-GB"/>
              </w:rPr>
            </w:pPr>
            <w:r w:rsidRPr="00EF64EC">
              <w:rPr>
                <w:sz w:val="16"/>
                <w:szCs w:val="16"/>
                <w:lang w:val="en-GB"/>
              </w:rPr>
              <w:t>Lower secondary school</w:t>
            </w:r>
          </w:p>
          <w:p w14:paraId="42836033" w14:textId="77777777" w:rsidR="00184895" w:rsidRPr="00EF64EC" w:rsidRDefault="00184895" w:rsidP="00644A8A">
            <w:pPr>
              <w:numPr>
                <w:ilvl w:val="0"/>
                <w:numId w:val="21"/>
              </w:numPr>
              <w:contextualSpacing/>
              <w:rPr>
                <w:sz w:val="16"/>
                <w:szCs w:val="16"/>
                <w:lang w:val="en-GB"/>
              </w:rPr>
            </w:pPr>
            <w:r w:rsidRPr="00EF64EC">
              <w:rPr>
                <w:sz w:val="16"/>
                <w:szCs w:val="16"/>
                <w:lang w:val="en-GB"/>
              </w:rPr>
              <w:t>Upper secondary school</w:t>
            </w:r>
          </w:p>
        </w:tc>
        <w:tc>
          <w:tcPr>
            <w:tcW w:w="314" w:type="pct"/>
            <w:vAlign w:val="center"/>
          </w:tcPr>
          <w:p w14:paraId="450E52D4" w14:textId="77777777" w:rsidR="00184895" w:rsidRPr="00EF64EC" w:rsidRDefault="00184895" w:rsidP="00184895">
            <w:pPr>
              <w:jc w:val="center"/>
              <w:rPr>
                <w:sz w:val="16"/>
                <w:szCs w:val="16"/>
                <w:lang w:val="en-GB"/>
              </w:rPr>
            </w:pPr>
          </w:p>
        </w:tc>
      </w:tr>
      <w:tr w:rsidR="00184895" w:rsidRPr="00EF64EC" w14:paraId="047F30D4"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118E5785" w14:textId="77777777" w:rsidR="00184895" w:rsidRPr="00EF64EC" w:rsidRDefault="00184895" w:rsidP="00184895">
            <w:pPr>
              <w:rPr>
                <w:sz w:val="16"/>
                <w:szCs w:val="16"/>
                <w:lang w:val="en-GB"/>
              </w:rPr>
            </w:pPr>
            <w:bookmarkStart w:id="3" w:name="_Hlk63972817"/>
            <w:r w:rsidRPr="00EF64EC">
              <w:rPr>
                <w:sz w:val="16"/>
                <w:szCs w:val="16"/>
                <w:lang w:val="en-GB"/>
              </w:rPr>
              <w:t>LN.9</w:t>
            </w:r>
          </w:p>
        </w:tc>
        <w:tc>
          <w:tcPr>
            <w:tcW w:w="837" w:type="pct"/>
            <w:tcBorders>
              <w:left w:val="single" w:sz="4" w:space="0" w:color="auto"/>
            </w:tcBorders>
            <w:vAlign w:val="center"/>
          </w:tcPr>
          <w:p w14:paraId="1CC04436" w14:textId="06292EFB" w:rsidR="00184895" w:rsidRPr="00EF64EC" w:rsidRDefault="00184895" w:rsidP="00184895">
            <w:pPr>
              <w:rPr>
                <w:sz w:val="16"/>
                <w:szCs w:val="16"/>
                <w:lang w:val="en-GB"/>
              </w:rPr>
            </w:pPr>
            <w:r w:rsidRPr="00EF64EC">
              <w:rPr>
                <w:sz w:val="16"/>
                <w:szCs w:val="16"/>
                <w:lang w:val="en-GB"/>
              </w:rPr>
              <w:t xml:space="preserve">Effective transition rate to </w:t>
            </w:r>
            <w:r w:rsidR="0070159F">
              <w:rPr>
                <w:sz w:val="16"/>
                <w:szCs w:val="16"/>
                <w:lang w:val="en-GB"/>
              </w:rPr>
              <w:t xml:space="preserve">lower </w:t>
            </w:r>
            <w:r w:rsidRPr="00EF64EC">
              <w:rPr>
                <w:sz w:val="16"/>
                <w:szCs w:val="16"/>
                <w:lang w:val="en-GB"/>
              </w:rPr>
              <w:t>secondary school</w:t>
            </w:r>
          </w:p>
        </w:tc>
        <w:tc>
          <w:tcPr>
            <w:tcW w:w="420" w:type="pct"/>
            <w:vAlign w:val="center"/>
          </w:tcPr>
          <w:p w14:paraId="17059C9E" w14:textId="77777777" w:rsidR="00184895" w:rsidRPr="00EF64EC" w:rsidRDefault="00184895" w:rsidP="00184895">
            <w:pPr>
              <w:jc w:val="center"/>
              <w:rPr>
                <w:sz w:val="16"/>
                <w:szCs w:val="16"/>
                <w:lang w:val="en-GB"/>
              </w:rPr>
            </w:pPr>
          </w:p>
        </w:tc>
        <w:tc>
          <w:tcPr>
            <w:tcW w:w="356" w:type="pct"/>
            <w:vAlign w:val="center"/>
          </w:tcPr>
          <w:p w14:paraId="4D561A70" w14:textId="77777777" w:rsidR="00184895" w:rsidRPr="00EF64EC" w:rsidRDefault="00184895" w:rsidP="00184895">
            <w:pPr>
              <w:jc w:val="center"/>
              <w:rPr>
                <w:sz w:val="16"/>
                <w:szCs w:val="16"/>
                <w:lang w:val="en-GB"/>
              </w:rPr>
            </w:pPr>
            <w:r w:rsidRPr="00EF64EC">
              <w:rPr>
                <w:sz w:val="16"/>
                <w:szCs w:val="16"/>
                <w:lang w:val="en-GB"/>
              </w:rPr>
              <w:t>ED</w:t>
            </w:r>
          </w:p>
        </w:tc>
        <w:tc>
          <w:tcPr>
            <w:tcW w:w="2812" w:type="pct"/>
            <w:vAlign w:val="center"/>
          </w:tcPr>
          <w:p w14:paraId="7B4107A3" w14:textId="2DE9CFE0"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attending the last grade of primary school during the previous school year</w:t>
            </w:r>
            <w:r>
              <w:rPr>
                <w:sz w:val="16"/>
                <w:szCs w:val="16"/>
                <w:lang w:val="en-GB"/>
              </w:rPr>
              <w:t xml:space="preserve"> </w:t>
            </w:r>
            <w:r w:rsidR="008E49B5">
              <w:rPr>
                <w:sz w:val="16"/>
                <w:szCs w:val="16"/>
                <w:lang w:val="en-GB"/>
              </w:rPr>
              <w:t>and</w:t>
            </w:r>
            <w:r w:rsidR="008E49B5" w:rsidRPr="00EF64EC">
              <w:rPr>
                <w:sz w:val="16"/>
                <w:szCs w:val="16"/>
                <w:lang w:val="en-GB"/>
              </w:rPr>
              <w:t xml:space="preserve"> </w:t>
            </w:r>
            <w:r w:rsidRPr="00EF64EC">
              <w:rPr>
                <w:sz w:val="16"/>
                <w:szCs w:val="16"/>
                <w:lang w:val="en-GB"/>
              </w:rPr>
              <w:t xml:space="preserve">not repeating </w:t>
            </w:r>
            <w:r w:rsidR="008E49B5">
              <w:rPr>
                <w:sz w:val="16"/>
                <w:szCs w:val="16"/>
                <w:lang w:val="en-GB"/>
              </w:rPr>
              <w:t xml:space="preserve">in </w:t>
            </w:r>
            <w:r w:rsidRPr="00EF64EC">
              <w:rPr>
                <w:sz w:val="16"/>
                <w:szCs w:val="16"/>
                <w:lang w:val="en-GB"/>
              </w:rPr>
              <w:t xml:space="preserve">the </w:t>
            </w:r>
            <w:r w:rsidR="008E49B5">
              <w:rPr>
                <w:sz w:val="16"/>
                <w:szCs w:val="16"/>
                <w:lang w:val="en-GB"/>
              </w:rPr>
              <w:t>current</w:t>
            </w:r>
            <w:r w:rsidRPr="00EF64EC">
              <w:rPr>
                <w:sz w:val="16"/>
                <w:szCs w:val="16"/>
                <w:lang w:val="en-GB"/>
              </w:rPr>
              <w:t xml:space="preserve"> school</w:t>
            </w:r>
            <w:r w:rsidR="008E49B5">
              <w:rPr>
                <w:sz w:val="16"/>
                <w:szCs w:val="16"/>
                <w:lang w:val="en-GB"/>
              </w:rPr>
              <w:t xml:space="preserve"> year who are</w:t>
            </w:r>
            <w:r w:rsidRPr="00EF64EC">
              <w:rPr>
                <w:sz w:val="16"/>
                <w:szCs w:val="16"/>
                <w:lang w:val="en-GB"/>
              </w:rPr>
              <w:t xml:space="preserve"> </w:t>
            </w:r>
            <w:r w:rsidR="008E49B5">
              <w:rPr>
                <w:sz w:val="16"/>
                <w:szCs w:val="16"/>
                <w:lang w:val="en-GB"/>
              </w:rPr>
              <w:t xml:space="preserve">attending </w:t>
            </w:r>
            <w:r w:rsidRPr="00EF64EC">
              <w:rPr>
                <w:sz w:val="16"/>
                <w:szCs w:val="16"/>
                <w:lang w:val="en-GB"/>
              </w:rPr>
              <w:t xml:space="preserve">the first grade of lower secondary school </w:t>
            </w:r>
            <w:r w:rsidR="008E49B5">
              <w:rPr>
                <w:sz w:val="16"/>
                <w:szCs w:val="16"/>
                <w:lang w:val="en-GB"/>
              </w:rPr>
              <w:t>in</w:t>
            </w:r>
            <w:r w:rsidR="008E49B5" w:rsidRPr="00EF64EC">
              <w:rPr>
                <w:sz w:val="16"/>
                <w:szCs w:val="16"/>
                <w:lang w:val="en-GB"/>
              </w:rPr>
              <w:t xml:space="preserve"> </w:t>
            </w:r>
            <w:r w:rsidRPr="00EF64EC">
              <w:rPr>
                <w:sz w:val="16"/>
                <w:szCs w:val="16"/>
                <w:lang w:val="en-GB"/>
              </w:rPr>
              <w:t xml:space="preserve">the current school year </w:t>
            </w:r>
          </w:p>
        </w:tc>
        <w:tc>
          <w:tcPr>
            <w:tcW w:w="314" w:type="pct"/>
            <w:vAlign w:val="center"/>
          </w:tcPr>
          <w:p w14:paraId="08CEE6F6" w14:textId="77777777" w:rsidR="00184895" w:rsidRPr="00EF64EC" w:rsidRDefault="00184895" w:rsidP="00184895">
            <w:pPr>
              <w:jc w:val="center"/>
              <w:rPr>
                <w:sz w:val="16"/>
                <w:szCs w:val="16"/>
                <w:lang w:val="en-GB"/>
              </w:rPr>
            </w:pPr>
          </w:p>
        </w:tc>
      </w:tr>
      <w:bookmarkEnd w:id="3"/>
      <w:tr w:rsidR="00184895" w:rsidRPr="00EF64EC" w14:paraId="57716AE7"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1E80F71B" w14:textId="77777777" w:rsidR="00184895" w:rsidRPr="00EF64EC" w:rsidRDefault="00184895" w:rsidP="00184895">
            <w:pPr>
              <w:rPr>
                <w:sz w:val="16"/>
                <w:szCs w:val="16"/>
                <w:lang w:val="en-GB"/>
              </w:rPr>
            </w:pPr>
            <w:r w:rsidRPr="00EF64EC">
              <w:rPr>
                <w:sz w:val="16"/>
                <w:szCs w:val="16"/>
                <w:lang w:val="en-GB"/>
              </w:rPr>
              <w:t>LN.10a</w:t>
            </w:r>
          </w:p>
          <w:p w14:paraId="5494823A" w14:textId="77777777" w:rsidR="00184895" w:rsidRPr="00EF64EC" w:rsidRDefault="00184895" w:rsidP="00184895">
            <w:pPr>
              <w:rPr>
                <w:sz w:val="16"/>
                <w:szCs w:val="16"/>
                <w:lang w:val="en-GB"/>
              </w:rPr>
            </w:pPr>
            <w:r w:rsidRPr="00EF64EC">
              <w:rPr>
                <w:sz w:val="16"/>
                <w:szCs w:val="16"/>
                <w:lang w:val="en-GB"/>
              </w:rPr>
              <w:t>LN.10b</w:t>
            </w:r>
          </w:p>
        </w:tc>
        <w:tc>
          <w:tcPr>
            <w:tcW w:w="837" w:type="pct"/>
            <w:tcBorders>
              <w:left w:val="single" w:sz="4" w:space="0" w:color="auto"/>
            </w:tcBorders>
            <w:vAlign w:val="center"/>
          </w:tcPr>
          <w:p w14:paraId="6054C67B" w14:textId="77777777" w:rsidR="00184895" w:rsidRPr="00EF64EC" w:rsidRDefault="00184895" w:rsidP="00184895">
            <w:pPr>
              <w:rPr>
                <w:sz w:val="16"/>
                <w:szCs w:val="16"/>
                <w:lang w:val="en-GB"/>
              </w:rPr>
            </w:pPr>
            <w:r w:rsidRPr="00EF64EC">
              <w:rPr>
                <w:sz w:val="16"/>
                <w:szCs w:val="16"/>
                <w:lang w:val="en-GB"/>
              </w:rPr>
              <w:t>Over-age for grade</w:t>
            </w:r>
          </w:p>
        </w:tc>
        <w:tc>
          <w:tcPr>
            <w:tcW w:w="420" w:type="pct"/>
            <w:vAlign w:val="center"/>
          </w:tcPr>
          <w:p w14:paraId="2F4F4D9A" w14:textId="77777777" w:rsidR="00184895" w:rsidRPr="00EF64EC" w:rsidRDefault="00184895" w:rsidP="00184895">
            <w:pPr>
              <w:jc w:val="center"/>
              <w:rPr>
                <w:sz w:val="16"/>
                <w:szCs w:val="16"/>
                <w:lang w:val="en-GB"/>
              </w:rPr>
            </w:pPr>
          </w:p>
        </w:tc>
        <w:tc>
          <w:tcPr>
            <w:tcW w:w="356" w:type="pct"/>
            <w:vAlign w:val="center"/>
          </w:tcPr>
          <w:p w14:paraId="1060DC86" w14:textId="77777777" w:rsidR="00184895" w:rsidRPr="00EF64EC" w:rsidRDefault="00184895" w:rsidP="00184895">
            <w:pPr>
              <w:jc w:val="center"/>
              <w:rPr>
                <w:sz w:val="16"/>
                <w:szCs w:val="16"/>
                <w:lang w:val="en-GB"/>
              </w:rPr>
            </w:pPr>
            <w:r w:rsidRPr="00EF64EC">
              <w:rPr>
                <w:sz w:val="16"/>
                <w:szCs w:val="16"/>
                <w:lang w:val="en-GB"/>
              </w:rPr>
              <w:t>ED</w:t>
            </w:r>
          </w:p>
        </w:tc>
        <w:tc>
          <w:tcPr>
            <w:tcW w:w="2812" w:type="pct"/>
            <w:vAlign w:val="center"/>
          </w:tcPr>
          <w:p w14:paraId="6EF8B068" w14:textId="39B5AB48" w:rsidR="00184895" w:rsidRPr="00EF64EC" w:rsidRDefault="00184895" w:rsidP="00A255B3">
            <w:pPr>
              <w:rPr>
                <w:sz w:val="16"/>
                <w:szCs w:val="16"/>
                <w:lang w:val="en-GB"/>
              </w:rPr>
            </w:pPr>
            <w:r>
              <w:rPr>
                <w:sz w:val="16"/>
                <w:szCs w:val="16"/>
                <w:lang w:val="en-GB"/>
              </w:rPr>
              <w:t>Percentage</w:t>
            </w:r>
            <w:r w:rsidRPr="00EF64EC">
              <w:rPr>
                <w:sz w:val="16"/>
                <w:szCs w:val="16"/>
                <w:lang w:val="en-GB"/>
              </w:rPr>
              <w:t xml:space="preserve"> of </w:t>
            </w:r>
            <w:r w:rsidR="00A255B3">
              <w:rPr>
                <w:sz w:val="16"/>
                <w:szCs w:val="16"/>
                <w:lang w:val="en-GB"/>
              </w:rPr>
              <w:t xml:space="preserve">children </w:t>
            </w:r>
            <w:r>
              <w:rPr>
                <w:sz w:val="16"/>
                <w:szCs w:val="16"/>
                <w:lang w:val="en-GB"/>
              </w:rPr>
              <w:t>attending</w:t>
            </w:r>
            <w:r w:rsidRPr="00EF64EC">
              <w:rPr>
                <w:sz w:val="16"/>
                <w:szCs w:val="16"/>
                <w:lang w:val="en-GB"/>
              </w:rPr>
              <w:t xml:space="preserve"> </w:t>
            </w:r>
            <w:r w:rsidR="00A255B3">
              <w:rPr>
                <w:sz w:val="16"/>
                <w:szCs w:val="16"/>
                <w:lang w:val="en-GB"/>
              </w:rPr>
              <w:t xml:space="preserve">school </w:t>
            </w:r>
            <w:r w:rsidR="00A255B3" w:rsidRPr="00A255B3">
              <w:rPr>
                <w:sz w:val="16"/>
                <w:szCs w:val="16"/>
                <w:lang w:val="en-GB"/>
              </w:rPr>
              <w:t>who</w:t>
            </w:r>
            <w:r w:rsidR="00A255B3">
              <w:rPr>
                <w:sz w:val="16"/>
                <w:szCs w:val="16"/>
                <w:lang w:val="en-GB"/>
              </w:rPr>
              <w:t xml:space="preserve"> </w:t>
            </w:r>
            <w:r w:rsidR="00A255B3" w:rsidRPr="00A255B3">
              <w:rPr>
                <w:sz w:val="16"/>
                <w:szCs w:val="16"/>
                <w:lang w:val="en-GB"/>
              </w:rPr>
              <w:t>are at least 2 years above the intended age for grade</w:t>
            </w:r>
          </w:p>
          <w:p w14:paraId="55947AAB" w14:textId="77777777" w:rsidR="00184895" w:rsidRDefault="00184895" w:rsidP="00644A8A">
            <w:pPr>
              <w:numPr>
                <w:ilvl w:val="0"/>
                <w:numId w:val="20"/>
              </w:numPr>
              <w:contextualSpacing/>
              <w:rPr>
                <w:sz w:val="16"/>
                <w:szCs w:val="16"/>
                <w:lang w:val="en-GB"/>
              </w:rPr>
            </w:pPr>
            <w:r w:rsidRPr="00EF64EC">
              <w:rPr>
                <w:sz w:val="16"/>
                <w:szCs w:val="16"/>
                <w:lang w:val="en-GB"/>
              </w:rPr>
              <w:t>Primary school</w:t>
            </w:r>
          </w:p>
          <w:p w14:paraId="3C32D9BF" w14:textId="77777777" w:rsidR="00184895" w:rsidRPr="007079A3" w:rsidRDefault="00184895" w:rsidP="00644A8A">
            <w:pPr>
              <w:numPr>
                <w:ilvl w:val="0"/>
                <w:numId w:val="20"/>
              </w:numPr>
              <w:contextualSpacing/>
              <w:rPr>
                <w:sz w:val="16"/>
                <w:szCs w:val="16"/>
                <w:lang w:val="en-GB"/>
              </w:rPr>
            </w:pPr>
            <w:r w:rsidRPr="007079A3">
              <w:rPr>
                <w:sz w:val="16"/>
                <w:szCs w:val="16"/>
                <w:lang w:val="en-GB"/>
              </w:rPr>
              <w:t>Lower secondary school</w:t>
            </w:r>
          </w:p>
        </w:tc>
        <w:tc>
          <w:tcPr>
            <w:tcW w:w="314" w:type="pct"/>
            <w:vAlign w:val="center"/>
          </w:tcPr>
          <w:p w14:paraId="05D8563F" w14:textId="77777777" w:rsidR="00184895" w:rsidRPr="00EF64EC" w:rsidRDefault="00184895" w:rsidP="00184895">
            <w:pPr>
              <w:jc w:val="center"/>
              <w:rPr>
                <w:sz w:val="16"/>
                <w:szCs w:val="16"/>
                <w:lang w:val="en-GB"/>
              </w:rPr>
            </w:pPr>
          </w:p>
        </w:tc>
      </w:tr>
      <w:tr w:rsidR="00C07072" w:rsidRPr="00A65412" w14:paraId="775088DF" w14:textId="77777777" w:rsidTr="00FC30F8">
        <w:tblPrEx>
          <w:jc w:val="left"/>
        </w:tblPrEx>
        <w:trPr>
          <w:cantSplit/>
        </w:trPr>
        <w:tc>
          <w:tcPr>
            <w:tcW w:w="261" w:type="pct"/>
            <w:vMerge w:val="restart"/>
            <w:tcBorders>
              <w:right w:val="single" w:sz="4" w:space="0" w:color="auto"/>
            </w:tcBorders>
            <w:shd w:val="clear" w:color="auto" w:fill="auto"/>
            <w:tcMar>
              <w:top w:w="72" w:type="dxa"/>
              <w:left w:w="72" w:type="dxa"/>
              <w:bottom w:w="72" w:type="dxa"/>
              <w:right w:w="72" w:type="dxa"/>
            </w:tcMar>
            <w:vAlign w:val="center"/>
          </w:tcPr>
          <w:p w14:paraId="351F0CB7" w14:textId="77777777" w:rsidR="00C07072" w:rsidRPr="00A65412" w:rsidRDefault="00C07072" w:rsidP="00184895">
            <w:pPr>
              <w:keepNext/>
              <w:keepLines/>
              <w:rPr>
                <w:sz w:val="16"/>
                <w:szCs w:val="16"/>
                <w:lang w:val="en-GB"/>
              </w:rPr>
            </w:pPr>
            <w:bookmarkStart w:id="4" w:name="_Hlk13829853"/>
            <w:r w:rsidRPr="00A65412">
              <w:rPr>
                <w:sz w:val="16"/>
                <w:szCs w:val="16"/>
                <w:lang w:val="en-GB"/>
              </w:rPr>
              <w:lastRenderedPageBreak/>
              <w:t>LN.11a</w:t>
            </w:r>
          </w:p>
          <w:p w14:paraId="0337986F" w14:textId="77777777" w:rsidR="00C07072" w:rsidRPr="00A65412" w:rsidRDefault="00C07072" w:rsidP="00184895">
            <w:pPr>
              <w:keepNext/>
              <w:keepLines/>
              <w:rPr>
                <w:sz w:val="16"/>
                <w:szCs w:val="16"/>
                <w:lang w:val="en-GB"/>
              </w:rPr>
            </w:pPr>
            <w:r w:rsidRPr="00A65412">
              <w:rPr>
                <w:sz w:val="16"/>
                <w:szCs w:val="16"/>
                <w:lang w:val="en-GB"/>
              </w:rPr>
              <w:t>LN.11b</w:t>
            </w:r>
          </w:p>
          <w:p w14:paraId="06C037EA" w14:textId="77777777" w:rsidR="00C07072" w:rsidRPr="00A65412" w:rsidRDefault="00C07072" w:rsidP="00184895">
            <w:pPr>
              <w:keepNext/>
              <w:keepLines/>
              <w:rPr>
                <w:sz w:val="16"/>
                <w:szCs w:val="16"/>
                <w:lang w:val="en-GB"/>
              </w:rPr>
            </w:pPr>
            <w:r w:rsidRPr="00A65412">
              <w:rPr>
                <w:sz w:val="16"/>
                <w:szCs w:val="16"/>
                <w:lang w:val="en-GB"/>
              </w:rPr>
              <w:t>LN.11c</w:t>
            </w:r>
          </w:p>
          <w:p w14:paraId="06DF8689" w14:textId="08DD3F7D" w:rsidR="00C07072" w:rsidRPr="00A65412" w:rsidRDefault="00C07072" w:rsidP="00184895">
            <w:pPr>
              <w:keepNext/>
              <w:keepLines/>
              <w:rPr>
                <w:sz w:val="16"/>
                <w:szCs w:val="16"/>
                <w:lang w:val="en-GB"/>
              </w:rPr>
            </w:pPr>
            <w:r w:rsidRPr="00A65412">
              <w:rPr>
                <w:sz w:val="16"/>
                <w:szCs w:val="16"/>
                <w:lang w:val="en-GB"/>
              </w:rPr>
              <w:t>LN.11d</w:t>
            </w:r>
          </w:p>
        </w:tc>
        <w:tc>
          <w:tcPr>
            <w:tcW w:w="837" w:type="pct"/>
            <w:vMerge w:val="restart"/>
            <w:tcBorders>
              <w:left w:val="single" w:sz="4" w:space="0" w:color="auto"/>
            </w:tcBorders>
            <w:vAlign w:val="center"/>
          </w:tcPr>
          <w:p w14:paraId="4838EFB1" w14:textId="77777777" w:rsidR="00C07072" w:rsidRPr="00A65412" w:rsidRDefault="00C07072" w:rsidP="00184895">
            <w:pPr>
              <w:keepNext/>
              <w:keepLines/>
              <w:rPr>
                <w:sz w:val="16"/>
                <w:szCs w:val="16"/>
                <w:lang w:val="en-GB"/>
              </w:rPr>
            </w:pPr>
            <w:r w:rsidRPr="00A65412">
              <w:rPr>
                <w:sz w:val="16"/>
                <w:szCs w:val="16"/>
                <w:lang w:val="en-GB"/>
              </w:rPr>
              <w:t>Education Parity Indices</w:t>
            </w:r>
          </w:p>
          <w:p w14:paraId="4B50336E" w14:textId="77777777" w:rsidR="00C07072" w:rsidRPr="00A65412" w:rsidRDefault="00C07072" w:rsidP="00644A8A">
            <w:pPr>
              <w:keepNext/>
              <w:keepLines/>
              <w:numPr>
                <w:ilvl w:val="0"/>
                <w:numId w:val="12"/>
              </w:numPr>
              <w:contextualSpacing/>
              <w:rPr>
                <w:sz w:val="16"/>
                <w:szCs w:val="16"/>
                <w:lang w:val="en-GB"/>
              </w:rPr>
            </w:pPr>
            <w:r w:rsidRPr="00A65412">
              <w:rPr>
                <w:sz w:val="16"/>
                <w:szCs w:val="16"/>
                <w:lang w:val="en-GB"/>
              </w:rPr>
              <w:t>Gender</w:t>
            </w:r>
          </w:p>
          <w:p w14:paraId="5ED1E138" w14:textId="77777777" w:rsidR="00C07072" w:rsidRPr="00A65412" w:rsidRDefault="00C07072" w:rsidP="00644A8A">
            <w:pPr>
              <w:keepNext/>
              <w:keepLines/>
              <w:numPr>
                <w:ilvl w:val="0"/>
                <w:numId w:val="12"/>
              </w:numPr>
              <w:contextualSpacing/>
              <w:rPr>
                <w:sz w:val="16"/>
                <w:szCs w:val="16"/>
                <w:lang w:val="en-GB"/>
              </w:rPr>
            </w:pPr>
            <w:r w:rsidRPr="00A65412">
              <w:rPr>
                <w:sz w:val="16"/>
                <w:szCs w:val="16"/>
                <w:lang w:val="en-GB"/>
              </w:rPr>
              <w:t>Wealth</w:t>
            </w:r>
          </w:p>
          <w:p w14:paraId="2B5FBF19" w14:textId="77777777" w:rsidR="00C07072" w:rsidRPr="00A65412" w:rsidRDefault="00C07072" w:rsidP="00644A8A">
            <w:pPr>
              <w:keepNext/>
              <w:keepLines/>
              <w:numPr>
                <w:ilvl w:val="0"/>
                <w:numId w:val="12"/>
              </w:numPr>
              <w:contextualSpacing/>
              <w:rPr>
                <w:sz w:val="16"/>
                <w:szCs w:val="16"/>
                <w:lang w:val="en-GB"/>
              </w:rPr>
            </w:pPr>
            <w:r w:rsidRPr="00A65412">
              <w:rPr>
                <w:sz w:val="16"/>
                <w:szCs w:val="16"/>
                <w:lang w:val="en-GB"/>
              </w:rPr>
              <w:t>Area</w:t>
            </w:r>
          </w:p>
          <w:p w14:paraId="34BA0E84" w14:textId="3F79F35A" w:rsidR="00C07072" w:rsidRPr="00A65412" w:rsidRDefault="00C07072" w:rsidP="00644A8A">
            <w:pPr>
              <w:keepNext/>
              <w:keepLines/>
              <w:numPr>
                <w:ilvl w:val="0"/>
                <w:numId w:val="12"/>
              </w:numPr>
              <w:contextualSpacing/>
              <w:rPr>
                <w:sz w:val="16"/>
                <w:szCs w:val="16"/>
                <w:lang w:val="en-GB"/>
              </w:rPr>
            </w:pPr>
            <w:r w:rsidRPr="00A65412">
              <w:rPr>
                <w:sz w:val="16"/>
                <w:szCs w:val="16"/>
                <w:lang w:val="en-GB"/>
              </w:rPr>
              <w:t>Functioning</w:t>
            </w:r>
          </w:p>
        </w:tc>
        <w:tc>
          <w:tcPr>
            <w:tcW w:w="420" w:type="pct"/>
            <w:vMerge w:val="restart"/>
            <w:vAlign w:val="center"/>
          </w:tcPr>
          <w:p w14:paraId="60CBAA61" w14:textId="77777777" w:rsidR="00C07072" w:rsidRPr="00A65412" w:rsidRDefault="00C07072" w:rsidP="00184895">
            <w:pPr>
              <w:keepNext/>
              <w:keepLines/>
              <w:jc w:val="center"/>
              <w:rPr>
                <w:sz w:val="16"/>
                <w:szCs w:val="16"/>
                <w:lang w:val="en-GB"/>
              </w:rPr>
            </w:pPr>
            <w:r w:rsidRPr="00A65412">
              <w:rPr>
                <w:sz w:val="16"/>
                <w:szCs w:val="16"/>
                <w:lang w:val="en-GB"/>
              </w:rPr>
              <w:t>4.5.1</w:t>
            </w:r>
          </w:p>
        </w:tc>
        <w:tc>
          <w:tcPr>
            <w:tcW w:w="356" w:type="pct"/>
            <w:vMerge w:val="restart"/>
            <w:vAlign w:val="center"/>
          </w:tcPr>
          <w:p w14:paraId="00542F92" w14:textId="77777777" w:rsidR="00C07072" w:rsidRPr="00A65412" w:rsidRDefault="00C07072" w:rsidP="00184895">
            <w:pPr>
              <w:keepNext/>
              <w:keepLines/>
              <w:jc w:val="center"/>
              <w:rPr>
                <w:sz w:val="16"/>
                <w:szCs w:val="16"/>
                <w:lang w:val="en-GB"/>
              </w:rPr>
            </w:pPr>
            <w:r w:rsidRPr="00A65412">
              <w:rPr>
                <w:sz w:val="16"/>
                <w:szCs w:val="16"/>
                <w:lang w:val="en-GB"/>
              </w:rPr>
              <w:t>ED</w:t>
            </w:r>
          </w:p>
        </w:tc>
        <w:tc>
          <w:tcPr>
            <w:tcW w:w="2812" w:type="pct"/>
            <w:tcBorders>
              <w:bottom w:val="nil"/>
            </w:tcBorders>
          </w:tcPr>
          <w:p w14:paraId="2211A54C" w14:textId="43FF5AEC" w:rsidR="00C07072" w:rsidRPr="00A65412" w:rsidRDefault="00C07072" w:rsidP="00184895">
            <w:pPr>
              <w:keepNext/>
              <w:keepLines/>
              <w:rPr>
                <w:sz w:val="16"/>
                <w:szCs w:val="16"/>
                <w:lang w:val="en-GB"/>
              </w:rPr>
            </w:pPr>
            <w:r w:rsidRPr="00A65412">
              <w:rPr>
                <w:sz w:val="16"/>
                <w:szCs w:val="16"/>
                <w:lang w:val="en-GB"/>
              </w:rPr>
              <w:t xml:space="preserve">Net attendance </w:t>
            </w:r>
            <w:r w:rsidR="00EC36B6" w:rsidRPr="00A65412">
              <w:rPr>
                <w:sz w:val="16"/>
                <w:szCs w:val="16"/>
                <w:lang w:val="en-GB"/>
              </w:rPr>
              <w:t>rat</w:t>
            </w:r>
            <w:r w:rsidR="00EC36B6">
              <w:rPr>
                <w:sz w:val="16"/>
                <w:szCs w:val="16"/>
                <w:lang w:val="en-GB"/>
              </w:rPr>
              <w:t>e</w:t>
            </w:r>
            <w:r w:rsidR="00EC36B6" w:rsidRPr="00A65412">
              <w:rPr>
                <w:sz w:val="16"/>
                <w:szCs w:val="16"/>
                <w:lang w:val="en-GB"/>
              </w:rPr>
              <w:t xml:space="preserve"> </w:t>
            </w:r>
            <w:r w:rsidRPr="00A65412">
              <w:rPr>
                <w:sz w:val="16"/>
                <w:szCs w:val="16"/>
                <w:lang w:val="en-GB"/>
              </w:rPr>
              <w:t xml:space="preserve">(adjusted) for girls divided by net attendance </w:t>
            </w:r>
            <w:r w:rsidR="00EC36B6" w:rsidRPr="00A65412">
              <w:rPr>
                <w:sz w:val="16"/>
                <w:szCs w:val="16"/>
                <w:lang w:val="en-GB"/>
              </w:rPr>
              <w:t>rat</w:t>
            </w:r>
            <w:r w:rsidR="00EC36B6">
              <w:rPr>
                <w:sz w:val="16"/>
                <w:szCs w:val="16"/>
                <w:lang w:val="en-GB"/>
              </w:rPr>
              <w:t>e</w:t>
            </w:r>
            <w:r w:rsidR="00EC36B6" w:rsidRPr="00A65412">
              <w:rPr>
                <w:sz w:val="16"/>
                <w:szCs w:val="16"/>
                <w:lang w:val="en-GB"/>
              </w:rPr>
              <w:t xml:space="preserve"> </w:t>
            </w:r>
            <w:r w:rsidRPr="00A65412">
              <w:rPr>
                <w:sz w:val="16"/>
                <w:szCs w:val="16"/>
                <w:lang w:val="en-GB"/>
              </w:rPr>
              <w:t>(adjusted) for boys</w:t>
            </w:r>
          </w:p>
          <w:p w14:paraId="4547C74A" w14:textId="364FDA37" w:rsidR="00C07072" w:rsidRPr="00A65412" w:rsidRDefault="00332F3C" w:rsidP="00644A8A">
            <w:pPr>
              <w:keepNext/>
              <w:keepLines/>
              <w:numPr>
                <w:ilvl w:val="0"/>
                <w:numId w:val="11"/>
              </w:numPr>
              <w:contextualSpacing/>
              <w:rPr>
                <w:sz w:val="16"/>
                <w:szCs w:val="16"/>
                <w:lang w:val="en-GB"/>
              </w:rPr>
            </w:pPr>
            <w:r>
              <w:rPr>
                <w:sz w:val="16"/>
                <w:szCs w:val="16"/>
                <w:lang w:val="en-GB"/>
              </w:rPr>
              <w:t>O</w:t>
            </w:r>
            <w:r w:rsidRPr="00A65412">
              <w:rPr>
                <w:sz w:val="16"/>
                <w:szCs w:val="16"/>
                <w:lang w:val="en-GB"/>
              </w:rPr>
              <w:t xml:space="preserve">rganised </w:t>
            </w:r>
            <w:r w:rsidR="00C07072" w:rsidRPr="00A65412">
              <w:rPr>
                <w:sz w:val="16"/>
                <w:szCs w:val="16"/>
                <w:lang w:val="en-GB"/>
              </w:rPr>
              <w:t>learning (one year younger than the official primary school entry age)</w:t>
            </w:r>
          </w:p>
          <w:p w14:paraId="19FF1114" w14:textId="30733896" w:rsidR="00C07072" w:rsidRPr="00A65412" w:rsidRDefault="00332F3C" w:rsidP="00644A8A">
            <w:pPr>
              <w:keepNext/>
              <w:keepLines/>
              <w:numPr>
                <w:ilvl w:val="0"/>
                <w:numId w:val="11"/>
              </w:numPr>
              <w:contextualSpacing/>
              <w:rPr>
                <w:sz w:val="16"/>
                <w:szCs w:val="16"/>
                <w:lang w:val="en-GB"/>
              </w:rPr>
            </w:pPr>
            <w:r>
              <w:rPr>
                <w:sz w:val="16"/>
                <w:szCs w:val="16"/>
                <w:lang w:val="en-GB"/>
              </w:rPr>
              <w:t>P</w:t>
            </w:r>
            <w:r w:rsidRPr="00A65412">
              <w:rPr>
                <w:sz w:val="16"/>
                <w:szCs w:val="16"/>
                <w:lang w:val="en-GB"/>
              </w:rPr>
              <w:t xml:space="preserve">rimary </w:t>
            </w:r>
            <w:r w:rsidR="00C07072" w:rsidRPr="00A65412">
              <w:rPr>
                <w:sz w:val="16"/>
                <w:szCs w:val="16"/>
                <w:lang w:val="en-GB"/>
              </w:rPr>
              <w:t>school</w:t>
            </w:r>
          </w:p>
          <w:p w14:paraId="693EF625" w14:textId="4F4EACB5" w:rsidR="00C07072" w:rsidRPr="00A65412" w:rsidRDefault="00332F3C" w:rsidP="00644A8A">
            <w:pPr>
              <w:keepNext/>
              <w:keepLines/>
              <w:numPr>
                <w:ilvl w:val="0"/>
                <w:numId w:val="11"/>
              </w:numPr>
              <w:contextualSpacing/>
              <w:rPr>
                <w:sz w:val="16"/>
                <w:szCs w:val="16"/>
                <w:lang w:val="en-GB"/>
              </w:rPr>
            </w:pPr>
            <w:r>
              <w:rPr>
                <w:sz w:val="16"/>
                <w:szCs w:val="16"/>
                <w:lang w:val="en-GB"/>
              </w:rPr>
              <w:t>L</w:t>
            </w:r>
            <w:r w:rsidRPr="00A65412">
              <w:rPr>
                <w:sz w:val="16"/>
                <w:szCs w:val="16"/>
                <w:lang w:val="en-GB"/>
              </w:rPr>
              <w:t xml:space="preserve">ower </w:t>
            </w:r>
            <w:r w:rsidR="00C07072" w:rsidRPr="00A65412">
              <w:rPr>
                <w:sz w:val="16"/>
                <w:szCs w:val="16"/>
                <w:lang w:val="en-GB"/>
              </w:rPr>
              <w:t>secondary school</w:t>
            </w:r>
          </w:p>
          <w:p w14:paraId="6E3FA384" w14:textId="184469E8" w:rsidR="00C07072" w:rsidRPr="00A65412" w:rsidRDefault="00332F3C" w:rsidP="00644A8A">
            <w:pPr>
              <w:keepNext/>
              <w:keepLines/>
              <w:numPr>
                <w:ilvl w:val="0"/>
                <w:numId w:val="11"/>
              </w:numPr>
              <w:contextualSpacing/>
              <w:rPr>
                <w:sz w:val="16"/>
                <w:szCs w:val="16"/>
                <w:lang w:val="en-GB"/>
              </w:rPr>
            </w:pPr>
            <w:r>
              <w:rPr>
                <w:sz w:val="16"/>
                <w:szCs w:val="16"/>
                <w:lang w:val="en-GB"/>
              </w:rPr>
              <w:t>U</w:t>
            </w:r>
            <w:r w:rsidRPr="00A65412">
              <w:rPr>
                <w:sz w:val="16"/>
                <w:szCs w:val="16"/>
                <w:lang w:val="en-GB"/>
              </w:rPr>
              <w:t xml:space="preserve">pper </w:t>
            </w:r>
            <w:r w:rsidR="00C07072" w:rsidRPr="00A65412">
              <w:rPr>
                <w:sz w:val="16"/>
                <w:szCs w:val="16"/>
                <w:lang w:val="en-GB"/>
              </w:rPr>
              <w:t>secondary school</w:t>
            </w:r>
          </w:p>
        </w:tc>
        <w:tc>
          <w:tcPr>
            <w:tcW w:w="314" w:type="pct"/>
            <w:vMerge w:val="restart"/>
            <w:vAlign w:val="center"/>
          </w:tcPr>
          <w:p w14:paraId="1A70E010" w14:textId="77777777" w:rsidR="00C07072" w:rsidRPr="00A65412" w:rsidRDefault="00C07072" w:rsidP="00184895">
            <w:pPr>
              <w:keepLines/>
              <w:jc w:val="center"/>
              <w:rPr>
                <w:sz w:val="16"/>
                <w:szCs w:val="16"/>
                <w:lang w:val="en-GB"/>
              </w:rPr>
            </w:pPr>
          </w:p>
        </w:tc>
      </w:tr>
      <w:tr w:rsidR="00C07072" w:rsidRPr="00A65412" w14:paraId="063ED31D" w14:textId="77777777" w:rsidTr="00C07072">
        <w:tblPrEx>
          <w:jc w:val="left"/>
        </w:tblPrEx>
        <w:trPr>
          <w:cantSplit/>
        </w:trPr>
        <w:tc>
          <w:tcPr>
            <w:tcW w:w="261" w:type="pct"/>
            <w:vMerge/>
            <w:tcBorders>
              <w:right w:val="single" w:sz="4" w:space="0" w:color="auto"/>
            </w:tcBorders>
            <w:shd w:val="clear" w:color="auto" w:fill="auto"/>
            <w:tcMar>
              <w:top w:w="72" w:type="dxa"/>
              <w:left w:w="72" w:type="dxa"/>
              <w:bottom w:w="72" w:type="dxa"/>
              <w:right w:w="72" w:type="dxa"/>
            </w:tcMar>
            <w:vAlign w:val="center"/>
          </w:tcPr>
          <w:p w14:paraId="679FC2A7" w14:textId="77777777" w:rsidR="00C07072" w:rsidRPr="00A65412" w:rsidRDefault="00C07072" w:rsidP="00184895">
            <w:pPr>
              <w:keepNext/>
              <w:keepLines/>
              <w:rPr>
                <w:sz w:val="16"/>
                <w:szCs w:val="16"/>
                <w:lang w:val="en-GB"/>
              </w:rPr>
            </w:pPr>
          </w:p>
        </w:tc>
        <w:tc>
          <w:tcPr>
            <w:tcW w:w="837" w:type="pct"/>
            <w:vMerge/>
            <w:tcBorders>
              <w:left w:val="single" w:sz="4" w:space="0" w:color="auto"/>
            </w:tcBorders>
            <w:vAlign w:val="center"/>
          </w:tcPr>
          <w:p w14:paraId="76FB7361" w14:textId="77777777" w:rsidR="00C07072" w:rsidRPr="00A65412" w:rsidRDefault="00C07072" w:rsidP="00184895">
            <w:pPr>
              <w:keepNext/>
              <w:keepLines/>
              <w:rPr>
                <w:sz w:val="16"/>
                <w:szCs w:val="16"/>
                <w:lang w:val="en-GB"/>
              </w:rPr>
            </w:pPr>
          </w:p>
        </w:tc>
        <w:tc>
          <w:tcPr>
            <w:tcW w:w="420" w:type="pct"/>
            <w:vMerge/>
            <w:vAlign w:val="center"/>
          </w:tcPr>
          <w:p w14:paraId="278653F7" w14:textId="77777777" w:rsidR="00C07072" w:rsidRPr="00A65412" w:rsidRDefault="00C07072" w:rsidP="00184895">
            <w:pPr>
              <w:keepNext/>
              <w:keepLines/>
              <w:jc w:val="center"/>
              <w:rPr>
                <w:sz w:val="16"/>
                <w:szCs w:val="16"/>
                <w:lang w:val="en-GB"/>
              </w:rPr>
            </w:pPr>
          </w:p>
        </w:tc>
        <w:tc>
          <w:tcPr>
            <w:tcW w:w="356" w:type="pct"/>
            <w:vMerge/>
            <w:vAlign w:val="center"/>
          </w:tcPr>
          <w:p w14:paraId="674FEACB" w14:textId="77777777" w:rsidR="00C07072" w:rsidRPr="00A65412" w:rsidRDefault="00C07072" w:rsidP="00184895">
            <w:pPr>
              <w:keepNext/>
              <w:keepLines/>
              <w:jc w:val="center"/>
              <w:rPr>
                <w:sz w:val="16"/>
                <w:szCs w:val="16"/>
                <w:lang w:val="en-GB"/>
              </w:rPr>
            </w:pPr>
          </w:p>
        </w:tc>
        <w:tc>
          <w:tcPr>
            <w:tcW w:w="2812" w:type="pct"/>
            <w:tcBorders>
              <w:top w:val="nil"/>
              <w:bottom w:val="nil"/>
            </w:tcBorders>
          </w:tcPr>
          <w:p w14:paraId="02A582A5" w14:textId="6FE59246" w:rsidR="00C07072" w:rsidRPr="00A65412" w:rsidRDefault="00C07072" w:rsidP="00184895">
            <w:pPr>
              <w:keepNext/>
              <w:keepLines/>
              <w:rPr>
                <w:sz w:val="16"/>
                <w:szCs w:val="16"/>
                <w:lang w:val="en-GB"/>
              </w:rPr>
            </w:pPr>
            <w:r w:rsidRPr="00A65412">
              <w:rPr>
                <w:sz w:val="16"/>
                <w:szCs w:val="16"/>
                <w:lang w:val="en-GB"/>
              </w:rPr>
              <w:t xml:space="preserve">Net attendance </w:t>
            </w:r>
            <w:r w:rsidR="00EC36B6" w:rsidRPr="00A65412">
              <w:rPr>
                <w:sz w:val="16"/>
                <w:szCs w:val="16"/>
                <w:lang w:val="en-GB"/>
              </w:rPr>
              <w:t>rat</w:t>
            </w:r>
            <w:r w:rsidR="00EC36B6">
              <w:rPr>
                <w:sz w:val="16"/>
                <w:szCs w:val="16"/>
                <w:lang w:val="en-GB"/>
              </w:rPr>
              <w:t>e</w:t>
            </w:r>
            <w:r w:rsidR="00EC36B6" w:rsidRPr="00A65412">
              <w:rPr>
                <w:sz w:val="16"/>
                <w:szCs w:val="16"/>
                <w:lang w:val="en-GB"/>
              </w:rPr>
              <w:t xml:space="preserve"> </w:t>
            </w:r>
            <w:r w:rsidRPr="00A65412">
              <w:rPr>
                <w:sz w:val="16"/>
                <w:szCs w:val="16"/>
                <w:lang w:val="en-GB"/>
              </w:rPr>
              <w:t xml:space="preserve">(adjusted) for </w:t>
            </w:r>
            <w:r w:rsidR="001525AD">
              <w:rPr>
                <w:sz w:val="16"/>
                <w:szCs w:val="16"/>
                <w:lang w:val="en-GB"/>
              </w:rPr>
              <w:t xml:space="preserve">children in </w:t>
            </w:r>
            <w:r w:rsidRPr="00A65412">
              <w:rPr>
                <w:sz w:val="16"/>
                <w:szCs w:val="16"/>
                <w:lang w:val="en-GB"/>
              </w:rPr>
              <w:t xml:space="preserve">the poorest </w:t>
            </w:r>
            <w:r w:rsidR="001525AD">
              <w:rPr>
                <w:sz w:val="16"/>
                <w:szCs w:val="16"/>
                <w:lang w:val="en-GB"/>
              </w:rPr>
              <w:t xml:space="preserve">wealth </w:t>
            </w:r>
            <w:r w:rsidRPr="00A65412">
              <w:rPr>
                <w:sz w:val="16"/>
                <w:szCs w:val="16"/>
                <w:lang w:val="en-GB"/>
              </w:rPr>
              <w:t xml:space="preserve">quintile divided by net attendance </w:t>
            </w:r>
            <w:r w:rsidR="00EC36B6" w:rsidRPr="00A65412">
              <w:rPr>
                <w:sz w:val="16"/>
                <w:szCs w:val="16"/>
                <w:lang w:val="en-GB"/>
              </w:rPr>
              <w:t>rat</w:t>
            </w:r>
            <w:r w:rsidR="00EC36B6">
              <w:rPr>
                <w:sz w:val="16"/>
                <w:szCs w:val="16"/>
                <w:lang w:val="en-GB"/>
              </w:rPr>
              <w:t>e</w:t>
            </w:r>
            <w:r w:rsidR="00EC36B6" w:rsidRPr="00A65412">
              <w:rPr>
                <w:sz w:val="16"/>
                <w:szCs w:val="16"/>
                <w:lang w:val="en-GB"/>
              </w:rPr>
              <w:t xml:space="preserve"> </w:t>
            </w:r>
            <w:r w:rsidRPr="00A65412">
              <w:rPr>
                <w:sz w:val="16"/>
                <w:szCs w:val="16"/>
                <w:lang w:val="en-GB"/>
              </w:rPr>
              <w:t xml:space="preserve">(adjusted) </w:t>
            </w:r>
            <w:r w:rsidR="001525AD">
              <w:rPr>
                <w:sz w:val="16"/>
                <w:szCs w:val="16"/>
                <w:lang w:val="en-GB"/>
              </w:rPr>
              <w:t xml:space="preserve">for children in </w:t>
            </w:r>
            <w:r w:rsidRPr="00A65412">
              <w:rPr>
                <w:sz w:val="16"/>
                <w:szCs w:val="16"/>
                <w:lang w:val="en-GB"/>
              </w:rPr>
              <w:t xml:space="preserve">for the richest </w:t>
            </w:r>
            <w:r w:rsidR="001525AD">
              <w:rPr>
                <w:sz w:val="16"/>
                <w:szCs w:val="16"/>
                <w:lang w:val="en-GB"/>
              </w:rPr>
              <w:t xml:space="preserve">wealth </w:t>
            </w:r>
            <w:r w:rsidRPr="00A65412">
              <w:rPr>
                <w:sz w:val="16"/>
                <w:szCs w:val="16"/>
                <w:lang w:val="en-GB"/>
              </w:rPr>
              <w:t>quintile</w:t>
            </w:r>
          </w:p>
          <w:p w14:paraId="0A662EEA" w14:textId="552967F0" w:rsidR="00C07072" w:rsidRPr="00A65412" w:rsidRDefault="00332F3C" w:rsidP="00644A8A">
            <w:pPr>
              <w:keepNext/>
              <w:keepLines/>
              <w:numPr>
                <w:ilvl w:val="0"/>
                <w:numId w:val="19"/>
              </w:numPr>
              <w:contextualSpacing/>
              <w:rPr>
                <w:sz w:val="16"/>
                <w:szCs w:val="16"/>
                <w:lang w:val="en-GB"/>
              </w:rPr>
            </w:pPr>
            <w:r>
              <w:rPr>
                <w:sz w:val="16"/>
                <w:szCs w:val="16"/>
                <w:lang w:val="en-GB"/>
              </w:rPr>
              <w:t>O</w:t>
            </w:r>
            <w:r w:rsidRPr="00A65412">
              <w:rPr>
                <w:sz w:val="16"/>
                <w:szCs w:val="16"/>
                <w:lang w:val="en-GB"/>
              </w:rPr>
              <w:t xml:space="preserve">rganised </w:t>
            </w:r>
            <w:r w:rsidR="00C07072" w:rsidRPr="00A65412">
              <w:rPr>
                <w:sz w:val="16"/>
                <w:szCs w:val="16"/>
                <w:lang w:val="en-GB"/>
              </w:rPr>
              <w:t>learning (one year younger than the official primary school entry age)</w:t>
            </w:r>
          </w:p>
          <w:p w14:paraId="229196A3" w14:textId="30853A3B" w:rsidR="00C07072" w:rsidRPr="00A65412" w:rsidRDefault="00332F3C" w:rsidP="00644A8A">
            <w:pPr>
              <w:keepNext/>
              <w:keepLines/>
              <w:numPr>
                <w:ilvl w:val="0"/>
                <w:numId w:val="19"/>
              </w:numPr>
              <w:contextualSpacing/>
              <w:rPr>
                <w:sz w:val="16"/>
                <w:szCs w:val="16"/>
                <w:lang w:val="en-GB"/>
              </w:rPr>
            </w:pPr>
            <w:r>
              <w:rPr>
                <w:sz w:val="16"/>
                <w:szCs w:val="16"/>
                <w:lang w:val="en-GB"/>
              </w:rPr>
              <w:t>P</w:t>
            </w:r>
            <w:r w:rsidRPr="00A65412">
              <w:rPr>
                <w:sz w:val="16"/>
                <w:szCs w:val="16"/>
                <w:lang w:val="en-GB"/>
              </w:rPr>
              <w:t xml:space="preserve">rimary </w:t>
            </w:r>
            <w:r w:rsidR="00C07072" w:rsidRPr="00A65412">
              <w:rPr>
                <w:sz w:val="16"/>
                <w:szCs w:val="16"/>
                <w:lang w:val="en-GB"/>
              </w:rPr>
              <w:t>school</w:t>
            </w:r>
          </w:p>
          <w:p w14:paraId="464CA284" w14:textId="0217AD53" w:rsidR="00C07072" w:rsidRPr="00A65412" w:rsidRDefault="00332F3C" w:rsidP="00644A8A">
            <w:pPr>
              <w:keepNext/>
              <w:keepLines/>
              <w:numPr>
                <w:ilvl w:val="0"/>
                <w:numId w:val="19"/>
              </w:numPr>
              <w:contextualSpacing/>
              <w:rPr>
                <w:sz w:val="16"/>
                <w:szCs w:val="16"/>
                <w:lang w:val="en-GB"/>
              </w:rPr>
            </w:pPr>
            <w:r>
              <w:rPr>
                <w:sz w:val="16"/>
                <w:szCs w:val="16"/>
                <w:lang w:val="en-GB"/>
              </w:rPr>
              <w:t>L</w:t>
            </w:r>
            <w:r w:rsidRPr="00A65412">
              <w:rPr>
                <w:sz w:val="16"/>
                <w:szCs w:val="16"/>
                <w:lang w:val="en-GB"/>
              </w:rPr>
              <w:t xml:space="preserve">ower </w:t>
            </w:r>
            <w:r w:rsidR="00C07072" w:rsidRPr="00A65412">
              <w:rPr>
                <w:sz w:val="16"/>
                <w:szCs w:val="16"/>
                <w:lang w:val="en-GB"/>
              </w:rPr>
              <w:t>secondary school</w:t>
            </w:r>
          </w:p>
          <w:p w14:paraId="10673C95" w14:textId="6160EBFE" w:rsidR="00C07072" w:rsidRPr="00A65412" w:rsidRDefault="00332F3C" w:rsidP="00644A8A">
            <w:pPr>
              <w:keepNext/>
              <w:keepLines/>
              <w:numPr>
                <w:ilvl w:val="0"/>
                <w:numId w:val="19"/>
              </w:numPr>
              <w:contextualSpacing/>
              <w:rPr>
                <w:sz w:val="16"/>
                <w:szCs w:val="16"/>
                <w:lang w:val="en-GB"/>
              </w:rPr>
            </w:pPr>
            <w:r>
              <w:rPr>
                <w:sz w:val="16"/>
                <w:szCs w:val="16"/>
                <w:lang w:val="en-GB"/>
              </w:rPr>
              <w:t>U</w:t>
            </w:r>
            <w:r w:rsidRPr="00A65412">
              <w:rPr>
                <w:sz w:val="16"/>
                <w:szCs w:val="16"/>
                <w:lang w:val="en-GB"/>
              </w:rPr>
              <w:t xml:space="preserve">pper </w:t>
            </w:r>
            <w:r w:rsidR="00C07072" w:rsidRPr="00A65412">
              <w:rPr>
                <w:sz w:val="16"/>
                <w:szCs w:val="16"/>
                <w:lang w:val="en-GB"/>
              </w:rPr>
              <w:t>secondary school</w:t>
            </w:r>
          </w:p>
        </w:tc>
        <w:tc>
          <w:tcPr>
            <w:tcW w:w="314" w:type="pct"/>
            <w:vMerge/>
            <w:vAlign w:val="center"/>
          </w:tcPr>
          <w:p w14:paraId="638BD387" w14:textId="77777777" w:rsidR="00C07072" w:rsidRPr="00A65412" w:rsidRDefault="00C07072" w:rsidP="00184895">
            <w:pPr>
              <w:keepLines/>
              <w:jc w:val="center"/>
              <w:rPr>
                <w:sz w:val="16"/>
                <w:szCs w:val="16"/>
                <w:lang w:val="en-GB"/>
              </w:rPr>
            </w:pPr>
          </w:p>
        </w:tc>
      </w:tr>
      <w:tr w:rsidR="00C07072" w:rsidRPr="00A65412" w14:paraId="6B08B2F5" w14:textId="77777777" w:rsidTr="00C07072">
        <w:tblPrEx>
          <w:jc w:val="left"/>
        </w:tblPrEx>
        <w:trPr>
          <w:cantSplit/>
          <w:trHeight w:val="810"/>
        </w:trPr>
        <w:tc>
          <w:tcPr>
            <w:tcW w:w="261" w:type="pct"/>
            <w:vMerge/>
            <w:tcBorders>
              <w:right w:val="single" w:sz="4" w:space="0" w:color="auto"/>
            </w:tcBorders>
            <w:shd w:val="clear" w:color="auto" w:fill="auto"/>
            <w:tcMar>
              <w:top w:w="72" w:type="dxa"/>
              <w:left w:w="72" w:type="dxa"/>
              <w:bottom w:w="72" w:type="dxa"/>
              <w:right w:w="72" w:type="dxa"/>
            </w:tcMar>
            <w:vAlign w:val="center"/>
          </w:tcPr>
          <w:p w14:paraId="3335B6AF" w14:textId="77777777" w:rsidR="00C07072" w:rsidRPr="00A65412" w:rsidRDefault="00C07072" w:rsidP="00184895">
            <w:pPr>
              <w:keepNext/>
              <w:keepLines/>
              <w:rPr>
                <w:sz w:val="16"/>
                <w:szCs w:val="16"/>
                <w:lang w:val="en-GB"/>
              </w:rPr>
            </w:pPr>
          </w:p>
        </w:tc>
        <w:tc>
          <w:tcPr>
            <w:tcW w:w="837" w:type="pct"/>
            <w:vMerge/>
            <w:tcBorders>
              <w:left w:val="single" w:sz="4" w:space="0" w:color="auto"/>
            </w:tcBorders>
            <w:vAlign w:val="center"/>
          </w:tcPr>
          <w:p w14:paraId="2EAE256D" w14:textId="77777777" w:rsidR="00C07072" w:rsidRPr="00A65412" w:rsidRDefault="00C07072" w:rsidP="00184895">
            <w:pPr>
              <w:keepNext/>
              <w:keepLines/>
              <w:rPr>
                <w:sz w:val="16"/>
                <w:szCs w:val="16"/>
                <w:lang w:val="en-GB"/>
              </w:rPr>
            </w:pPr>
          </w:p>
        </w:tc>
        <w:tc>
          <w:tcPr>
            <w:tcW w:w="420" w:type="pct"/>
            <w:vMerge/>
            <w:vAlign w:val="center"/>
          </w:tcPr>
          <w:p w14:paraId="69DE95DF" w14:textId="77777777" w:rsidR="00C07072" w:rsidRPr="00A65412" w:rsidRDefault="00C07072" w:rsidP="00184895">
            <w:pPr>
              <w:keepNext/>
              <w:keepLines/>
              <w:jc w:val="center"/>
              <w:rPr>
                <w:sz w:val="16"/>
                <w:szCs w:val="16"/>
                <w:lang w:val="en-GB"/>
              </w:rPr>
            </w:pPr>
          </w:p>
        </w:tc>
        <w:tc>
          <w:tcPr>
            <w:tcW w:w="356" w:type="pct"/>
            <w:vMerge/>
            <w:vAlign w:val="center"/>
          </w:tcPr>
          <w:p w14:paraId="1B286C99" w14:textId="77777777" w:rsidR="00C07072" w:rsidRPr="00A65412" w:rsidRDefault="00C07072" w:rsidP="00184895">
            <w:pPr>
              <w:keepNext/>
              <w:keepLines/>
              <w:jc w:val="center"/>
              <w:rPr>
                <w:sz w:val="16"/>
                <w:szCs w:val="16"/>
                <w:lang w:val="en-GB"/>
              </w:rPr>
            </w:pPr>
          </w:p>
        </w:tc>
        <w:tc>
          <w:tcPr>
            <w:tcW w:w="2812" w:type="pct"/>
            <w:tcBorders>
              <w:top w:val="nil"/>
              <w:bottom w:val="nil"/>
            </w:tcBorders>
          </w:tcPr>
          <w:p w14:paraId="1A4CC8B5" w14:textId="7FF03B12" w:rsidR="00C07072" w:rsidRPr="00A65412" w:rsidRDefault="00C07072" w:rsidP="00184895">
            <w:pPr>
              <w:keepNext/>
              <w:keepLines/>
              <w:rPr>
                <w:sz w:val="16"/>
                <w:szCs w:val="16"/>
                <w:lang w:val="en-GB"/>
              </w:rPr>
            </w:pPr>
            <w:r w:rsidRPr="00A65412">
              <w:rPr>
                <w:sz w:val="16"/>
                <w:szCs w:val="16"/>
                <w:lang w:val="en-GB"/>
              </w:rPr>
              <w:t xml:space="preserve">Net attendance </w:t>
            </w:r>
            <w:r w:rsidR="00EC36B6" w:rsidRPr="00A65412">
              <w:rPr>
                <w:sz w:val="16"/>
                <w:szCs w:val="16"/>
                <w:lang w:val="en-GB"/>
              </w:rPr>
              <w:t>rat</w:t>
            </w:r>
            <w:r w:rsidR="00EC36B6">
              <w:rPr>
                <w:sz w:val="16"/>
                <w:szCs w:val="16"/>
                <w:lang w:val="en-GB"/>
              </w:rPr>
              <w:t>e</w:t>
            </w:r>
            <w:r w:rsidR="00EC36B6" w:rsidRPr="00A65412">
              <w:rPr>
                <w:sz w:val="16"/>
                <w:szCs w:val="16"/>
                <w:lang w:val="en-GB"/>
              </w:rPr>
              <w:t xml:space="preserve"> </w:t>
            </w:r>
            <w:r w:rsidRPr="00A65412">
              <w:rPr>
                <w:sz w:val="16"/>
                <w:szCs w:val="16"/>
                <w:lang w:val="en-GB"/>
              </w:rPr>
              <w:t xml:space="preserve">(adjusted) for </w:t>
            </w:r>
            <w:r w:rsidR="001525AD">
              <w:rPr>
                <w:sz w:val="16"/>
                <w:szCs w:val="16"/>
                <w:lang w:val="en-GB"/>
              </w:rPr>
              <w:t xml:space="preserve">children in </w:t>
            </w:r>
            <w:r w:rsidRPr="00A65412">
              <w:rPr>
                <w:sz w:val="16"/>
                <w:szCs w:val="16"/>
                <w:lang w:val="en-GB"/>
              </w:rPr>
              <w:t xml:space="preserve">rural </w:t>
            </w:r>
            <w:r w:rsidR="001525AD">
              <w:rPr>
                <w:sz w:val="16"/>
                <w:szCs w:val="16"/>
                <w:lang w:val="en-GB"/>
              </w:rPr>
              <w:t>areas</w:t>
            </w:r>
            <w:r w:rsidR="001525AD" w:rsidRPr="00A65412">
              <w:rPr>
                <w:sz w:val="16"/>
                <w:szCs w:val="16"/>
                <w:lang w:val="en-GB"/>
              </w:rPr>
              <w:t xml:space="preserve"> </w:t>
            </w:r>
            <w:r w:rsidRPr="00A65412">
              <w:rPr>
                <w:sz w:val="16"/>
                <w:szCs w:val="16"/>
                <w:lang w:val="en-GB"/>
              </w:rPr>
              <w:t xml:space="preserve">divided by net attendance </w:t>
            </w:r>
            <w:r w:rsidR="00EC36B6" w:rsidRPr="00A65412">
              <w:rPr>
                <w:sz w:val="16"/>
                <w:szCs w:val="16"/>
                <w:lang w:val="en-GB"/>
              </w:rPr>
              <w:t>rat</w:t>
            </w:r>
            <w:r w:rsidR="00EC36B6">
              <w:rPr>
                <w:sz w:val="16"/>
                <w:szCs w:val="16"/>
                <w:lang w:val="en-GB"/>
              </w:rPr>
              <w:t>e</w:t>
            </w:r>
            <w:r w:rsidR="00EC36B6" w:rsidRPr="00A65412">
              <w:rPr>
                <w:sz w:val="16"/>
                <w:szCs w:val="16"/>
                <w:lang w:val="en-GB"/>
              </w:rPr>
              <w:t xml:space="preserve"> </w:t>
            </w:r>
            <w:r w:rsidRPr="00A65412">
              <w:rPr>
                <w:sz w:val="16"/>
                <w:szCs w:val="16"/>
                <w:lang w:val="en-GB"/>
              </w:rPr>
              <w:t>(adjusted) for</w:t>
            </w:r>
            <w:r w:rsidR="001525AD">
              <w:rPr>
                <w:sz w:val="16"/>
                <w:szCs w:val="16"/>
                <w:lang w:val="en-GB"/>
              </w:rPr>
              <w:t xml:space="preserve"> children in </w:t>
            </w:r>
            <w:r w:rsidRPr="00A65412">
              <w:rPr>
                <w:sz w:val="16"/>
                <w:szCs w:val="16"/>
                <w:lang w:val="en-GB"/>
              </w:rPr>
              <w:t xml:space="preserve">urban </w:t>
            </w:r>
            <w:r w:rsidR="001525AD">
              <w:rPr>
                <w:sz w:val="16"/>
                <w:szCs w:val="16"/>
                <w:lang w:val="en-GB"/>
              </w:rPr>
              <w:t>areas</w:t>
            </w:r>
          </w:p>
          <w:p w14:paraId="5CD3C041" w14:textId="3E1727F6" w:rsidR="00C07072" w:rsidRPr="00A65412" w:rsidRDefault="00332F3C" w:rsidP="00644A8A">
            <w:pPr>
              <w:keepNext/>
              <w:keepLines/>
              <w:numPr>
                <w:ilvl w:val="0"/>
                <w:numId w:val="18"/>
              </w:numPr>
              <w:contextualSpacing/>
              <w:rPr>
                <w:sz w:val="16"/>
                <w:szCs w:val="16"/>
                <w:lang w:val="en-GB"/>
              </w:rPr>
            </w:pPr>
            <w:r>
              <w:rPr>
                <w:sz w:val="16"/>
                <w:szCs w:val="16"/>
                <w:lang w:val="en-GB"/>
              </w:rPr>
              <w:t>O</w:t>
            </w:r>
            <w:r w:rsidRPr="00A65412">
              <w:rPr>
                <w:sz w:val="16"/>
                <w:szCs w:val="16"/>
                <w:lang w:val="en-GB"/>
              </w:rPr>
              <w:t xml:space="preserve">rganised </w:t>
            </w:r>
            <w:r w:rsidR="00C07072" w:rsidRPr="00A65412">
              <w:rPr>
                <w:sz w:val="16"/>
                <w:szCs w:val="16"/>
                <w:lang w:val="en-GB"/>
              </w:rPr>
              <w:t>learning (one year younger than the official primary school entry age)</w:t>
            </w:r>
          </w:p>
          <w:p w14:paraId="0EBC9409" w14:textId="1964DD1D" w:rsidR="00C07072" w:rsidRPr="00A65412" w:rsidRDefault="00332F3C" w:rsidP="00644A8A">
            <w:pPr>
              <w:keepNext/>
              <w:keepLines/>
              <w:numPr>
                <w:ilvl w:val="0"/>
                <w:numId w:val="18"/>
              </w:numPr>
              <w:contextualSpacing/>
              <w:rPr>
                <w:sz w:val="16"/>
                <w:szCs w:val="16"/>
                <w:lang w:val="en-GB"/>
              </w:rPr>
            </w:pPr>
            <w:r>
              <w:rPr>
                <w:sz w:val="16"/>
                <w:szCs w:val="16"/>
                <w:lang w:val="en-GB"/>
              </w:rPr>
              <w:t>P</w:t>
            </w:r>
            <w:r w:rsidRPr="00A65412">
              <w:rPr>
                <w:sz w:val="16"/>
                <w:szCs w:val="16"/>
                <w:lang w:val="en-GB"/>
              </w:rPr>
              <w:t xml:space="preserve">rimary </w:t>
            </w:r>
            <w:r w:rsidR="00C07072" w:rsidRPr="00A65412">
              <w:rPr>
                <w:sz w:val="16"/>
                <w:szCs w:val="16"/>
                <w:lang w:val="en-GB"/>
              </w:rPr>
              <w:t>school</w:t>
            </w:r>
          </w:p>
          <w:p w14:paraId="7387D8CC" w14:textId="4D8365B8" w:rsidR="00C07072" w:rsidRPr="00A65412" w:rsidRDefault="00332F3C" w:rsidP="00644A8A">
            <w:pPr>
              <w:keepNext/>
              <w:keepLines/>
              <w:numPr>
                <w:ilvl w:val="0"/>
                <w:numId w:val="18"/>
              </w:numPr>
              <w:contextualSpacing/>
              <w:rPr>
                <w:sz w:val="16"/>
                <w:szCs w:val="16"/>
                <w:lang w:val="en-GB"/>
              </w:rPr>
            </w:pPr>
            <w:r>
              <w:rPr>
                <w:sz w:val="16"/>
                <w:szCs w:val="16"/>
                <w:lang w:val="en-GB"/>
              </w:rPr>
              <w:t>L</w:t>
            </w:r>
            <w:r w:rsidRPr="00A65412">
              <w:rPr>
                <w:sz w:val="16"/>
                <w:szCs w:val="16"/>
                <w:lang w:val="en-GB"/>
              </w:rPr>
              <w:t xml:space="preserve">ower </w:t>
            </w:r>
            <w:r w:rsidR="00C07072" w:rsidRPr="00A65412">
              <w:rPr>
                <w:sz w:val="16"/>
                <w:szCs w:val="16"/>
                <w:lang w:val="en-GB"/>
              </w:rPr>
              <w:t>secondary school</w:t>
            </w:r>
          </w:p>
          <w:p w14:paraId="4D77FA1D" w14:textId="44E228EC" w:rsidR="00C07072" w:rsidRPr="00A65412" w:rsidRDefault="00332F3C" w:rsidP="00644A8A">
            <w:pPr>
              <w:keepNext/>
              <w:keepLines/>
              <w:numPr>
                <w:ilvl w:val="0"/>
                <w:numId w:val="18"/>
              </w:numPr>
              <w:contextualSpacing/>
              <w:rPr>
                <w:sz w:val="16"/>
                <w:szCs w:val="16"/>
                <w:lang w:val="en-GB"/>
              </w:rPr>
            </w:pPr>
            <w:r>
              <w:rPr>
                <w:sz w:val="16"/>
                <w:szCs w:val="16"/>
                <w:lang w:val="en-GB"/>
              </w:rPr>
              <w:t>U</w:t>
            </w:r>
            <w:r w:rsidRPr="00A65412">
              <w:rPr>
                <w:sz w:val="16"/>
                <w:szCs w:val="16"/>
                <w:lang w:val="en-GB"/>
              </w:rPr>
              <w:t xml:space="preserve">pper </w:t>
            </w:r>
            <w:r w:rsidR="00C07072" w:rsidRPr="00A65412">
              <w:rPr>
                <w:sz w:val="16"/>
                <w:szCs w:val="16"/>
                <w:lang w:val="en-GB"/>
              </w:rPr>
              <w:t>secondary school</w:t>
            </w:r>
          </w:p>
        </w:tc>
        <w:tc>
          <w:tcPr>
            <w:tcW w:w="314" w:type="pct"/>
            <w:vMerge/>
            <w:vAlign w:val="center"/>
          </w:tcPr>
          <w:p w14:paraId="0EC307A3" w14:textId="77777777" w:rsidR="00C07072" w:rsidRPr="00A65412" w:rsidRDefault="00C07072" w:rsidP="00184895">
            <w:pPr>
              <w:keepLines/>
              <w:jc w:val="center"/>
              <w:rPr>
                <w:sz w:val="16"/>
                <w:szCs w:val="16"/>
                <w:lang w:val="en-GB"/>
              </w:rPr>
            </w:pPr>
          </w:p>
        </w:tc>
      </w:tr>
      <w:tr w:rsidR="00C07072" w:rsidRPr="00A65412" w14:paraId="6DFD1998" w14:textId="77777777" w:rsidTr="00C07072">
        <w:tblPrEx>
          <w:jc w:val="left"/>
        </w:tblPrEx>
        <w:trPr>
          <w:cantSplit/>
          <w:trHeight w:val="278"/>
        </w:trPr>
        <w:tc>
          <w:tcPr>
            <w:tcW w:w="261" w:type="pct"/>
            <w:vMerge/>
            <w:tcBorders>
              <w:right w:val="single" w:sz="4" w:space="0" w:color="auto"/>
            </w:tcBorders>
            <w:shd w:val="clear" w:color="auto" w:fill="auto"/>
            <w:tcMar>
              <w:top w:w="72" w:type="dxa"/>
              <w:left w:w="72" w:type="dxa"/>
              <w:bottom w:w="72" w:type="dxa"/>
              <w:right w:w="72" w:type="dxa"/>
            </w:tcMar>
            <w:vAlign w:val="center"/>
          </w:tcPr>
          <w:p w14:paraId="20FB9E3C" w14:textId="77777777" w:rsidR="00C07072" w:rsidRPr="00A65412" w:rsidRDefault="00C07072" w:rsidP="00184895">
            <w:pPr>
              <w:keepNext/>
              <w:keepLines/>
              <w:rPr>
                <w:sz w:val="16"/>
                <w:szCs w:val="16"/>
                <w:lang w:val="en-GB"/>
              </w:rPr>
            </w:pPr>
          </w:p>
        </w:tc>
        <w:tc>
          <w:tcPr>
            <w:tcW w:w="837" w:type="pct"/>
            <w:vMerge/>
            <w:tcBorders>
              <w:left w:val="single" w:sz="4" w:space="0" w:color="auto"/>
            </w:tcBorders>
            <w:vAlign w:val="center"/>
          </w:tcPr>
          <w:p w14:paraId="6FF23072" w14:textId="77777777" w:rsidR="00C07072" w:rsidRPr="00A65412" w:rsidRDefault="00C07072" w:rsidP="00184895">
            <w:pPr>
              <w:keepNext/>
              <w:keepLines/>
              <w:rPr>
                <w:sz w:val="16"/>
                <w:szCs w:val="16"/>
                <w:lang w:val="en-GB"/>
              </w:rPr>
            </w:pPr>
          </w:p>
        </w:tc>
        <w:tc>
          <w:tcPr>
            <w:tcW w:w="420" w:type="pct"/>
            <w:vMerge/>
            <w:vAlign w:val="center"/>
          </w:tcPr>
          <w:p w14:paraId="39397EA6" w14:textId="77777777" w:rsidR="00C07072" w:rsidRPr="00A65412" w:rsidRDefault="00C07072" w:rsidP="00184895">
            <w:pPr>
              <w:keepNext/>
              <w:keepLines/>
              <w:jc w:val="center"/>
              <w:rPr>
                <w:sz w:val="16"/>
                <w:szCs w:val="16"/>
                <w:lang w:val="en-GB"/>
              </w:rPr>
            </w:pPr>
          </w:p>
        </w:tc>
        <w:tc>
          <w:tcPr>
            <w:tcW w:w="356" w:type="pct"/>
            <w:vMerge/>
            <w:vAlign w:val="center"/>
          </w:tcPr>
          <w:p w14:paraId="6DBC7C3F" w14:textId="77777777" w:rsidR="00C07072" w:rsidRPr="00A65412" w:rsidRDefault="00C07072" w:rsidP="00184895">
            <w:pPr>
              <w:keepNext/>
              <w:keepLines/>
              <w:jc w:val="center"/>
              <w:rPr>
                <w:sz w:val="16"/>
                <w:szCs w:val="16"/>
                <w:lang w:val="en-GB"/>
              </w:rPr>
            </w:pPr>
          </w:p>
        </w:tc>
        <w:tc>
          <w:tcPr>
            <w:tcW w:w="2812" w:type="pct"/>
            <w:tcBorders>
              <w:top w:val="nil"/>
              <w:bottom w:val="nil"/>
            </w:tcBorders>
          </w:tcPr>
          <w:p w14:paraId="51222B9F" w14:textId="6FBC866E" w:rsidR="00C07072" w:rsidRPr="00A65412" w:rsidRDefault="001525AD" w:rsidP="00C07072">
            <w:pPr>
              <w:keepNext/>
              <w:keepLines/>
              <w:contextualSpacing/>
              <w:rPr>
                <w:sz w:val="16"/>
                <w:szCs w:val="16"/>
                <w:lang w:val="en-GB"/>
              </w:rPr>
            </w:pPr>
            <w:r>
              <w:rPr>
                <w:sz w:val="16"/>
                <w:szCs w:val="16"/>
                <w:lang w:val="en-GB"/>
              </w:rPr>
              <w:t>Percentage of girls with f</w:t>
            </w:r>
            <w:r w:rsidRPr="00A65412">
              <w:rPr>
                <w:sz w:val="16"/>
                <w:szCs w:val="16"/>
                <w:lang w:val="en-GB"/>
              </w:rPr>
              <w:t>oundational</w:t>
            </w:r>
            <w:r w:rsidR="00C07072" w:rsidRPr="00A65412">
              <w:rPr>
                <w:sz w:val="16"/>
                <w:szCs w:val="16"/>
                <w:lang w:val="en-GB"/>
              </w:rPr>
              <w:t xml:space="preserve"> learning skills divided by </w:t>
            </w:r>
            <w:r>
              <w:rPr>
                <w:sz w:val="16"/>
                <w:szCs w:val="16"/>
                <w:lang w:val="en-GB"/>
              </w:rPr>
              <w:t xml:space="preserve">percentage of boys with </w:t>
            </w:r>
            <w:r w:rsidR="00C07072" w:rsidRPr="00A65412">
              <w:rPr>
                <w:sz w:val="16"/>
                <w:szCs w:val="16"/>
                <w:lang w:val="en-GB"/>
              </w:rPr>
              <w:t>foundational learning skills</w:t>
            </w:r>
          </w:p>
          <w:p w14:paraId="26F042DD" w14:textId="2E7E24EB" w:rsidR="00C07072" w:rsidRPr="00A65412" w:rsidRDefault="00332F3C" w:rsidP="00644A8A">
            <w:pPr>
              <w:pStyle w:val="ListParagraph"/>
              <w:keepNext/>
              <w:keepLines/>
              <w:numPr>
                <w:ilvl w:val="0"/>
                <w:numId w:val="18"/>
              </w:numPr>
              <w:rPr>
                <w:sz w:val="16"/>
                <w:szCs w:val="16"/>
                <w:lang w:val="en-GB"/>
              </w:rPr>
            </w:pPr>
            <w:r>
              <w:rPr>
                <w:sz w:val="16"/>
                <w:szCs w:val="16"/>
                <w:lang w:val="en-GB"/>
              </w:rPr>
              <w:t>R</w:t>
            </w:r>
            <w:r w:rsidRPr="00A65412">
              <w:rPr>
                <w:sz w:val="16"/>
                <w:szCs w:val="16"/>
                <w:lang w:val="en-GB"/>
              </w:rPr>
              <w:t>eading</w:t>
            </w:r>
            <w:r w:rsidR="00D05900">
              <w:rPr>
                <w:sz w:val="16"/>
                <w:szCs w:val="16"/>
                <w:lang w:val="en-GB"/>
              </w:rPr>
              <w:t>,</w:t>
            </w:r>
            <w:r w:rsidR="00C07072" w:rsidRPr="00A65412">
              <w:rPr>
                <w:sz w:val="16"/>
                <w:szCs w:val="16"/>
                <w:lang w:val="en-GB"/>
              </w:rPr>
              <w:t xml:space="preserve"> age 7-14 years</w:t>
            </w:r>
          </w:p>
          <w:p w14:paraId="4E0F623F" w14:textId="385B280F" w:rsidR="00C07072" w:rsidRDefault="00332F3C" w:rsidP="00644A8A">
            <w:pPr>
              <w:pStyle w:val="ListParagraph"/>
              <w:keepNext/>
              <w:keepLines/>
              <w:numPr>
                <w:ilvl w:val="0"/>
                <w:numId w:val="18"/>
              </w:numPr>
              <w:rPr>
                <w:sz w:val="16"/>
                <w:szCs w:val="16"/>
                <w:lang w:val="en-GB"/>
              </w:rPr>
            </w:pPr>
            <w:r>
              <w:rPr>
                <w:sz w:val="16"/>
                <w:szCs w:val="16"/>
                <w:lang w:val="en-GB"/>
              </w:rPr>
              <w:t>N</w:t>
            </w:r>
            <w:r w:rsidRPr="00A65412">
              <w:rPr>
                <w:sz w:val="16"/>
                <w:szCs w:val="16"/>
                <w:lang w:val="en-GB"/>
              </w:rPr>
              <w:t>umeracy</w:t>
            </w:r>
            <w:r w:rsidR="00D05900">
              <w:rPr>
                <w:sz w:val="16"/>
                <w:szCs w:val="16"/>
                <w:lang w:val="en-GB"/>
              </w:rPr>
              <w:t>,</w:t>
            </w:r>
            <w:r w:rsidR="00C07072" w:rsidRPr="00A65412">
              <w:rPr>
                <w:sz w:val="16"/>
                <w:szCs w:val="16"/>
                <w:lang w:val="en-GB"/>
              </w:rPr>
              <w:t xml:space="preserve"> age 7-14 years</w:t>
            </w:r>
          </w:p>
          <w:p w14:paraId="71039E7F" w14:textId="4B0A2C00" w:rsidR="00D05900" w:rsidRDefault="00332F3C" w:rsidP="00644A8A">
            <w:pPr>
              <w:pStyle w:val="ListParagraph"/>
              <w:keepNext/>
              <w:keepLines/>
              <w:numPr>
                <w:ilvl w:val="0"/>
                <w:numId w:val="18"/>
              </w:numPr>
              <w:rPr>
                <w:sz w:val="16"/>
                <w:szCs w:val="16"/>
                <w:lang w:val="en-GB"/>
              </w:rPr>
            </w:pPr>
            <w:r>
              <w:rPr>
                <w:sz w:val="16"/>
                <w:szCs w:val="16"/>
                <w:lang w:val="en-GB"/>
              </w:rPr>
              <w:t>R</w:t>
            </w:r>
            <w:r w:rsidR="00D05900">
              <w:rPr>
                <w:sz w:val="16"/>
                <w:szCs w:val="16"/>
                <w:lang w:val="en-GB"/>
              </w:rPr>
              <w:t>eading, age</w:t>
            </w:r>
            <w:r>
              <w:rPr>
                <w:sz w:val="16"/>
                <w:szCs w:val="16"/>
                <w:lang w:val="en-GB"/>
              </w:rPr>
              <w:t xml:space="preserve"> for grade 2/3</w:t>
            </w:r>
          </w:p>
          <w:p w14:paraId="68F1AFD7" w14:textId="42696718" w:rsidR="00332F3C" w:rsidRDefault="00332F3C" w:rsidP="00644A8A">
            <w:pPr>
              <w:pStyle w:val="ListParagraph"/>
              <w:keepNext/>
              <w:keepLines/>
              <w:numPr>
                <w:ilvl w:val="0"/>
                <w:numId w:val="18"/>
              </w:numPr>
              <w:rPr>
                <w:sz w:val="16"/>
                <w:szCs w:val="16"/>
                <w:lang w:val="en-GB"/>
              </w:rPr>
            </w:pPr>
            <w:r>
              <w:rPr>
                <w:sz w:val="16"/>
                <w:szCs w:val="16"/>
                <w:lang w:val="en-GB"/>
              </w:rPr>
              <w:t>Numeracy, age for grade 2/3</w:t>
            </w:r>
          </w:p>
          <w:p w14:paraId="1DE7ED7F" w14:textId="77777777" w:rsidR="00332F3C" w:rsidRDefault="00332F3C" w:rsidP="00644A8A">
            <w:pPr>
              <w:pStyle w:val="ListParagraph"/>
              <w:keepNext/>
              <w:keepLines/>
              <w:numPr>
                <w:ilvl w:val="0"/>
                <w:numId w:val="18"/>
              </w:numPr>
              <w:rPr>
                <w:sz w:val="16"/>
                <w:szCs w:val="16"/>
                <w:lang w:val="en-GB"/>
              </w:rPr>
            </w:pPr>
            <w:r>
              <w:rPr>
                <w:sz w:val="16"/>
                <w:szCs w:val="16"/>
                <w:lang w:val="en-GB"/>
              </w:rPr>
              <w:t>Reading, attending grade 2/3</w:t>
            </w:r>
          </w:p>
          <w:p w14:paraId="72F763D6" w14:textId="57016D1C" w:rsidR="00332F3C" w:rsidRPr="00A65412" w:rsidRDefault="00332F3C" w:rsidP="00644A8A">
            <w:pPr>
              <w:pStyle w:val="ListParagraph"/>
              <w:keepNext/>
              <w:keepLines/>
              <w:numPr>
                <w:ilvl w:val="0"/>
                <w:numId w:val="18"/>
              </w:numPr>
              <w:rPr>
                <w:sz w:val="16"/>
                <w:szCs w:val="16"/>
                <w:lang w:val="en-GB"/>
              </w:rPr>
            </w:pPr>
            <w:r>
              <w:rPr>
                <w:sz w:val="16"/>
                <w:szCs w:val="16"/>
                <w:lang w:val="en-GB"/>
              </w:rPr>
              <w:t>Numeracy, attending grade 2/3</w:t>
            </w:r>
          </w:p>
        </w:tc>
        <w:tc>
          <w:tcPr>
            <w:tcW w:w="314" w:type="pct"/>
            <w:vMerge/>
            <w:vAlign w:val="center"/>
          </w:tcPr>
          <w:p w14:paraId="17BDF8C3" w14:textId="77777777" w:rsidR="00C07072" w:rsidRPr="00A65412" w:rsidRDefault="00C07072" w:rsidP="00184895">
            <w:pPr>
              <w:keepLines/>
              <w:jc w:val="center"/>
              <w:rPr>
                <w:sz w:val="16"/>
                <w:szCs w:val="16"/>
                <w:lang w:val="en-GB"/>
              </w:rPr>
            </w:pPr>
          </w:p>
        </w:tc>
      </w:tr>
      <w:tr w:rsidR="00C07072" w:rsidRPr="00A65412" w14:paraId="6BB6E306" w14:textId="77777777" w:rsidTr="00C07072">
        <w:tblPrEx>
          <w:jc w:val="left"/>
        </w:tblPrEx>
        <w:trPr>
          <w:cantSplit/>
          <w:trHeight w:val="395"/>
        </w:trPr>
        <w:tc>
          <w:tcPr>
            <w:tcW w:w="261" w:type="pct"/>
            <w:vMerge/>
            <w:tcBorders>
              <w:right w:val="single" w:sz="4" w:space="0" w:color="auto"/>
            </w:tcBorders>
            <w:shd w:val="clear" w:color="auto" w:fill="auto"/>
            <w:tcMar>
              <w:top w:w="72" w:type="dxa"/>
              <w:left w:w="72" w:type="dxa"/>
              <w:bottom w:w="72" w:type="dxa"/>
              <w:right w:w="72" w:type="dxa"/>
            </w:tcMar>
            <w:vAlign w:val="center"/>
          </w:tcPr>
          <w:p w14:paraId="21CBC45F" w14:textId="77777777" w:rsidR="00C07072" w:rsidRPr="00A65412" w:rsidRDefault="00C07072" w:rsidP="00184895">
            <w:pPr>
              <w:keepNext/>
              <w:keepLines/>
              <w:rPr>
                <w:sz w:val="16"/>
                <w:szCs w:val="16"/>
                <w:lang w:val="en-GB"/>
              </w:rPr>
            </w:pPr>
          </w:p>
        </w:tc>
        <w:tc>
          <w:tcPr>
            <w:tcW w:w="837" w:type="pct"/>
            <w:vMerge/>
            <w:tcBorders>
              <w:left w:val="single" w:sz="4" w:space="0" w:color="auto"/>
            </w:tcBorders>
            <w:vAlign w:val="center"/>
          </w:tcPr>
          <w:p w14:paraId="21393692" w14:textId="77777777" w:rsidR="00C07072" w:rsidRPr="00A65412" w:rsidRDefault="00C07072" w:rsidP="00184895">
            <w:pPr>
              <w:keepNext/>
              <w:keepLines/>
              <w:rPr>
                <w:sz w:val="16"/>
                <w:szCs w:val="16"/>
                <w:lang w:val="en-GB"/>
              </w:rPr>
            </w:pPr>
          </w:p>
        </w:tc>
        <w:tc>
          <w:tcPr>
            <w:tcW w:w="420" w:type="pct"/>
            <w:vMerge/>
            <w:vAlign w:val="center"/>
          </w:tcPr>
          <w:p w14:paraId="2AEF5283" w14:textId="77777777" w:rsidR="00C07072" w:rsidRPr="00A65412" w:rsidRDefault="00C07072" w:rsidP="00184895">
            <w:pPr>
              <w:keepNext/>
              <w:keepLines/>
              <w:jc w:val="center"/>
              <w:rPr>
                <w:sz w:val="16"/>
                <w:szCs w:val="16"/>
                <w:lang w:val="en-GB"/>
              </w:rPr>
            </w:pPr>
          </w:p>
        </w:tc>
        <w:tc>
          <w:tcPr>
            <w:tcW w:w="356" w:type="pct"/>
            <w:vMerge/>
            <w:vAlign w:val="center"/>
          </w:tcPr>
          <w:p w14:paraId="3A3D2C67" w14:textId="77777777" w:rsidR="00C07072" w:rsidRPr="00A65412" w:rsidRDefault="00C07072" w:rsidP="00184895">
            <w:pPr>
              <w:keepNext/>
              <w:keepLines/>
              <w:jc w:val="center"/>
              <w:rPr>
                <w:sz w:val="16"/>
                <w:szCs w:val="16"/>
                <w:lang w:val="en-GB"/>
              </w:rPr>
            </w:pPr>
          </w:p>
        </w:tc>
        <w:tc>
          <w:tcPr>
            <w:tcW w:w="2812" w:type="pct"/>
            <w:tcBorders>
              <w:top w:val="nil"/>
              <w:bottom w:val="nil"/>
            </w:tcBorders>
          </w:tcPr>
          <w:p w14:paraId="0C2DFB59" w14:textId="55DD0D5C" w:rsidR="00C07072" w:rsidRPr="00A65412" w:rsidRDefault="003F4C72" w:rsidP="00C07072">
            <w:pPr>
              <w:keepNext/>
              <w:keepLines/>
              <w:contextualSpacing/>
              <w:rPr>
                <w:sz w:val="16"/>
                <w:szCs w:val="16"/>
                <w:lang w:val="en-GB"/>
              </w:rPr>
            </w:pPr>
            <w:r>
              <w:rPr>
                <w:sz w:val="16"/>
                <w:szCs w:val="16"/>
                <w:lang w:val="en-GB"/>
              </w:rPr>
              <w:t>Percentage of children with f</w:t>
            </w:r>
            <w:r w:rsidRPr="00A65412">
              <w:rPr>
                <w:sz w:val="16"/>
                <w:szCs w:val="16"/>
                <w:lang w:val="en-GB"/>
              </w:rPr>
              <w:t xml:space="preserve">oundational </w:t>
            </w:r>
            <w:r w:rsidR="00C07072" w:rsidRPr="00A65412">
              <w:rPr>
                <w:sz w:val="16"/>
                <w:szCs w:val="16"/>
                <w:lang w:val="en-GB"/>
              </w:rPr>
              <w:t xml:space="preserve">learning skills </w:t>
            </w:r>
            <w:r>
              <w:rPr>
                <w:sz w:val="16"/>
                <w:szCs w:val="16"/>
                <w:lang w:val="en-GB"/>
              </w:rPr>
              <w:t>in</w:t>
            </w:r>
            <w:r w:rsidRPr="00A65412">
              <w:rPr>
                <w:sz w:val="16"/>
                <w:szCs w:val="16"/>
                <w:lang w:val="en-GB"/>
              </w:rPr>
              <w:t xml:space="preserve"> </w:t>
            </w:r>
            <w:r w:rsidR="00C07072" w:rsidRPr="00A65412">
              <w:rPr>
                <w:sz w:val="16"/>
                <w:szCs w:val="16"/>
                <w:lang w:val="en-GB"/>
              </w:rPr>
              <w:t xml:space="preserve">the poorest </w:t>
            </w:r>
            <w:r>
              <w:rPr>
                <w:sz w:val="16"/>
                <w:szCs w:val="16"/>
                <w:lang w:val="en-GB"/>
              </w:rPr>
              <w:t xml:space="preserve">wealth </w:t>
            </w:r>
            <w:r w:rsidR="00C07072" w:rsidRPr="00A65412">
              <w:rPr>
                <w:sz w:val="16"/>
                <w:szCs w:val="16"/>
                <w:lang w:val="en-GB"/>
              </w:rPr>
              <w:t xml:space="preserve">quintile divided by </w:t>
            </w:r>
            <w:r>
              <w:rPr>
                <w:sz w:val="16"/>
                <w:szCs w:val="16"/>
                <w:lang w:val="en-GB"/>
              </w:rPr>
              <w:t xml:space="preserve">percentage of children with </w:t>
            </w:r>
            <w:r w:rsidR="00C07072" w:rsidRPr="00A65412">
              <w:rPr>
                <w:sz w:val="16"/>
                <w:szCs w:val="16"/>
                <w:lang w:val="en-GB"/>
              </w:rPr>
              <w:t xml:space="preserve">foundational learning skills </w:t>
            </w:r>
            <w:r>
              <w:rPr>
                <w:sz w:val="16"/>
                <w:szCs w:val="16"/>
                <w:lang w:val="en-GB"/>
              </w:rPr>
              <w:t>in</w:t>
            </w:r>
            <w:r w:rsidRPr="00A65412">
              <w:rPr>
                <w:sz w:val="16"/>
                <w:szCs w:val="16"/>
                <w:lang w:val="en-GB"/>
              </w:rPr>
              <w:t xml:space="preserve"> </w:t>
            </w:r>
            <w:r w:rsidR="00C07072" w:rsidRPr="00A65412">
              <w:rPr>
                <w:sz w:val="16"/>
                <w:szCs w:val="16"/>
                <w:lang w:val="en-GB"/>
              </w:rPr>
              <w:t xml:space="preserve">the richest </w:t>
            </w:r>
            <w:r>
              <w:rPr>
                <w:sz w:val="16"/>
                <w:szCs w:val="16"/>
                <w:lang w:val="en-GB"/>
              </w:rPr>
              <w:t xml:space="preserve">wealth </w:t>
            </w:r>
            <w:r w:rsidR="00C07072" w:rsidRPr="00A65412">
              <w:rPr>
                <w:sz w:val="16"/>
                <w:szCs w:val="16"/>
                <w:lang w:val="en-GB"/>
              </w:rPr>
              <w:t>quintile</w:t>
            </w:r>
          </w:p>
          <w:p w14:paraId="2D0433F0" w14:textId="1C5661CF" w:rsidR="00C07072" w:rsidRPr="00A65412" w:rsidRDefault="00332F3C" w:rsidP="00644A8A">
            <w:pPr>
              <w:pStyle w:val="ListParagraph"/>
              <w:keepNext/>
              <w:keepLines/>
              <w:numPr>
                <w:ilvl w:val="0"/>
                <w:numId w:val="36"/>
              </w:numPr>
              <w:rPr>
                <w:sz w:val="16"/>
                <w:szCs w:val="16"/>
                <w:lang w:val="en-GB"/>
              </w:rPr>
            </w:pPr>
            <w:r>
              <w:rPr>
                <w:sz w:val="16"/>
                <w:szCs w:val="16"/>
                <w:lang w:val="en-GB"/>
              </w:rPr>
              <w:t>R</w:t>
            </w:r>
            <w:r w:rsidRPr="00A65412">
              <w:rPr>
                <w:sz w:val="16"/>
                <w:szCs w:val="16"/>
                <w:lang w:val="en-GB"/>
              </w:rPr>
              <w:t>eading</w:t>
            </w:r>
            <w:r w:rsidR="00D05900">
              <w:rPr>
                <w:sz w:val="16"/>
                <w:szCs w:val="16"/>
                <w:lang w:val="en-GB"/>
              </w:rPr>
              <w:t>,</w:t>
            </w:r>
            <w:r w:rsidR="00C07072" w:rsidRPr="00A65412">
              <w:rPr>
                <w:sz w:val="16"/>
                <w:szCs w:val="16"/>
                <w:lang w:val="en-GB"/>
              </w:rPr>
              <w:t xml:space="preserve"> age 7-14 years</w:t>
            </w:r>
          </w:p>
          <w:p w14:paraId="57DD49D4" w14:textId="38F2FE71" w:rsidR="00C07072" w:rsidRPr="00A65412" w:rsidRDefault="00332F3C" w:rsidP="00644A8A">
            <w:pPr>
              <w:pStyle w:val="ListParagraph"/>
              <w:keepNext/>
              <w:keepLines/>
              <w:numPr>
                <w:ilvl w:val="0"/>
                <w:numId w:val="36"/>
              </w:numPr>
              <w:rPr>
                <w:sz w:val="16"/>
                <w:szCs w:val="16"/>
                <w:lang w:val="en-GB"/>
              </w:rPr>
            </w:pPr>
            <w:r>
              <w:rPr>
                <w:sz w:val="16"/>
                <w:szCs w:val="16"/>
                <w:lang w:val="en-GB"/>
              </w:rPr>
              <w:t>N</w:t>
            </w:r>
            <w:r w:rsidRPr="00A65412">
              <w:rPr>
                <w:sz w:val="16"/>
                <w:szCs w:val="16"/>
                <w:lang w:val="en-GB"/>
              </w:rPr>
              <w:t>umeracy</w:t>
            </w:r>
            <w:r w:rsidR="00D05900">
              <w:rPr>
                <w:sz w:val="16"/>
                <w:szCs w:val="16"/>
                <w:lang w:val="en-GB"/>
              </w:rPr>
              <w:t>,</w:t>
            </w:r>
            <w:r w:rsidR="00C07072" w:rsidRPr="00A65412">
              <w:rPr>
                <w:sz w:val="16"/>
                <w:szCs w:val="16"/>
                <w:lang w:val="en-GB"/>
              </w:rPr>
              <w:t xml:space="preserve"> age 7-14 years</w:t>
            </w:r>
          </w:p>
        </w:tc>
        <w:tc>
          <w:tcPr>
            <w:tcW w:w="314" w:type="pct"/>
            <w:vMerge/>
            <w:vAlign w:val="center"/>
          </w:tcPr>
          <w:p w14:paraId="5F661EC2" w14:textId="77777777" w:rsidR="00C07072" w:rsidRPr="00A65412" w:rsidRDefault="00C07072" w:rsidP="00184895">
            <w:pPr>
              <w:keepLines/>
              <w:jc w:val="center"/>
              <w:rPr>
                <w:sz w:val="16"/>
                <w:szCs w:val="16"/>
                <w:lang w:val="en-GB"/>
              </w:rPr>
            </w:pPr>
          </w:p>
        </w:tc>
      </w:tr>
      <w:tr w:rsidR="00C07072" w:rsidRPr="00A65412" w14:paraId="676451E2" w14:textId="77777777" w:rsidTr="00C07072">
        <w:tblPrEx>
          <w:jc w:val="left"/>
        </w:tblPrEx>
        <w:trPr>
          <w:cantSplit/>
          <w:trHeight w:val="341"/>
        </w:trPr>
        <w:tc>
          <w:tcPr>
            <w:tcW w:w="261" w:type="pct"/>
            <w:vMerge/>
            <w:tcBorders>
              <w:right w:val="single" w:sz="4" w:space="0" w:color="auto"/>
            </w:tcBorders>
            <w:shd w:val="clear" w:color="auto" w:fill="auto"/>
            <w:tcMar>
              <w:top w:w="72" w:type="dxa"/>
              <w:left w:w="72" w:type="dxa"/>
              <w:bottom w:w="72" w:type="dxa"/>
              <w:right w:w="72" w:type="dxa"/>
            </w:tcMar>
            <w:vAlign w:val="center"/>
          </w:tcPr>
          <w:p w14:paraId="62304242" w14:textId="77777777" w:rsidR="00C07072" w:rsidRPr="00A65412" w:rsidRDefault="00C07072" w:rsidP="00184895">
            <w:pPr>
              <w:keepNext/>
              <w:keepLines/>
              <w:rPr>
                <w:sz w:val="16"/>
                <w:szCs w:val="16"/>
                <w:lang w:val="en-GB"/>
              </w:rPr>
            </w:pPr>
          </w:p>
        </w:tc>
        <w:tc>
          <w:tcPr>
            <w:tcW w:w="837" w:type="pct"/>
            <w:vMerge/>
            <w:tcBorders>
              <w:left w:val="single" w:sz="4" w:space="0" w:color="auto"/>
            </w:tcBorders>
            <w:vAlign w:val="center"/>
          </w:tcPr>
          <w:p w14:paraId="706AB929" w14:textId="77777777" w:rsidR="00C07072" w:rsidRPr="00A65412" w:rsidRDefault="00C07072" w:rsidP="00184895">
            <w:pPr>
              <w:keepNext/>
              <w:keepLines/>
              <w:rPr>
                <w:sz w:val="16"/>
                <w:szCs w:val="16"/>
                <w:lang w:val="en-GB"/>
              </w:rPr>
            </w:pPr>
          </w:p>
        </w:tc>
        <w:tc>
          <w:tcPr>
            <w:tcW w:w="420" w:type="pct"/>
            <w:vMerge/>
            <w:vAlign w:val="center"/>
          </w:tcPr>
          <w:p w14:paraId="494E5C45" w14:textId="77777777" w:rsidR="00C07072" w:rsidRPr="00A65412" w:rsidRDefault="00C07072" w:rsidP="00184895">
            <w:pPr>
              <w:keepNext/>
              <w:keepLines/>
              <w:jc w:val="center"/>
              <w:rPr>
                <w:sz w:val="16"/>
                <w:szCs w:val="16"/>
                <w:lang w:val="en-GB"/>
              </w:rPr>
            </w:pPr>
          </w:p>
        </w:tc>
        <w:tc>
          <w:tcPr>
            <w:tcW w:w="356" w:type="pct"/>
            <w:vMerge/>
            <w:vAlign w:val="center"/>
          </w:tcPr>
          <w:p w14:paraId="5E369F00" w14:textId="77777777" w:rsidR="00C07072" w:rsidRPr="00A65412" w:rsidRDefault="00C07072" w:rsidP="00184895">
            <w:pPr>
              <w:keepNext/>
              <w:keepLines/>
              <w:jc w:val="center"/>
              <w:rPr>
                <w:sz w:val="16"/>
                <w:szCs w:val="16"/>
                <w:lang w:val="en-GB"/>
              </w:rPr>
            </w:pPr>
          </w:p>
        </w:tc>
        <w:tc>
          <w:tcPr>
            <w:tcW w:w="2812" w:type="pct"/>
            <w:tcBorders>
              <w:top w:val="nil"/>
              <w:bottom w:val="nil"/>
            </w:tcBorders>
          </w:tcPr>
          <w:p w14:paraId="05DBC20C" w14:textId="50CCD21A" w:rsidR="00C07072" w:rsidRPr="00A65412" w:rsidRDefault="003F4C72" w:rsidP="00C07072">
            <w:pPr>
              <w:keepNext/>
              <w:keepLines/>
              <w:contextualSpacing/>
              <w:rPr>
                <w:sz w:val="16"/>
                <w:szCs w:val="16"/>
                <w:lang w:val="en-GB"/>
              </w:rPr>
            </w:pPr>
            <w:r>
              <w:rPr>
                <w:sz w:val="16"/>
                <w:szCs w:val="16"/>
                <w:lang w:val="en-GB"/>
              </w:rPr>
              <w:t>Percentage of children with f</w:t>
            </w:r>
            <w:r w:rsidRPr="00A65412">
              <w:rPr>
                <w:sz w:val="16"/>
                <w:szCs w:val="16"/>
                <w:lang w:val="en-GB"/>
              </w:rPr>
              <w:t xml:space="preserve">oundational </w:t>
            </w:r>
            <w:r w:rsidR="00C07072" w:rsidRPr="00A65412">
              <w:rPr>
                <w:sz w:val="16"/>
                <w:szCs w:val="16"/>
                <w:lang w:val="en-GB"/>
              </w:rPr>
              <w:t xml:space="preserve">learning skills </w:t>
            </w:r>
            <w:r>
              <w:rPr>
                <w:sz w:val="16"/>
                <w:szCs w:val="16"/>
                <w:lang w:val="en-GB"/>
              </w:rPr>
              <w:t>in</w:t>
            </w:r>
            <w:r w:rsidRPr="00A65412">
              <w:rPr>
                <w:sz w:val="16"/>
                <w:szCs w:val="16"/>
                <w:lang w:val="en-GB"/>
              </w:rPr>
              <w:t xml:space="preserve"> </w:t>
            </w:r>
            <w:r w:rsidR="00C07072" w:rsidRPr="00A65412">
              <w:rPr>
                <w:sz w:val="16"/>
                <w:szCs w:val="16"/>
                <w:lang w:val="en-GB"/>
              </w:rPr>
              <w:t xml:space="preserve">rural </w:t>
            </w:r>
            <w:r>
              <w:rPr>
                <w:sz w:val="16"/>
                <w:szCs w:val="16"/>
                <w:lang w:val="en-GB"/>
              </w:rPr>
              <w:t>areas</w:t>
            </w:r>
            <w:r w:rsidRPr="00A65412">
              <w:rPr>
                <w:sz w:val="16"/>
                <w:szCs w:val="16"/>
                <w:lang w:val="en-GB"/>
              </w:rPr>
              <w:t xml:space="preserve"> </w:t>
            </w:r>
            <w:r w:rsidR="00C07072" w:rsidRPr="00A65412">
              <w:rPr>
                <w:sz w:val="16"/>
                <w:szCs w:val="16"/>
                <w:lang w:val="en-GB"/>
              </w:rPr>
              <w:t>divided by</w:t>
            </w:r>
            <w:r>
              <w:rPr>
                <w:sz w:val="16"/>
                <w:szCs w:val="16"/>
                <w:lang w:val="en-GB"/>
              </w:rPr>
              <w:t xml:space="preserve"> percentage of children with</w:t>
            </w:r>
            <w:r w:rsidR="00C07072" w:rsidRPr="00A65412">
              <w:rPr>
                <w:sz w:val="16"/>
                <w:szCs w:val="16"/>
                <w:lang w:val="en-GB"/>
              </w:rPr>
              <w:t xml:space="preserve"> foundational learning skills </w:t>
            </w:r>
            <w:r>
              <w:rPr>
                <w:sz w:val="16"/>
                <w:szCs w:val="16"/>
                <w:lang w:val="en-GB"/>
              </w:rPr>
              <w:t>in</w:t>
            </w:r>
            <w:r w:rsidRPr="00A65412">
              <w:rPr>
                <w:sz w:val="16"/>
                <w:szCs w:val="16"/>
                <w:lang w:val="en-GB"/>
              </w:rPr>
              <w:t xml:space="preserve"> </w:t>
            </w:r>
            <w:r w:rsidR="00C07072" w:rsidRPr="00A65412">
              <w:rPr>
                <w:sz w:val="16"/>
                <w:szCs w:val="16"/>
                <w:lang w:val="en-GB"/>
              </w:rPr>
              <w:t xml:space="preserve">urban </w:t>
            </w:r>
            <w:r>
              <w:rPr>
                <w:sz w:val="16"/>
                <w:szCs w:val="16"/>
                <w:lang w:val="en-GB"/>
              </w:rPr>
              <w:t>areas</w:t>
            </w:r>
          </w:p>
          <w:p w14:paraId="0E00E37E" w14:textId="5CA50FCE" w:rsidR="00C07072" w:rsidRPr="00A65412" w:rsidRDefault="00332F3C" w:rsidP="00644A8A">
            <w:pPr>
              <w:pStyle w:val="ListParagraph"/>
              <w:keepNext/>
              <w:keepLines/>
              <w:numPr>
                <w:ilvl w:val="0"/>
                <w:numId w:val="37"/>
              </w:numPr>
              <w:rPr>
                <w:sz w:val="16"/>
                <w:szCs w:val="16"/>
                <w:lang w:val="en-GB"/>
              </w:rPr>
            </w:pPr>
            <w:r>
              <w:rPr>
                <w:sz w:val="16"/>
                <w:szCs w:val="16"/>
                <w:lang w:val="en-GB"/>
              </w:rPr>
              <w:t>R</w:t>
            </w:r>
            <w:r w:rsidRPr="00A65412">
              <w:rPr>
                <w:sz w:val="16"/>
                <w:szCs w:val="16"/>
                <w:lang w:val="en-GB"/>
              </w:rPr>
              <w:t>eading</w:t>
            </w:r>
            <w:r w:rsidR="00D05900">
              <w:rPr>
                <w:sz w:val="16"/>
                <w:szCs w:val="16"/>
                <w:lang w:val="en-GB"/>
              </w:rPr>
              <w:t>,</w:t>
            </w:r>
            <w:r w:rsidR="00C07072" w:rsidRPr="00A65412">
              <w:rPr>
                <w:sz w:val="16"/>
                <w:szCs w:val="16"/>
                <w:lang w:val="en-GB"/>
              </w:rPr>
              <w:t xml:space="preserve"> age 7-14 years</w:t>
            </w:r>
          </w:p>
          <w:p w14:paraId="707EBE54" w14:textId="435C32F1" w:rsidR="00C07072" w:rsidRPr="00A65412" w:rsidRDefault="00332F3C" w:rsidP="00644A8A">
            <w:pPr>
              <w:pStyle w:val="ListParagraph"/>
              <w:keepNext/>
              <w:keepLines/>
              <w:numPr>
                <w:ilvl w:val="0"/>
                <w:numId w:val="37"/>
              </w:numPr>
              <w:rPr>
                <w:sz w:val="16"/>
                <w:szCs w:val="16"/>
                <w:lang w:val="en-GB"/>
              </w:rPr>
            </w:pPr>
            <w:r>
              <w:rPr>
                <w:sz w:val="16"/>
                <w:szCs w:val="16"/>
                <w:lang w:val="en-GB"/>
              </w:rPr>
              <w:t>N</w:t>
            </w:r>
            <w:r w:rsidRPr="00A65412">
              <w:rPr>
                <w:sz w:val="16"/>
                <w:szCs w:val="16"/>
                <w:lang w:val="en-GB"/>
              </w:rPr>
              <w:t>umeracy</w:t>
            </w:r>
            <w:r w:rsidR="00D05900">
              <w:rPr>
                <w:sz w:val="16"/>
                <w:szCs w:val="16"/>
                <w:lang w:val="en-GB"/>
              </w:rPr>
              <w:t>,</w:t>
            </w:r>
            <w:r w:rsidR="00C07072" w:rsidRPr="00A65412">
              <w:rPr>
                <w:sz w:val="16"/>
                <w:szCs w:val="16"/>
                <w:lang w:val="en-GB"/>
              </w:rPr>
              <w:t xml:space="preserve"> age 7-14 years</w:t>
            </w:r>
          </w:p>
        </w:tc>
        <w:tc>
          <w:tcPr>
            <w:tcW w:w="314" w:type="pct"/>
            <w:vMerge/>
            <w:vAlign w:val="center"/>
          </w:tcPr>
          <w:p w14:paraId="49589BF8" w14:textId="77777777" w:rsidR="00C07072" w:rsidRPr="00A65412" w:rsidRDefault="00C07072" w:rsidP="00184895">
            <w:pPr>
              <w:keepLines/>
              <w:jc w:val="center"/>
              <w:rPr>
                <w:sz w:val="16"/>
                <w:szCs w:val="16"/>
                <w:lang w:val="en-GB"/>
              </w:rPr>
            </w:pPr>
          </w:p>
        </w:tc>
      </w:tr>
      <w:tr w:rsidR="00C07072" w:rsidRPr="00EF64EC" w14:paraId="6E674716" w14:textId="77777777" w:rsidTr="00FC30F8">
        <w:tblPrEx>
          <w:jc w:val="left"/>
        </w:tblPrEx>
        <w:trPr>
          <w:cantSplit/>
          <w:trHeight w:val="810"/>
        </w:trPr>
        <w:tc>
          <w:tcPr>
            <w:tcW w:w="261" w:type="pct"/>
            <w:vMerge/>
            <w:tcBorders>
              <w:right w:val="single" w:sz="4" w:space="0" w:color="auto"/>
            </w:tcBorders>
            <w:shd w:val="clear" w:color="auto" w:fill="auto"/>
            <w:tcMar>
              <w:top w:w="72" w:type="dxa"/>
              <w:left w:w="72" w:type="dxa"/>
              <w:bottom w:w="72" w:type="dxa"/>
              <w:right w:w="72" w:type="dxa"/>
            </w:tcMar>
            <w:vAlign w:val="center"/>
          </w:tcPr>
          <w:p w14:paraId="0EA62E4F" w14:textId="77777777" w:rsidR="00C07072" w:rsidRPr="00A65412" w:rsidRDefault="00C07072" w:rsidP="00184895">
            <w:pPr>
              <w:keepNext/>
              <w:keepLines/>
              <w:rPr>
                <w:sz w:val="16"/>
                <w:szCs w:val="16"/>
                <w:lang w:val="en-GB"/>
              </w:rPr>
            </w:pPr>
          </w:p>
        </w:tc>
        <w:tc>
          <w:tcPr>
            <w:tcW w:w="837" w:type="pct"/>
            <w:vMerge/>
            <w:tcBorders>
              <w:left w:val="single" w:sz="4" w:space="0" w:color="auto"/>
            </w:tcBorders>
            <w:vAlign w:val="center"/>
          </w:tcPr>
          <w:p w14:paraId="184B530F" w14:textId="77777777" w:rsidR="00C07072" w:rsidRPr="00A65412" w:rsidRDefault="00C07072" w:rsidP="00184895">
            <w:pPr>
              <w:keepNext/>
              <w:keepLines/>
              <w:rPr>
                <w:sz w:val="16"/>
                <w:szCs w:val="16"/>
                <w:lang w:val="en-GB"/>
              </w:rPr>
            </w:pPr>
          </w:p>
        </w:tc>
        <w:tc>
          <w:tcPr>
            <w:tcW w:w="420" w:type="pct"/>
            <w:vMerge/>
            <w:vAlign w:val="center"/>
          </w:tcPr>
          <w:p w14:paraId="1CBE2F6F" w14:textId="77777777" w:rsidR="00C07072" w:rsidRPr="00A65412" w:rsidRDefault="00C07072" w:rsidP="00184895">
            <w:pPr>
              <w:keepNext/>
              <w:keepLines/>
              <w:jc w:val="center"/>
              <w:rPr>
                <w:sz w:val="16"/>
                <w:szCs w:val="16"/>
                <w:lang w:val="en-GB"/>
              </w:rPr>
            </w:pPr>
          </w:p>
        </w:tc>
        <w:tc>
          <w:tcPr>
            <w:tcW w:w="356" w:type="pct"/>
            <w:vMerge/>
            <w:vAlign w:val="center"/>
          </w:tcPr>
          <w:p w14:paraId="472E65A7" w14:textId="77777777" w:rsidR="00C07072" w:rsidRPr="00A65412" w:rsidRDefault="00C07072" w:rsidP="00184895">
            <w:pPr>
              <w:keepNext/>
              <w:keepLines/>
              <w:jc w:val="center"/>
              <w:rPr>
                <w:sz w:val="16"/>
                <w:szCs w:val="16"/>
                <w:lang w:val="en-GB"/>
              </w:rPr>
            </w:pPr>
          </w:p>
        </w:tc>
        <w:tc>
          <w:tcPr>
            <w:tcW w:w="2812" w:type="pct"/>
            <w:tcBorders>
              <w:top w:val="nil"/>
            </w:tcBorders>
          </w:tcPr>
          <w:p w14:paraId="3D2723BA" w14:textId="049AA1A7" w:rsidR="00C07072" w:rsidRPr="00A65412" w:rsidRDefault="003F4C72" w:rsidP="00C07072">
            <w:pPr>
              <w:keepNext/>
              <w:keepLines/>
              <w:contextualSpacing/>
              <w:rPr>
                <w:sz w:val="16"/>
                <w:szCs w:val="16"/>
                <w:lang w:val="en-GB"/>
              </w:rPr>
            </w:pPr>
            <w:r>
              <w:rPr>
                <w:sz w:val="16"/>
                <w:szCs w:val="16"/>
                <w:lang w:val="en-GB"/>
              </w:rPr>
              <w:t>Percentage of children with f</w:t>
            </w:r>
            <w:r w:rsidRPr="00A65412">
              <w:rPr>
                <w:sz w:val="16"/>
                <w:szCs w:val="16"/>
                <w:lang w:val="en-GB"/>
              </w:rPr>
              <w:t xml:space="preserve">oundational </w:t>
            </w:r>
            <w:r w:rsidR="00C07072" w:rsidRPr="00A65412">
              <w:rPr>
                <w:sz w:val="16"/>
                <w:szCs w:val="16"/>
                <w:lang w:val="en-GB"/>
              </w:rPr>
              <w:t xml:space="preserve">learning skills </w:t>
            </w:r>
            <w:r>
              <w:rPr>
                <w:sz w:val="16"/>
                <w:szCs w:val="16"/>
                <w:lang w:val="en-GB"/>
              </w:rPr>
              <w:t>among</w:t>
            </w:r>
            <w:r w:rsidRPr="00A65412">
              <w:rPr>
                <w:sz w:val="16"/>
                <w:szCs w:val="16"/>
                <w:lang w:val="en-GB"/>
              </w:rPr>
              <w:t xml:space="preserve"> </w:t>
            </w:r>
            <w:r w:rsidR="00C07072" w:rsidRPr="00A65412">
              <w:rPr>
                <w:sz w:val="16"/>
                <w:szCs w:val="16"/>
                <w:lang w:val="en-GB"/>
              </w:rPr>
              <w:t xml:space="preserve">children with functional difficulties divided by </w:t>
            </w:r>
            <w:r>
              <w:rPr>
                <w:sz w:val="16"/>
                <w:szCs w:val="16"/>
                <w:lang w:val="en-GB"/>
              </w:rPr>
              <w:t xml:space="preserve">percentage of children with </w:t>
            </w:r>
            <w:r w:rsidR="00C07072" w:rsidRPr="00A65412">
              <w:rPr>
                <w:sz w:val="16"/>
                <w:szCs w:val="16"/>
                <w:lang w:val="en-GB"/>
              </w:rPr>
              <w:t xml:space="preserve">foundational learning skills </w:t>
            </w:r>
            <w:r>
              <w:rPr>
                <w:sz w:val="16"/>
                <w:szCs w:val="16"/>
                <w:lang w:val="en-GB"/>
              </w:rPr>
              <w:t>among</w:t>
            </w:r>
            <w:r w:rsidRPr="00A65412">
              <w:rPr>
                <w:sz w:val="16"/>
                <w:szCs w:val="16"/>
                <w:lang w:val="en-GB"/>
              </w:rPr>
              <w:t xml:space="preserve"> </w:t>
            </w:r>
            <w:r w:rsidR="00C07072" w:rsidRPr="00A65412">
              <w:rPr>
                <w:sz w:val="16"/>
                <w:szCs w:val="16"/>
                <w:lang w:val="en-GB"/>
              </w:rPr>
              <w:t>children without functional difficulties</w:t>
            </w:r>
          </w:p>
          <w:p w14:paraId="64538EDF" w14:textId="3B382CBB" w:rsidR="00C07072" w:rsidRPr="00A65412" w:rsidRDefault="00332F3C" w:rsidP="00644A8A">
            <w:pPr>
              <w:pStyle w:val="ListParagraph"/>
              <w:keepNext/>
              <w:keepLines/>
              <w:numPr>
                <w:ilvl w:val="0"/>
                <w:numId w:val="38"/>
              </w:numPr>
              <w:rPr>
                <w:sz w:val="16"/>
                <w:szCs w:val="16"/>
                <w:lang w:val="en-GB"/>
              </w:rPr>
            </w:pPr>
            <w:r>
              <w:rPr>
                <w:sz w:val="16"/>
                <w:szCs w:val="16"/>
                <w:lang w:val="en-GB"/>
              </w:rPr>
              <w:t>R</w:t>
            </w:r>
            <w:r w:rsidRPr="00A65412">
              <w:rPr>
                <w:sz w:val="16"/>
                <w:szCs w:val="16"/>
                <w:lang w:val="en-GB"/>
              </w:rPr>
              <w:t xml:space="preserve">eading </w:t>
            </w:r>
            <w:r w:rsidR="00C07072" w:rsidRPr="00A65412">
              <w:rPr>
                <w:sz w:val="16"/>
                <w:szCs w:val="16"/>
                <w:lang w:val="en-GB"/>
              </w:rPr>
              <w:t>age</w:t>
            </w:r>
            <w:r w:rsidR="00D05900">
              <w:rPr>
                <w:sz w:val="16"/>
                <w:szCs w:val="16"/>
                <w:lang w:val="en-GB"/>
              </w:rPr>
              <w:t>,</w:t>
            </w:r>
            <w:r w:rsidR="00C07072" w:rsidRPr="00A65412">
              <w:rPr>
                <w:sz w:val="16"/>
                <w:szCs w:val="16"/>
                <w:lang w:val="en-GB"/>
              </w:rPr>
              <w:t xml:space="preserve"> 7-14 years</w:t>
            </w:r>
          </w:p>
          <w:p w14:paraId="59FE9793" w14:textId="530DAB1F" w:rsidR="00C07072" w:rsidRPr="00A65412" w:rsidRDefault="00332F3C" w:rsidP="00644A8A">
            <w:pPr>
              <w:pStyle w:val="ListParagraph"/>
              <w:keepNext/>
              <w:keepLines/>
              <w:numPr>
                <w:ilvl w:val="0"/>
                <w:numId w:val="38"/>
              </w:numPr>
              <w:rPr>
                <w:sz w:val="16"/>
                <w:szCs w:val="16"/>
                <w:lang w:val="en-GB"/>
              </w:rPr>
            </w:pPr>
            <w:r>
              <w:rPr>
                <w:sz w:val="16"/>
                <w:szCs w:val="16"/>
                <w:lang w:val="en-GB"/>
              </w:rPr>
              <w:t>N</w:t>
            </w:r>
            <w:r w:rsidRPr="00A65412">
              <w:rPr>
                <w:sz w:val="16"/>
                <w:szCs w:val="16"/>
                <w:lang w:val="en-GB"/>
              </w:rPr>
              <w:t xml:space="preserve">umeracy </w:t>
            </w:r>
            <w:r w:rsidR="00C07072" w:rsidRPr="00A65412">
              <w:rPr>
                <w:sz w:val="16"/>
                <w:szCs w:val="16"/>
                <w:lang w:val="en-GB"/>
              </w:rPr>
              <w:t>age</w:t>
            </w:r>
            <w:r w:rsidR="00D05900">
              <w:rPr>
                <w:sz w:val="16"/>
                <w:szCs w:val="16"/>
                <w:lang w:val="en-GB"/>
              </w:rPr>
              <w:t>,</w:t>
            </w:r>
            <w:r w:rsidR="00C07072" w:rsidRPr="00A65412">
              <w:rPr>
                <w:sz w:val="16"/>
                <w:szCs w:val="16"/>
                <w:lang w:val="en-GB"/>
              </w:rPr>
              <w:t xml:space="preserve"> 7-14 years</w:t>
            </w:r>
          </w:p>
        </w:tc>
        <w:tc>
          <w:tcPr>
            <w:tcW w:w="314" w:type="pct"/>
            <w:vMerge/>
            <w:vAlign w:val="center"/>
          </w:tcPr>
          <w:p w14:paraId="1709CF6D" w14:textId="77777777" w:rsidR="00C07072" w:rsidRPr="00EF64EC" w:rsidRDefault="00C07072" w:rsidP="00184895">
            <w:pPr>
              <w:keepLines/>
              <w:jc w:val="center"/>
              <w:rPr>
                <w:sz w:val="16"/>
                <w:szCs w:val="16"/>
                <w:lang w:val="en-GB"/>
              </w:rPr>
            </w:pPr>
          </w:p>
        </w:tc>
      </w:tr>
      <w:bookmarkEnd w:id="4"/>
      <w:tr w:rsidR="00184895" w:rsidRPr="00EF64EC" w14:paraId="3978AA60"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47C64A6E" w14:textId="77777777" w:rsidR="00184895" w:rsidRPr="00EF64EC" w:rsidRDefault="00184895" w:rsidP="00184895">
            <w:pPr>
              <w:rPr>
                <w:sz w:val="16"/>
                <w:szCs w:val="16"/>
                <w:lang w:val="en-GB"/>
              </w:rPr>
            </w:pPr>
            <w:r w:rsidRPr="00EF64EC">
              <w:rPr>
                <w:sz w:val="16"/>
                <w:szCs w:val="16"/>
                <w:lang w:val="en-GB"/>
              </w:rPr>
              <w:t>LN.12</w:t>
            </w:r>
          </w:p>
        </w:tc>
        <w:tc>
          <w:tcPr>
            <w:tcW w:w="837" w:type="pct"/>
            <w:tcBorders>
              <w:left w:val="single" w:sz="4" w:space="0" w:color="auto"/>
              <w:bottom w:val="single" w:sz="4" w:space="0" w:color="auto"/>
            </w:tcBorders>
            <w:shd w:val="clear" w:color="auto" w:fill="auto"/>
            <w:vAlign w:val="center"/>
          </w:tcPr>
          <w:p w14:paraId="1D222751" w14:textId="77777777" w:rsidR="00184895" w:rsidRPr="00EF64EC" w:rsidRDefault="00184895" w:rsidP="00184895">
            <w:pPr>
              <w:rPr>
                <w:sz w:val="16"/>
                <w:szCs w:val="16"/>
                <w:lang w:val="en-GB"/>
              </w:rPr>
            </w:pPr>
            <w:r w:rsidRPr="00EF64EC">
              <w:rPr>
                <w:sz w:val="16"/>
                <w:szCs w:val="16"/>
                <w:lang w:val="en-GB"/>
              </w:rPr>
              <w:t xml:space="preserve">Availability of information on children's school performance </w:t>
            </w:r>
          </w:p>
        </w:tc>
        <w:tc>
          <w:tcPr>
            <w:tcW w:w="420" w:type="pct"/>
            <w:tcBorders>
              <w:bottom w:val="single" w:sz="4" w:space="0" w:color="auto"/>
            </w:tcBorders>
            <w:shd w:val="clear" w:color="auto" w:fill="auto"/>
            <w:vAlign w:val="center"/>
          </w:tcPr>
          <w:p w14:paraId="424B2199" w14:textId="77777777" w:rsidR="00184895" w:rsidRPr="00EF64EC" w:rsidRDefault="00184895" w:rsidP="00184895">
            <w:pPr>
              <w:jc w:val="center"/>
              <w:rPr>
                <w:sz w:val="16"/>
                <w:szCs w:val="16"/>
                <w:lang w:val="en-GB"/>
              </w:rPr>
            </w:pPr>
          </w:p>
        </w:tc>
        <w:tc>
          <w:tcPr>
            <w:tcW w:w="356" w:type="pct"/>
            <w:tcBorders>
              <w:bottom w:val="single" w:sz="4" w:space="0" w:color="auto"/>
            </w:tcBorders>
            <w:shd w:val="clear" w:color="auto" w:fill="auto"/>
            <w:vAlign w:val="center"/>
          </w:tcPr>
          <w:p w14:paraId="5754B5E2" w14:textId="77777777" w:rsidR="00184895" w:rsidRPr="00EF64EC" w:rsidRDefault="00184895" w:rsidP="00184895">
            <w:pPr>
              <w:jc w:val="center"/>
              <w:rPr>
                <w:sz w:val="16"/>
                <w:szCs w:val="16"/>
                <w:lang w:val="en-GB"/>
              </w:rPr>
            </w:pPr>
            <w:r w:rsidRPr="00EF64EC">
              <w:rPr>
                <w:sz w:val="16"/>
                <w:szCs w:val="16"/>
                <w:lang w:val="en-GB"/>
              </w:rPr>
              <w:t>PR</w:t>
            </w:r>
          </w:p>
        </w:tc>
        <w:tc>
          <w:tcPr>
            <w:tcW w:w="2812" w:type="pct"/>
            <w:tcBorders>
              <w:bottom w:val="single" w:sz="4" w:space="0" w:color="auto"/>
            </w:tcBorders>
            <w:shd w:val="clear" w:color="auto" w:fill="auto"/>
            <w:vAlign w:val="center"/>
          </w:tcPr>
          <w:p w14:paraId="67D28DFE" w14:textId="2E4DF661" w:rsidR="00184895" w:rsidRPr="00EF64EC" w:rsidRDefault="00184895" w:rsidP="00184895">
            <w:pPr>
              <w:rPr>
                <w:sz w:val="16"/>
                <w:szCs w:val="16"/>
                <w:lang w:val="en-GB"/>
              </w:rPr>
            </w:pPr>
            <w:bookmarkStart w:id="5" w:name="_Hlk514713871"/>
            <w:r>
              <w:rPr>
                <w:sz w:val="16"/>
                <w:szCs w:val="16"/>
                <w:lang w:val="en-GB"/>
              </w:rPr>
              <w:t xml:space="preserve">Percentage </w:t>
            </w:r>
            <w:r w:rsidRPr="00EF64EC">
              <w:rPr>
                <w:sz w:val="16"/>
                <w:szCs w:val="16"/>
                <w:lang w:val="en-GB"/>
              </w:rPr>
              <w:t xml:space="preserve">of children age 7-14 </w:t>
            </w:r>
            <w:r w:rsidR="00736235">
              <w:rPr>
                <w:sz w:val="16"/>
                <w:szCs w:val="16"/>
                <w:lang w:val="en-GB"/>
              </w:rPr>
              <w:t xml:space="preserve">years </w:t>
            </w:r>
            <w:r>
              <w:rPr>
                <w:sz w:val="16"/>
                <w:szCs w:val="16"/>
                <w:lang w:val="en-GB"/>
              </w:rPr>
              <w:t xml:space="preserve">attending </w:t>
            </w:r>
            <w:r w:rsidR="001F53F1" w:rsidRPr="001F53F1">
              <w:rPr>
                <w:sz w:val="16"/>
                <w:szCs w:val="16"/>
                <w:lang w:val="en-GB"/>
              </w:rPr>
              <w:t>school for whom an adult household member received a report card for the child</w:t>
            </w:r>
            <w:bookmarkEnd w:id="5"/>
            <w:r w:rsidR="0043414E">
              <w:rPr>
                <w:sz w:val="16"/>
                <w:szCs w:val="16"/>
                <w:lang w:val="en-GB"/>
              </w:rPr>
              <w:t xml:space="preserve"> in the last year</w:t>
            </w:r>
          </w:p>
        </w:tc>
        <w:tc>
          <w:tcPr>
            <w:tcW w:w="314" w:type="pct"/>
            <w:tcBorders>
              <w:bottom w:val="single" w:sz="4" w:space="0" w:color="auto"/>
            </w:tcBorders>
            <w:shd w:val="clear" w:color="auto" w:fill="auto"/>
            <w:vAlign w:val="center"/>
          </w:tcPr>
          <w:p w14:paraId="139E42E3" w14:textId="77777777" w:rsidR="00184895" w:rsidRPr="00EF64EC" w:rsidRDefault="00184895" w:rsidP="00184895">
            <w:pPr>
              <w:jc w:val="center"/>
              <w:rPr>
                <w:sz w:val="16"/>
                <w:szCs w:val="16"/>
                <w:lang w:val="en-GB"/>
              </w:rPr>
            </w:pPr>
          </w:p>
        </w:tc>
      </w:tr>
      <w:tr w:rsidR="00184895" w:rsidRPr="00EF64EC" w14:paraId="4410EBF1"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652CE948" w14:textId="77777777" w:rsidR="00184895" w:rsidRPr="00EF64EC" w:rsidRDefault="00184895" w:rsidP="00184895">
            <w:pPr>
              <w:rPr>
                <w:sz w:val="16"/>
                <w:szCs w:val="16"/>
                <w:lang w:val="en-GB"/>
              </w:rPr>
            </w:pPr>
            <w:r w:rsidRPr="00EF64EC">
              <w:rPr>
                <w:sz w:val="16"/>
                <w:szCs w:val="16"/>
                <w:lang w:val="en-GB"/>
              </w:rPr>
              <w:lastRenderedPageBreak/>
              <w:t>LN.13</w:t>
            </w:r>
          </w:p>
        </w:tc>
        <w:tc>
          <w:tcPr>
            <w:tcW w:w="837" w:type="pct"/>
            <w:tcBorders>
              <w:left w:val="single" w:sz="4" w:space="0" w:color="auto"/>
              <w:bottom w:val="single" w:sz="4" w:space="0" w:color="auto"/>
            </w:tcBorders>
            <w:shd w:val="clear" w:color="auto" w:fill="auto"/>
            <w:vAlign w:val="center"/>
          </w:tcPr>
          <w:p w14:paraId="06FE6925" w14:textId="3EBC156D" w:rsidR="00184895" w:rsidRPr="00EF64EC" w:rsidRDefault="00184895" w:rsidP="00184895">
            <w:pPr>
              <w:rPr>
                <w:sz w:val="16"/>
                <w:szCs w:val="16"/>
                <w:lang w:val="en-GB"/>
              </w:rPr>
            </w:pPr>
            <w:r w:rsidRPr="00EF64EC">
              <w:rPr>
                <w:sz w:val="16"/>
                <w:szCs w:val="16"/>
                <w:lang w:val="en-GB"/>
              </w:rPr>
              <w:t xml:space="preserve">Opportunity to participate in </w:t>
            </w:r>
            <w:r w:rsidR="003B663B">
              <w:rPr>
                <w:sz w:val="16"/>
                <w:szCs w:val="16"/>
                <w:lang w:val="en-GB"/>
              </w:rPr>
              <w:t>s</w:t>
            </w:r>
            <w:r w:rsidR="003B663B" w:rsidRPr="00EF64EC">
              <w:rPr>
                <w:sz w:val="16"/>
                <w:szCs w:val="16"/>
                <w:lang w:val="en-GB"/>
              </w:rPr>
              <w:t xml:space="preserve">chool </w:t>
            </w:r>
            <w:r w:rsidR="003B663B">
              <w:rPr>
                <w:sz w:val="16"/>
                <w:szCs w:val="16"/>
                <w:lang w:val="en-GB"/>
              </w:rPr>
              <w:t>m</w:t>
            </w:r>
            <w:r w:rsidR="003B663B" w:rsidRPr="00EF64EC">
              <w:rPr>
                <w:sz w:val="16"/>
                <w:szCs w:val="16"/>
                <w:lang w:val="en-GB"/>
              </w:rPr>
              <w:t>anagement</w:t>
            </w:r>
          </w:p>
        </w:tc>
        <w:tc>
          <w:tcPr>
            <w:tcW w:w="420" w:type="pct"/>
            <w:tcBorders>
              <w:bottom w:val="single" w:sz="4" w:space="0" w:color="auto"/>
            </w:tcBorders>
            <w:shd w:val="clear" w:color="auto" w:fill="auto"/>
            <w:vAlign w:val="center"/>
          </w:tcPr>
          <w:p w14:paraId="691458D3" w14:textId="77777777" w:rsidR="00184895" w:rsidRPr="00EF64EC" w:rsidRDefault="00184895" w:rsidP="00184895">
            <w:pPr>
              <w:jc w:val="center"/>
              <w:rPr>
                <w:sz w:val="16"/>
                <w:szCs w:val="16"/>
                <w:lang w:val="en-GB"/>
              </w:rPr>
            </w:pPr>
          </w:p>
        </w:tc>
        <w:tc>
          <w:tcPr>
            <w:tcW w:w="356" w:type="pct"/>
            <w:tcBorders>
              <w:bottom w:val="single" w:sz="4" w:space="0" w:color="auto"/>
            </w:tcBorders>
            <w:shd w:val="clear" w:color="auto" w:fill="auto"/>
            <w:vAlign w:val="center"/>
          </w:tcPr>
          <w:p w14:paraId="4CA0932F" w14:textId="77777777" w:rsidR="00184895" w:rsidRPr="00EF64EC" w:rsidRDefault="00184895" w:rsidP="00184895">
            <w:pPr>
              <w:jc w:val="center"/>
              <w:rPr>
                <w:sz w:val="16"/>
                <w:szCs w:val="16"/>
                <w:lang w:val="en-GB"/>
              </w:rPr>
            </w:pPr>
            <w:r w:rsidRPr="00EF64EC">
              <w:rPr>
                <w:sz w:val="16"/>
                <w:szCs w:val="16"/>
                <w:lang w:val="en-GB"/>
              </w:rPr>
              <w:t>PR</w:t>
            </w:r>
          </w:p>
        </w:tc>
        <w:tc>
          <w:tcPr>
            <w:tcW w:w="2812" w:type="pct"/>
            <w:tcBorders>
              <w:bottom w:val="single" w:sz="4" w:space="0" w:color="auto"/>
            </w:tcBorders>
            <w:shd w:val="clear" w:color="auto" w:fill="auto"/>
            <w:vAlign w:val="center"/>
          </w:tcPr>
          <w:p w14:paraId="473B4791" w14:textId="3EA94581" w:rsidR="00184895" w:rsidRPr="00EF64EC" w:rsidRDefault="00BB1D5D" w:rsidP="00184895">
            <w:pPr>
              <w:rPr>
                <w:sz w:val="16"/>
                <w:szCs w:val="16"/>
                <w:lang w:val="en-GB"/>
              </w:rPr>
            </w:pPr>
            <w:r w:rsidRPr="00BB1D5D">
              <w:rPr>
                <w:sz w:val="16"/>
                <w:szCs w:val="16"/>
                <w:lang w:val="en-GB"/>
              </w:rPr>
              <w:t xml:space="preserve">Percentage of children age 7-14 years attending </w:t>
            </w:r>
            <w:r w:rsidR="001F53F1" w:rsidRPr="001F53F1">
              <w:rPr>
                <w:sz w:val="16"/>
                <w:szCs w:val="16"/>
                <w:lang w:val="en-GB"/>
              </w:rPr>
              <w:t>school for whom their school’s governing body is open to parental participation</w:t>
            </w:r>
          </w:p>
        </w:tc>
        <w:tc>
          <w:tcPr>
            <w:tcW w:w="314" w:type="pct"/>
            <w:tcBorders>
              <w:bottom w:val="single" w:sz="4" w:space="0" w:color="auto"/>
            </w:tcBorders>
            <w:shd w:val="clear" w:color="auto" w:fill="auto"/>
            <w:vAlign w:val="center"/>
          </w:tcPr>
          <w:p w14:paraId="4835692E" w14:textId="77777777" w:rsidR="00184895" w:rsidRPr="00EF64EC" w:rsidRDefault="00184895" w:rsidP="00184895">
            <w:pPr>
              <w:jc w:val="center"/>
              <w:rPr>
                <w:sz w:val="16"/>
                <w:szCs w:val="16"/>
                <w:lang w:val="en-GB"/>
              </w:rPr>
            </w:pPr>
          </w:p>
        </w:tc>
      </w:tr>
      <w:tr w:rsidR="00184895" w:rsidRPr="00EF64EC" w14:paraId="462D6C66"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58385B69" w14:textId="77777777" w:rsidR="00184895" w:rsidRPr="00EF64EC" w:rsidRDefault="00184895" w:rsidP="00184895">
            <w:pPr>
              <w:rPr>
                <w:sz w:val="16"/>
                <w:szCs w:val="16"/>
                <w:lang w:val="en-GB"/>
              </w:rPr>
            </w:pPr>
            <w:r w:rsidRPr="00EF64EC">
              <w:rPr>
                <w:sz w:val="16"/>
                <w:szCs w:val="16"/>
                <w:lang w:val="en-GB"/>
              </w:rPr>
              <w:t>LN.14</w:t>
            </w:r>
          </w:p>
        </w:tc>
        <w:tc>
          <w:tcPr>
            <w:tcW w:w="837" w:type="pct"/>
            <w:tcBorders>
              <w:left w:val="single" w:sz="4" w:space="0" w:color="auto"/>
              <w:bottom w:val="single" w:sz="4" w:space="0" w:color="auto"/>
            </w:tcBorders>
            <w:shd w:val="clear" w:color="auto" w:fill="auto"/>
            <w:vAlign w:val="center"/>
          </w:tcPr>
          <w:p w14:paraId="0517A357" w14:textId="77777777" w:rsidR="00184895" w:rsidRPr="00EF64EC" w:rsidRDefault="00184895" w:rsidP="00184895">
            <w:pPr>
              <w:rPr>
                <w:sz w:val="16"/>
                <w:szCs w:val="16"/>
                <w:lang w:val="en-GB"/>
              </w:rPr>
            </w:pPr>
            <w:r w:rsidRPr="00EF64EC">
              <w:rPr>
                <w:sz w:val="16"/>
                <w:szCs w:val="16"/>
                <w:lang w:val="en-GB"/>
              </w:rPr>
              <w:t>Participation in school management</w:t>
            </w:r>
          </w:p>
        </w:tc>
        <w:tc>
          <w:tcPr>
            <w:tcW w:w="420" w:type="pct"/>
            <w:tcBorders>
              <w:bottom w:val="single" w:sz="4" w:space="0" w:color="auto"/>
            </w:tcBorders>
            <w:shd w:val="clear" w:color="auto" w:fill="auto"/>
            <w:vAlign w:val="center"/>
          </w:tcPr>
          <w:p w14:paraId="76E1EC10" w14:textId="77777777" w:rsidR="00184895" w:rsidRPr="00EF64EC" w:rsidRDefault="00184895" w:rsidP="00184895">
            <w:pPr>
              <w:jc w:val="center"/>
              <w:rPr>
                <w:sz w:val="16"/>
                <w:szCs w:val="16"/>
                <w:lang w:val="en-GB"/>
              </w:rPr>
            </w:pPr>
          </w:p>
        </w:tc>
        <w:tc>
          <w:tcPr>
            <w:tcW w:w="356" w:type="pct"/>
            <w:tcBorders>
              <w:bottom w:val="single" w:sz="4" w:space="0" w:color="auto"/>
            </w:tcBorders>
            <w:shd w:val="clear" w:color="auto" w:fill="auto"/>
            <w:vAlign w:val="center"/>
          </w:tcPr>
          <w:p w14:paraId="542A0923" w14:textId="77777777" w:rsidR="00184895" w:rsidRPr="00EF64EC" w:rsidRDefault="00184895" w:rsidP="00184895">
            <w:pPr>
              <w:jc w:val="center"/>
              <w:rPr>
                <w:sz w:val="16"/>
                <w:szCs w:val="16"/>
                <w:lang w:val="en-GB"/>
              </w:rPr>
            </w:pPr>
            <w:r w:rsidRPr="00EF64EC">
              <w:rPr>
                <w:sz w:val="16"/>
                <w:szCs w:val="16"/>
                <w:lang w:val="en-GB"/>
              </w:rPr>
              <w:t>PR</w:t>
            </w:r>
          </w:p>
        </w:tc>
        <w:tc>
          <w:tcPr>
            <w:tcW w:w="2812" w:type="pct"/>
            <w:tcBorders>
              <w:bottom w:val="single" w:sz="4" w:space="0" w:color="auto"/>
            </w:tcBorders>
            <w:shd w:val="clear" w:color="auto" w:fill="auto"/>
            <w:vAlign w:val="center"/>
          </w:tcPr>
          <w:p w14:paraId="6BAD7022" w14:textId="61DDF590"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children age 7-14 </w:t>
            </w:r>
            <w:r w:rsidR="00736235">
              <w:rPr>
                <w:sz w:val="16"/>
                <w:szCs w:val="16"/>
                <w:lang w:val="en-GB"/>
              </w:rPr>
              <w:t xml:space="preserve">years </w:t>
            </w:r>
            <w:r w:rsidRPr="00EF64EC">
              <w:rPr>
                <w:sz w:val="16"/>
                <w:szCs w:val="16"/>
                <w:lang w:val="en-GB"/>
              </w:rPr>
              <w:t xml:space="preserve">attending </w:t>
            </w:r>
            <w:r w:rsidR="001F53F1" w:rsidRPr="001F53F1">
              <w:rPr>
                <w:sz w:val="16"/>
                <w:szCs w:val="16"/>
                <w:lang w:val="en-GB"/>
              </w:rPr>
              <w:t>school for whom an adult household member attended a school governing body meeting</w:t>
            </w:r>
            <w:r w:rsidR="0043414E">
              <w:rPr>
                <w:sz w:val="16"/>
                <w:szCs w:val="16"/>
                <w:lang w:val="en-GB"/>
              </w:rPr>
              <w:t xml:space="preserve"> in the last year</w:t>
            </w:r>
          </w:p>
        </w:tc>
        <w:tc>
          <w:tcPr>
            <w:tcW w:w="314" w:type="pct"/>
            <w:tcBorders>
              <w:bottom w:val="single" w:sz="4" w:space="0" w:color="auto"/>
            </w:tcBorders>
            <w:shd w:val="clear" w:color="auto" w:fill="auto"/>
            <w:vAlign w:val="center"/>
          </w:tcPr>
          <w:p w14:paraId="77B3C22F" w14:textId="77777777" w:rsidR="00184895" w:rsidRPr="00EF64EC" w:rsidRDefault="00184895" w:rsidP="00184895">
            <w:pPr>
              <w:jc w:val="center"/>
              <w:rPr>
                <w:sz w:val="16"/>
                <w:szCs w:val="16"/>
                <w:lang w:val="en-GB"/>
              </w:rPr>
            </w:pPr>
          </w:p>
        </w:tc>
      </w:tr>
      <w:tr w:rsidR="00184895" w:rsidRPr="00EF64EC" w14:paraId="4D0D82EB"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57A4717A" w14:textId="77777777" w:rsidR="00184895" w:rsidRPr="00EF64EC" w:rsidRDefault="00184895" w:rsidP="00184895">
            <w:pPr>
              <w:rPr>
                <w:sz w:val="16"/>
                <w:szCs w:val="16"/>
                <w:lang w:val="en-GB"/>
              </w:rPr>
            </w:pPr>
            <w:r w:rsidRPr="00EF64EC">
              <w:rPr>
                <w:sz w:val="16"/>
                <w:szCs w:val="16"/>
                <w:lang w:val="en-GB"/>
              </w:rPr>
              <w:t>LN.15</w:t>
            </w:r>
          </w:p>
        </w:tc>
        <w:tc>
          <w:tcPr>
            <w:tcW w:w="837" w:type="pct"/>
            <w:tcBorders>
              <w:left w:val="single" w:sz="4" w:space="0" w:color="auto"/>
              <w:bottom w:val="single" w:sz="4" w:space="0" w:color="auto"/>
            </w:tcBorders>
            <w:shd w:val="clear" w:color="auto" w:fill="auto"/>
            <w:vAlign w:val="center"/>
          </w:tcPr>
          <w:p w14:paraId="5AA228CA" w14:textId="77777777" w:rsidR="00184895" w:rsidRPr="00EF64EC" w:rsidRDefault="00184895" w:rsidP="00184895">
            <w:pPr>
              <w:rPr>
                <w:sz w:val="16"/>
                <w:szCs w:val="16"/>
                <w:lang w:val="en-GB"/>
              </w:rPr>
            </w:pPr>
            <w:r w:rsidRPr="00EF64EC">
              <w:rPr>
                <w:sz w:val="16"/>
                <w:szCs w:val="16"/>
                <w:lang w:val="en-GB"/>
              </w:rPr>
              <w:t>Effective participation in school management</w:t>
            </w:r>
          </w:p>
        </w:tc>
        <w:tc>
          <w:tcPr>
            <w:tcW w:w="420" w:type="pct"/>
            <w:tcBorders>
              <w:bottom w:val="single" w:sz="4" w:space="0" w:color="auto"/>
            </w:tcBorders>
            <w:shd w:val="clear" w:color="auto" w:fill="auto"/>
            <w:vAlign w:val="center"/>
          </w:tcPr>
          <w:p w14:paraId="1A03B490" w14:textId="77777777" w:rsidR="00184895" w:rsidRPr="00EF64EC" w:rsidRDefault="00184895" w:rsidP="00184895">
            <w:pPr>
              <w:jc w:val="center"/>
              <w:rPr>
                <w:sz w:val="16"/>
                <w:szCs w:val="16"/>
                <w:lang w:val="en-GB"/>
              </w:rPr>
            </w:pPr>
          </w:p>
        </w:tc>
        <w:tc>
          <w:tcPr>
            <w:tcW w:w="356" w:type="pct"/>
            <w:tcBorders>
              <w:bottom w:val="single" w:sz="4" w:space="0" w:color="auto"/>
            </w:tcBorders>
            <w:shd w:val="clear" w:color="auto" w:fill="auto"/>
            <w:vAlign w:val="center"/>
          </w:tcPr>
          <w:p w14:paraId="1B32B05D" w14:textId="77777777" w:rsidR="00184895" w:rsidRPr="00EF64EC" w:rsidRDefault="00184895" w:rsidP="00184895">
            <w:pPr>
              <w:jc w:val="center"/>
              <w:rPr>
                <w:sz w:val="16"/>
                <w:szCs w:val="16"/>
                <w:lang w:val="en-GB"/>
              </w:rPr>
            </w:pPr>
            <w:r w:rsidRPr="00EF64EC">
              <w:rPr>
                <w:sz w:val="16"/>
                <w:szCs w:val="16"/>
                <w:lang w:val="en-GB"/>
              </w:rPr>
              <w:t>PR</w:t>
            </w:r>
          </w:p>
        </w:tc>
        <w:tc>
          <w:tcPr>
            <w:tcW w:w="2812" w:type="pct"/>
            <w:tcBorders>
              <w:bottom w:val="single" w:sz="4" w:space="0" w:color="auto"/>
            </w:tcBorders>
            <w:shd w:val="clear" w:color="auto" w:fill="auto"/>
            <w:vAlign w:val="center"/>
          </w:tcPr>
          <w:p w14:paraId="02A48E2B" w14:textId="39EF5582"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children age 7-14 </w:t>
            </w:r>
            <w:r w:rsidR="00736235">
              <w:rPr>
                <w:sz w:val="16"/>
                <w:szCs w:val="16"/>
                <w:lang w:val="en-GB"/>
              </w:rPr>
              <w:t xml:space="preserve">years </w:t>
            </w:r>
            <w:r w:rsidRPr="00EF64EC">
              <w:rPr>
                <w:sz w:val="16"/>
                <w:szCs w:val="16"/>
                <w:lang w:val="en-GB"/>
              </w:rPr>
              <w:t xml:space="preserve">attending </w:t>
            </w:r>
            <w:r w:rsidR="001F53F1" w:rsidRPr="00EF64EC">
              <w:rPr>
                <w:sz w:val="16"/>
                <w:szCs w:val="16"/>
                <w:lang w:val="en-GB"/>
              </w:rPr>
              <w:t xml:space="preserve">school for whom an adult household member </w:t>
            </w:r>
            <w:r w:rsidR="001F53F1">
              <w:rPr>
                <w:sz w:val="16"/>
                <w:szCs w:val="16"/>
                <w:lang w:val="en-GB"/>
              </w:rPr>
              <w:t>attended</w:t>
            </w:r>
            <w:r w:rsidR="001F53F1" w:rsidRPr="00EF64EC">
              <w:rPr>
                <w:sz w:val="16"/>
                <w:szCs w:val="16"/>
                <w:lang w:val="en-GB"/>
              </w:rPr>
              <w:t xml:space="preserve"> a school governing body meeting </w:t>
            </w:r>
            <w:r w:rsidR="0043414E">
              <w:rPr>
                <w:sz w:val="16"/>
                <w:szCs w:val="16"/>
                <w:lang w:val="en-GB"/>
              </w:rPr>
              <w:t xml:space="preserve">in the last year </w:t>
            </w:r>
            <w:r w:rsidR="001F53F1" w:rsidRPr="00EF64EC">
              <w:rPr>
                <w:sz w:val="16"/>
                <w:szCs w:val="16"/>
                <w:lang w:val="en-GB"/>
              </w:rPr>
              <w:t>in which key education/financial issues were discussed</w:t>
            </w:r>
          </w:p>
        </w:tc>
        <w:tc>
          <w:tcPr>
            <w:tcW w:w="314" w:type="pct"/>
            <w:tcBorders>
              <w:bottom w:val="single" w:sz="4" w:space="0" w:color="auto"/>
            </w:tcBorders>
            <w:shd w:val="clear" w:color="auto" w:fill="auto"/>
            <w:vAlign w:val="center"/>
          </w:tcPr>
          <w:p w14:paraId="7DEECBCD" w14:textId="77777777" w:rsidR="00184895" w:rsidRPr="00EF64EC" w:rsidRDefault="00184895" w:rsidP="00184895">
            <w:pPr>
              <w:jc w:val="center"/>
              <w:rPr>
                <w:sz w:val="16"/>
                <w:szCs w:val="16"/>
                <w:lang w:val="en-GB"/>
              </w:rPr>
            </w:pPr>
          </w:p>
        </w:tc>
      </w:tr>
      <w:tr w:rsidR="00184895" w:rsidRPr="00EF64EC" w14:paraId="748B237A"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1A643D20" w14:textId="77777777" w:rsidR="00184895" w:rsidRPr="00EF64EC" w:rsidRDefault="00184895" w:rsidP="00184895">
            <w:pPr>
              <w:rPr>
                <w:sz w:val="16"/>
                <w:szCs w:val="16"/>
                <w:lang w:val="en-GB"/>
              </w:rPr>
            </w:pPr>
            <w:r w:rsidRPr="00EF64EC">
              <w:rPr>
                <w:sz w:val="16"/>
                <w:szCs w:val="16"/>
                <w:lang w:val="en-GB"/>
              </w:rPr>
              <w:t>LN.16</w:t>
            </w:r>
          </w:p>
        </w:tc>
        <w:tc>
          <w:tcPr>
            <w:tcW w:w="837" w:type="pct"/>
            <w:tcBorders>
              <w:left w:val="single" w:sz="4" w:space="0" w:color="auto"/>
              <w:bottom w:val="single" w:sz="4" w:space="0" w:color="auto"/>
            </w:tcBorders>
            <w:shd w:val="clear" w:color="auto" w:fill="auto"/>
            <w:vAlign w:val="center"/>
          </w:tcPr>
          <w:p w14:paraId="1289C09B" w14:textId="77777777" w:rsidR="00184895" w:rsidRPr="00EF64EC" w:rsidRDefault="00184895" w:rsidP="00184895">
            <w:pPr>
              <w:rPr>
                <w:sz w:val="16"/>
                <w:szCs w:val="16"/>
                <w:lang w:val="en-GB"/>
              </w:rPr>
            </w:pPr>
            <w:r w:rsidRPr="00EF64EC">
              <w:rPr>
                <w:sz w:val="16"/>
                <w:szCs w:val="16"/>
                <w:lang w:val="en-GB"/>
              </w:rPr>
              <w:t>Discussion with teachers regarding children’s progress</w:t>
            </w:r>
          </w:p>
        </w:tc>
        <w:tc>
          <w:tcPr>
            <w:tcW w:w="420" w:type="pct"/>
            <w:tcBorders>
              <w:bottom w:val="single" w:sz="4" w:space="0" w:color="auto"/>
            </w:tcBorders>
            <w:shd w:val="clear" w:color="auto" w:fill="auto"/>
            <w:vAlign w:val="center"/>
          </w:tcPr>
          <w:p w14:paraId="49AEB4D4" w14:textId="77777777" w:rsidR="00184895" w:rsidRPr="00EF64EC" w:rsidRDefault="00184895" w:rsidP="00184895">
            <w:pPr>
              <w:jc w:val="center"/>
              <w:rPr>
                <w:sz w:val="16"/>
                <w:szCs w:val="16"/>
                <w:lang w:val="en-GB"/>
              </w:rPr>
            </w:pPr>
          </w:p>
        </w:tc>
        <w:tc>
          <w:tcPr>
            <w:tcW w:w="356" w:type="pct"/>
            <w:tcBorders>
              <w:bottom w:val="single" w:sz="4" w:space="0" w:color="auto"/>
            </w:tcBorders>
            <w:shd w:val="clear" w:color="auto" w:fill="auto"/>
            <w:vAlign w:val="center"/>
          </w:tcPr>
          <w:p w14:paraId="4E5BFD89" w14:textId="77777777" w:rsidR="00184895" w:rsidRPr="00EF64EC" w:rsidRDefault="00184895" w:rsidP="00184895">
            <w:pPr>
              <w:jc w:val="center"/>
              <w:rPr>
                <w:sz w:val="16"/>
                <w:szCs w:val="16"/>
                <w:lang w:val="en-GB"/>
              </w:rPr>
            </w:pPr>
            <w:r w:rsidRPr="00EF64EC">
              <w:rPr>
                <w:sz w:val="16"/>
                <w:szCs w:val="16"/>
                <w:lang w:val="en-GB"/>
              </w:rPr>
              <w:t>PR</w:t>
            </w:r>
          </w:p>
        </w:tc>
        <w:tc>
          <w:tcPr>
            <w:tcW w:w="2812" w:type="pct"/>
            <w:tcBorders>
              <w:bottom w:val="single" w:sz="4" w:space="0" w:color="auto"/>
            </w:tcBorders>
            <w:shd w:val="clear" w:color="auto" w:fill="auto"/>
            <w:vAlign w:val="center"/>
          </w:tcPr>
          <w:p w14:paraId="3A1A466A" w14:textId="04E6943C"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children age 7-14 </w:t>
            </w:r>
            <w:r w:rsidR="00736235">
              <w:rPr>
                <w:sz w:val="16"/>
                <w:szCs w:val="16"/>
                <w:lang w:val="en-GB"/>
              </w:rPr>
              <w:t xml:space="preserve">years </w:t>
            </w:r>
            <w:r w:rsidRPr="00EF64EC">
              <w:rPr>
                <w:sz w:val="16"/>
                <w:szCs w:val="16"/>
                <w:lang w:val="en-GB"/>
              </w:rPr>
              <w:t xml:space="preserve">attending </w:t>
            </w:r>
            <w:r w:rsidR="001F53F1" w:rsidRPr="00EF64EC">
              <w:rPr>
                <w:sz w:val="16"/>
                <w:szCs w:val="16"/>
                <w:lang w:val="en-GB"/>
              </w:rPr>
              <w:t>school for whom an adult household member</w:t>
            </w:r>
            <w:r w:rsidR="001F53F1">
              <w:rPr>
                <w:sz w:val="16"/>
                <w:szCs w:val="16"/>
                <w:lang w:val="en-GB"/>
              </w:rPr>
              <w:t xml:space="preserve"> </w:t>
            </w:r>
            <w:r w:rsidR="001F53F1" w:rsidRPr="00EF64EC">
              <w:rPr>
                <w:sz w:val="16"/>
                <w:szCs w:val="16"/>
                <w:lang w:val="en-GB"/>
              </w:rPr>
              <w:t>discussed child’s progress with teachers</w:t>
            </w:r>
            <w:r w:rsidR="001F53F1" w:rsidRPr="00EF64EC" w:rsidDel="001F53F1">
              <w:rPr>
                <w:sz w:val="16"/>
                <w:szCs w:val="16"/>
                <w:lang w:val="en-GB"/>
              </w:rPr>
              <w:t xml:space="preserve"> </w:t>
            </w:r>
            <w:r w:rsidR="0043414E">
              <w:rPr>
                <w:sz w:val="16"/>
                <w:szCs w:val="16"/>
                <w:lang w:val="en-GB"/>
              </w:rPr>
              <w:t>in the last year</w:t>
            </w:r>
          </w:p>
        </w:tc>
        <w:tc>
          <w:tcPr>
            <w:tcW w:w="314" w:type="pct"/>
            <w:tcBorders>
              <w:bottom w:val="single" w:sz="4" w:space="0" w:color="auto"/>
            </w:tcBorders>
            <w:shd w:val="clear" w:color="auto" w:fill="auto"/>
            <w:vAlign w:val="center"/>
          </w:tcPr>
          <w:p w14:paraId="1D0C1B97" w14:textId="77777777" w:rsidR="00184895" w:rsidRPr="00EF64EC" w:rsidRDefault="00184895" w:rsidP="00184895">
            <w:pPr>
              <w:jc w:val="center"/>
              <w:rPr>
                <w:sz w:val="16"/>
                <w:szCs w:val="16"/>
                <w:lang w:val="en-GB"/>
              </w:rPr>
            </w:pPr>
          </w:p>
        </w:tc>
      </w:tr>
      <w:tr w:rsidR="00184895" w:rsidRPr="00EF64EC" w14:paraId="2BBFB286"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18DD054B" w14:textId="77777777" w:rsidR="00184895" w:rsidRPr="00EF64EC" w:rsidRDefault="00184895" w:rsidP="00184895">
            <w:pPr>
              <w:rPr>
                <w:sz w:val="16"/>
                <w:szCs w:val="16"/>
                <w:lang w:val="en-GB"/>
              </w:rPr>
            </w:pPr>
            <w:r w:rsidRPr="00EF64EC">
              <w:rPr>
                <w:sz w:val="16"/>
                <w:szCs w:val="16"/>
                <w:lang w:val="en-GB"/>
              </w:rPr>
              <w:t>LN.17</w:t>
            </w:r>
          </w:p>
        </w:tc>
        <w:tc>
          <w:tcPr>
            <w:tcW w:w="837" w:type="pct"/>
            <w:tcBorders>
              <w:left w:val="single" w:sz="4" w:space="0" w:color="auto"/>
              <w:bottom w:val="single" w:sz="4" w:space="0" w:color="auto"/>
            </w:tcBorders>
            <w:shd w:val="clear" w:color="auto" w:fill="auto"/>
            <w:vAlign w:val="center"/>
          </w:tcPr>
          <w:p w14:paraId="7220DF64" w14:textId="77777777" w:rsidR="00184895" w:rsidRPr="00EF64EC" w:rsidRDefault="00184895" w:rsidP="00184895">
            <w:pPr>
              <w:rPr>
                <w:sz w:val="16"/>
                <w:szCs w:val="16"/>
                <w:lang w:val="en-GB"/>
              </w:rPr>
            </w:pPr>
            <w:r w:rsidRPr="00EF64EC">
              <w:rPr>
                <w:sz w:val="16"/>
                <w:szCs w:val="16"/>
                <w:lang w:val="en-GB"/>
              </w:rPr>
              <w:t>Contact with school concerning teacher strike or absence</w:t>
            </w:r>
          </w:p>
        </w:tc>
        <w:tc>
          <w:tcPr>
            <w:tcW w:w="420" w:type="pct"/>
            <w:tcBorders>
              <w:bottom w:val="single" w:sz="4" w:space="0" w:color="auto"/>
            </w:tcBorders>
            <w:shd w:val="clear" w:color="auto" w:fill="auto"/>
            <w:vAlign w:val="center"/>
          </w:tcPr>
          <w:p w14:paraId="7226F4AA" w14:textId="77777777" w:rsidR="00184895" w:rsidRPr="00EF64EC" w:rsidRDefault="00184895" w:rsidP="00184895">
            <w:pPr>
              <w:jc w:val="center"/>
              <w:rPr>
                <w:sz w:val="16"/>
                <w:szCs w:val="16"/>
                <w:lang w:val="en-GB"/>
              </w:rPr>
            </w:pPr>
          </w:p>
        </w:tc>
        <w:tc>
          <w:tcPr>
            <w:tcW w:w="356" w:type="pct"/>
            <w:tcBorders>
              <w:bottom w:val="single" w:sz="4" w:space="0" w:color="auto"/>
            </w:tcBorders>
            <w:shd w:val="clear" w:color="auto" w:fill="auto"/>
            <w:vAlign w:val="center"/>
          </w:tcPr>
          <w:p w14:paraId="5B8508FB" w14:textId="77777777" w:rsidR="00184895" w:rsidRPr="00EF64EC" w:rsidRDefault="00184895" w:rsidP="00184895">
            <w:pPr>
              <w:jc w:val="center"/>
              <w:rPr>
                <w:sz w:val="16"/>
                <w:szCs w:val="16"/>
                <w:lang w:val="en-GB"/>
              </w:rPr>
            </w:pPr>
            <w:r w:rsidRPr="00EF64EC">
              <w:rPr>
                <w:sz w:val="16"/>
                <w:szCs w:val="16"/>
                <w:lang w:val="en-GB"/>
              </w:rPr>
              <w:t>PR</w:t>
            </w:r>
          </w:p>
        </w:tc>
        <w:tc>
          <w:tcPr>
            <w:tcW w:w="2812" w:type="pct"/>
            <w:tcBorders>
              <w:bottom w:val="single" w:sz="4" w:space="0" w:color="auto"/>
            </w:tcBorders>
            <w:shd w:val="clear" w:color="auto" w:fill="auto"/>
            <w:vAlign w:val="center"/>
          </w:tcPr>
          <w:p w14:paraId="19B65C54" w14:textId="33E3D786" w:rsidR="00184895" w:rsidRPr="00EF64EC" w:rsidRDefault="00184895" w:rsidP="00184895">
            <w:pPr>
              <w:rPr>
                <w:sz w:val="16"/>
                <w:szCs w:val="16"/>
                <w:lang w:val="en-GB"/>
              </w:rPr>
            </w:pPr>
            <w:bookmarkStart w:id="6" w:name="_Hlk64062052"/>
            <w:bookmarkStart w:id="7" w:name="_Hlk64059354"/>
            <w:r>
              <w:rPr>
                <w:sz w:val="16"/>
                <w:szCs w:val="16"/>
                <w:lang w:val="en-GB"/>
              </w:rPr>
              <w:t xml:space="preserve">Percentage </w:t>
            </w:r>
            <w:r w:rsidRPr="00EF64EC">
              <w:rPr>
                <w:sz w:val="16"/>
                <w:szCs w:val="16"/>
                <w:lang w:val="en-GB"/>
              </w:rPr>
              <w:t xml:space="preserve">of children age 7-14 </w:t>
            </w:r>
            <w:r w:rsidR="00736235">
              <w:rPr>
                <w:sz w:val="16"/>
                <w:szCs w:val="16"/>
                <w:lang w:val="en-GB"/>
              </w:rPr>
              <w:t xml:space="preserve">years </w:t>
            </w:r>
            <w:r w:rsidRPr="00EF64EC">
              <w:rPr>
                <w:sz w:val="16"/>
                <w:szCs w:val="16"/>
                <w:lang w:val="en-GB"/>
              </w:rPr>
              <w:t xml:space="preserve">attending </w:t>
            </w:r>
            <w:r w:rsidR="001F53F1" w:rsidRPr="00EF64EC">
              <w:rPr>
                <w:sz w:val="16"/>
                <w:szCs w:val="16"/>
                <w:lang w:val="en-GB"/>
              </w:rPr>
              <w:t xml:space="preserve">school </w:t>
            </w:r>
            <w:r w:rsidR="001F53F1">
              <w:rPr>
                <w:sz w:val="16"/>
                <w:szCs w:val="16"/>
                <w:lang w:val="en-GB"/>
              </w:rPr>
              <w:t>and</w:t>
            </w:r>
            <w:r w:rsidR="001F53F1" w:rsidRPr="00EF64EC">
              <w:rPr>
                <w:sz w:val="16"/>
                <w:szCs w:val="16"/>
                <w:lang w:val="en-GB"/>
              </w:rPr>
              <w:t xml:space="preserve"> </w:t>
            </w:r>
            <w:r w:rsidR="00B0707D">
              <w:rPr>
                <w:sz w:val="16"/>
                <w:szCs w:val="16"/>
                <w:lang w:val="en-GB"/>
              </w:rPr>
              <w:t>unable to</w:t>
            </w:r>
            <w:r w:rsidR="001F53F1" w:rsidRPr="00EF64EC">
              <w:rPr>
                <w:sz w:val="16"/>
                <w:szCs w:val="16"/>
                <w:lang w:val="en-GB"/>
              </w:rPr>
              <w:t xml:space="preserve"> attend class due to teacher strike or absence</w:t>
            </w:r>
            <w:r w:rsidR="008F3753">
              <w:rPr>
                <w:sz w:val="16"/>
                <w:szCs w:val="16"/>
                <w:lang w:val="en-GB"/>
              </w:rPr>
              <w:t xml:space="preserve"> at least once</w:t>
            </w:r>
            <w:r w:rsidR="00A55292">
              <w:rPr>
                <w:sz w:val="16"/>
                <w:szCs w:val="16"/>
                <w:lang w:val="en-GB"/>
              </w:rPr>
              <w:t xml:space="preserve"> in the last year</w:t>
            </w:r>
            <w:r w:rsidR="001F53F1">
              <w:rPr>
                <w:sz w:val="16"/>
                <w:szCs w:val="16"/>
                <w:lang w:val="en-GB"/>
              </w:rPr>
              <w:t xml:space="preserve"> </w:t>
            </w:r>
            <w:r w:rsidR="001F53F1" w:rsidRPr="00EF64EC">
              <w:rPr>
                <w:sz w:val="16"/>
                <w:szCs w:val="16"/>
                <w:lang w:val="en-GB"/>
              </w:rPr>
              <w:t>for whom an adult household member contacted school representatives</w:t>
            </w:r>
            <w:r w:rsidR="00B7288B">
              <w:rPr>
                <w:sz w:val="16"/>
                <w:szCs w:val="16"/>
                <w:lang w:val="en-GB"/>
              </w:rPr>
              <w:t xml:space="preserve"> for this reason</w:t>
            </w:r>
            <w:bookmarkEnd w:id="6"/>
            <w:r w:rsidR="00B7288B">
              <w:rPr>
                <w:sz w:val="16"/>
                <w:szCs w:val="16"/>
                <w:lang w:val="en-GB"/>
              </w:rPr>
              <w:t xml:space="preserve"> </w:t>
            </w:r>
            <w:bookmarkEnd w:id="7"/>
          </w:p>
        </w:tc>
        <w:tc>
          <w:tcPr>
            <w:tcW w:w="314" w:type="pct"/>
            <w:tcBorders>
              <w:bottom w:val="single" w:sz="4" w:space="0" w:color="auto"/>
            </w:tcBorders>
            <w:shd w:val="clear" w:color="auto" w:fill="auto"/>
            <w:vAlign w:val="center"/>
          </w:tcPr>
          <w:p w14:paraId="0400BF83" w14:textId="77777777" w:rsidR="00184895" w:rsidRPr="00EF64EC" w:rsidRDefault="00184895" w:rsidP="00184895">
            <w:pPr>
              <w:jc w:val="center"/>
              <w:rPr>
                <w:sz w:val="16"/>
                <w:szCs w:val="16"/>
                <w:lang w:val="en-GB"/>
              </w:rPr>
            </w:pPr>
          </w:p>
        </w:tc>
      </w:tr>
      <w:tr w:rsidR="00184895" w:rsidRPr="00EF64EC" w14:paraId="301060DC"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74307F6A" w14:textId="77777777" w:rsidR="00184895" w:rsidRPr="00EF64EC" w:rsidRDefault="00184895" w:rsidP="00184895">
            <w:pPr>
              <w:rPr>
                <w:sz w:val="16"/>
                <w:szCs w:val="16"/>
                <w:lang w:val="en-GB"/>
              </w:rPr>
            </w:pPr>
            <w:r w:rsidRPr="00EF64EC">
              <w:rPr>
                <w:sz w:val="16"/>
                <w:szCs w:val="16"/>
                <w:lang w:val="en-GB"/>
              </w:rPr>
              <w:t>LN.18</w:t>
            </w:r>
          </w:p>
        </w:tc>
        <w:tc>
          <w:tcPr>
            <w:tcW w:w="837" w:type="pct"/>
            <w:tcBorders>
              <w:left w:val="single" w:sz="4" w:space="0" w:color="auto"/>
              <w:bottom w:val="single" w:sz="4" w:space="0" w:color="auto"/>
            </w:tcBorders>
            <w:shd w:val="clear" w:color="auto" w:fill="auto"/>
            <w:vAlign w:val="center"/>
          </w:tcPr>
          <w:p w14:paraId="03950351" w14:textId="77777777" w:rsidR="00184895" w:rsidRPr="00EF64EC" w:rsidRDefault="00184895" w:rsidP="00184895">
            <w:pPr>
              <w:rPr>
                <w:sz w:val="16"/>
                <w:szCs w:val="16"/>
                <w:lang w:val="en-GB"/>
              </w:rPr>
            </w:pPr>
            <w:r w:rsidRPr="00EF64EC">
              <w:rPr>
                <w:sz w:val="16"/>
                <w:szCs w:val="16"/>
                <w:lang w:val="en-GB"/>
              </w:rPr>
              <w:t>Availability of books at home</w:t>
            </w:r>
          </w:p>
        </w:tc>
        <w:tc>
          <w:tcPr>
            <w:tcW w:w="420" w:type="pct"/>
            <w:tcBorders>
              <w:bottom w:val="single" w:sz="4" w:space="0" w:color="auto"/>
            </w:tcBorders>
            <w:shd w:val="clear" w:color="auto" w:fill="auto"/>
            <w:vAlign w:val="center"/>
          </w:tcPr>
          <w:p w14:paraId="06ACED02" w14:textId="77777777" w:rsidR="00184895" w:rsidRPr="00EF64EC" w:rsidRDefault="00184895" w:rsidP="00184895">
            <w:pPr>
              <w:jc w:val="center"/>
              <w:rPr>
                <w:sz w:val="16"/>
                <w:szCs w:val="16"/>
                <w:lang w:val="en-GB"/>
              </w:rPr>
            </w:pPr>
          </w:p>
        </w:tc>
        <w:tc>
          <w:tcPr>
            <w:tcW w:w="356" w:type="pct"/>
            <w:tcBorders>
              <w:bottom w:val="single" w:sz="4" w:space="0" w:color="auto"/>
            </w:tcBorders>
            <w:shd w:val="clear" w:color="auto" w:fill="auto"/>
            <w:vAlign w:val="center"/>
          </w:tcPr>
          <w:p w14:paraId="330D0A25" w14:textId="77777777" w:rsidR="00184895" w:rsidRPr="00EF64EC" w:rsidRDefault="00184895" w:rsidP="00184895">
            <w:pPr>
              <w:jc w:val="center"/>
              <w:rPr>
                <w:sz w:val="16"/>
                <w:szCs w:val="16"/>
                <w:lang w:val="en-GB"/>
              </w:rPr>
            </w:pPr>
            <w:r w:rsidRPr="00EF64EC">
              <w:rPr>
                <w:sz w:val="16"/>
                <w:szCs w:val="16"/>
                <w:lang w:val="en-GB"/>
              </w:rPr>
              <w:t>PR</w:t>
            </w:r>
          </w:p>
        </w:tc>
        <w:tc>
          <w:tcPr>
            <w:tcW w:w="2812" w:type="pct"/>
            <w:tcBorders>
              <w:bottom w:val="single" w:sz="4" w:space="0" w:color="auto"/>
            </w:tcBorders>
            <w:shd w:val="clear" w:color="auto" w:fill="auto"/>
            <w:vAlign w:val="center"/>
          </w:tcPr>
          <w:p w14:paraId="164AEB8F" w14:textId="47501D9B"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children </w:t>
            </w:r>
            <w:r w:rsidR="00A25598">
              <w:rPr>
                <w:sz w:val="16"/>
                <w:szCs w:val="16"/>
                <w:lang w:val="en-GB"/>
              </w:rPr>
              <w:t xml:space="preserve">age </w:t>
            </w:r>
            <w:r w:rsidRPr="00EF64EC">
              <w:rPr>
                <w:sz w:val="16"/>
                <w:szCs w:val="16"/>
                <w:lang w:val="en-GB"/>
              </w:rPr>
              <w:t>7-14 years who have three or more books to read at home</w:t>
            </w:r>
          </w:p>
        </w:tc>
        <w:tc>
          <w:tcPr>
            <w:tcW w:w="314" w:type="pct"/>
            <w:tcBorders>
              <w:bottom w:val="single" w:sz="4" w:space="0" w:color="auto"/>
            </w:tcBorders>
            <w:shd w:val="clear" w:color="auto" w:fill="auto"/>
            <w:vAlign w:val="center"/>
          </w:tcPr>
          <w:p w14:paraId="533B96AE" w14:textId="77777777" w:rsidR="00184895" w:rsidRPr="00EF64EC" w:rsidRDefault="00184895" w:rsidP="00184895">
            <w:pPr>
              <w:jc w:val="center"/>
              <w:rPr>
                <w:sz w:val="16"/>
                <w:szCs w:val="16"/>
                <w:lang w:val="en-GB"/>
              </w:rPr>
            </w:pPr>
          </w:p>
        </w:tc>
      </w:tr>
      <w:tr w:rsidR="00184895" w:rsidRPr="00EF64EC" w14:paraId="1E1EF274"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7F60B4FB" w14:textId="77777777" w:rsidR="00184895" w:rsidRPr="00EF64EC" w:rsidRDefault="00184895" w:rsidP="00184895">
            <w:pPr>
              <w:rPr>
                <w:sz w:val="16"/>
                <w:szCs w:val="16"/>
                <w:lang w:val="en-GB"/>
              </w:rPr>
            </w:pPr>
            <w:r w:rsidRPr="00EF64EC">
              <w:rPr>
                <w:sz w:val="16"/>
                <w:szCs w:val="16"/>
                <w:lang w:val="en-GB"/>
              </w:rPr>
              <w:t>LN.19</w:t>
            </w:r>
          </w:p>
        </w:tc>
        <w:tc>
          <w:tcPr>
            <w:tcW w:w="837" w:type="pct"/>
            <w:tcBorders>
              <w:left w:val="single" w:sz="4" w:space="0" w:color="auto"/>
              <w:bottom w:val="single" w:sz="4" w:space="0" w:color="auto"/>
            </w:tcBorders>
            <w:shd w:val="clear" w:color="auto" w:fill="auto"/>
            <w:vAlign w:val="center"/>
          </w:tcPr>
          <w:p w14:paraId="3C0BF1F4" w14:textId="77777777" w:rsidR="00184895" w:rsidRPr="00EF64EC" w:rsidRDefault="00184895" w:rsidP="00184895">
            <w:pPr>
              <w:rPr>
                <w:sz w:val="16"/>
                <w:szCs w:val="16"/>
                <w:lang w:val="en-GB"/>
              </w:rPr>
            </w:pPr>
            <w:r w:rsidRPr="00EF64EC">
              <w:rPr>
                <w:sz w:val="16"/>
                <w:szCs w:val="16"/>
                <w:lang w:val="en-GB"/>
              </w:rPr>
              <w:t>Reading habit at home</w:t>
            </w:r>
          </w:p>
        </w:tc>
        <w:tc>
          <w:tcPr>
            <w:tcW w:w="420" w:type="pct"/>
            <w:tcBorders>
              <w:bottom w:val="single" w:sz="4" w:space="0" w:color="auto"/>
            </w:tcBorders>
            <w:shd w:val="clear" w:color="auto" w:fill="auto"/>
            <w:vAlign w:val="center"/>
          </w:tcPr>
          <w:p w14:paraId="314DDF5B" w14:textId="77777777" w:rsidR="00184895" w:rsidRPr="00EF64EC" w:rsidRDefault="00184895" w:rsidP="00184895">
            <w:pPr>
              <w:jc w:val="center"/>
              <w:rPr>
                <w:sz w:val="16"/>
                <w:szCs w:val="16"/>
                <w:lang w:val="en-GB"/>
              </w:rPr>
            </w:pPr>
          </w:p>
        </w:tc>
        <w:tc>
          <w:tcPr>
            <w:tcW w:w="356" w:type="pct"/>
            <w:tcBorders>
              <w:bottom w:val="single" w:sz="4" w:space="0" w:color="auto"/>
            </w:tcBorders>
            <w:shd w:val="clear" w:color="auto" w:fill="auto"/>
            <w:vAlign w:val="center"/>
          </w:tcPr>
          <w:p w14:paraId="137E6500" w14:textId="77777777" w:rsidR="00184895" w:rsidRPr="00EF64EC" w:rsidRDefault="00184895" w:rsidP="00184895">
            <w:pPr>
              <w:jc w:val="center"/>
              <w:rPr>
                <w:sz w:val="16"/>
                <w:szCs w:val="16"/>
                <w:lang w:val="en-GB"/>
              </w:rPr>
            </w:pPr>
            <w:r w:rsidRPr="00EF64EC">
              <w:rPr>
                <w:sz w:val="16"/>
                <w:szCs w:val="16"/>
                <w:lang w:val="en-GB"/>
              </w:rPr>
              <w:t>FL</w:t>
            </w:r>
          </w:p>
        </w:tc>
        <w:tc>
          <w:tcPr>
            <w:tcW w:w="2812" w:type="pct"/>
            <w:tcBorders>
              <w:bottom w:val="single" w:sz="4" w:space="0" w:color="auto"/>
            </w:tcBorders>
            <w:shd w:val="clear" w:color="auto" w:fill="auto"/>
            <w:vAlign w:val="center"/>
          </w:tcPr>
          <w:p w14:paraId="72F57AA7" w14:textId="51AAA294"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children </w:t>
            </w:r>
            <w:r w:rsidR="00A25598">
              <w:rPr>
                <w:sz w:val="16"/>
                <w:szCs w:val="16"/>
                <w:lang w:val="en-GB"/>
              </w:rPr>
              <w:t xml:space="preserve">age </w:t>
            </w:r>
            <w:r w:rsidRPr="00EF64EC">
              <w:rPr>
                <w:sz w:val="16"/>
                <w:szCs w:val="16"/>
                <w:lang w:val="en-GB"/>
              </w:rPr>
              <w:t>7-14 years who read books or are read to at home</w:t>
            </w:r>
          </w:p>
        </w:tc>
        <w:tc>
          <w:tcPr>
            <w:tcW w:w="314" w:type="pct"/>
            <w:tcBorders>
              <w:bottom w:val="single" w:sz="4" w:space="0" w:color="auto"/>
            </w:tcBorders>
            <w:shd w:val="clear" w:color="auto" w:fill="auto"/>
            <w:vAlign w:val="center"/>
          </w:tcPr>
          <w:p w14:paraId="4E6F47B6" w14:textId="77777777" w:rsidR="00184895" w:rsidRPr="00EF64EC" w:rsidRDefault="00184895" w:rsidP="00184895">
            <w:pPr>
              <w:jc w:val="center"/>
              <w:rPr>
                <w:sz w:val="16"/>
                <w:szCs w:val="16"/>
                <w:lang w:val="en-GB"/>
              </w:rPr>
            </w:pPr>
          </w:p>
        </w:tc>
      </w:tr>
      <w:tr w:rsidR="00184895" w:rsidRPr="00EF64EC" w14:paraId="6A0D131C"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2447FDBF" w14:textId="77777777" w:rsidR="00184895" w:rsidRPr="00EF64EC" w:rsidRDefault="00184895" w:rsidP="00184895">
            <w:pPr>
              <w:rPr>
                <w:sz w:val="16"/>
                <w:szCs w:val="16"/>
                <w:lang w:val="en-GB"/>
              </w:rPr>
            </w:pPr>
            <w:r w:rsidRPr="00EF64EC">
              <w:rPr>
                <w:sz w:val="16"/>
                <w:szCs w:val="16"/>
                <w:lang w:val="en-GB"/>
              </w:rPr>
              <w:t>LN.20</w:t>
            </w:r>
          </w:p>
        </w:tc>
        <w:tc>
          <w:tcPr>
            <w:tcW w:w="837" w:type="pct"/>
            <w:tcBorders>
              <w:left w:val="single" w:sz="4" w:space="0" w:color="auto"/>
              <w:bottom w:val="single" w:sz="4" w:space="0" w:color="auto"/>
            </w:tcBorders>
            <w:shd w:val="clear" w:color="auto" w:fill="auto"/>
            <w:vAlign w:val="center"/>
          </w:tcPr>
          <w:p w14:paraId="78DE454D" w14:textId="77777777" w:rsidR="00184895" w:rsidRPr="00EF64EC" w:rsidRDefault="00184895" w:rsidP="00184895">
            <w:pPr>
              <w:rPr>
                <w:sz w:val="16"/>
                <w:szCs w:val="16"/>
                <w:lang w:val="en-GB"/>
              </w:rPr>
            </w:pPr>
            <w:r w:rsidRPr="00EF64EC">
              <w:rPr>
                <w:sz w:val="16"/>
                <w:szCs w:val="16"/>
                <w:lang w:val="en-GB"/>
              </w:rPr>
              <w:t>School and home languages</w:t>
            </w:r>
          </w:p>
        </w:tc>
        <w:tc>
          <w:tcPr>
            <w:tcW w:w="420" w:type="pct"/>
            <w:tcBorders>
              <w:bottom w:val="single" w:sz="4" w:space="0" w:color="auto"/>
            </w:tcBorders>
            <w:shd w:val="clear" w:color="auto" w:fill="auto"/>
            <w:vAlign w:val="center"/>
          </w:tcPr>
          <w:p w14:paraId="02158EAB" w14:textId="77777777" w:rsidR="00184895" w:rsidRPr="00EF64EC" w:rsidRDefault="00184895" w:rsidP="00184895">
            <w:pPr>
              <w:jc w:val="center"/>
              <w:rPr>
                <w:sz w:val="16"/>
                <w:szCs w:val="16"/>
                <w:lang w:val="en-GB"/>
              </w:rPr>
            </w:pPr>
          </w:p>
        </w:tc>
        <w:tc>
          <w:tcPr>
            <w:tcW w:w="356" w:type="pct"/>
            <w:tcBorders>
              <w:bottom w:val="single" w:sz="4" w:space="0" w:color="auto"/>
            </w:tcBorders>
            <w:shd w:val="clear" w:color="auto" w:fill="auto"/>
            <w:vAlign w:val="center"/>
          </w:tcPr>
          <w:p w14:paraId="100ED49F" w14:textId="77777777" w:rsidR="00184895" w:rsidRPr="00EF64EC" w:rsidRDefault="00184895" w:rsidP="00184895">
            <w:pPr>
              <w:jc w:val="center"/>
              <w:rPr>
                <w:sz w:val="16"/>
                <w:szCs w:val="16"/>
                <w:lang w:val="en-GB"/>
              </w:rPr>
            </w:pPr>
            <w:r w:rsidRPr="00EF64EC">
              <w:rPr>
                <w:sz w:val="16"/>
                <w:szCs w:val="16"/>
                <w:lang w:val="en-GB"/>
              </w:rPr>
              <w:t>FL</w:t>
            </w:r>
          </w:p>
        </w:tc>
        <w:tc>
          <w:tcPr>
            <w:tcW w:w="2812" w:type="pct"/>
            <w:tcBorders>
              <w:bottom w:val="single" w:sz="4" w:space="0" w:color="auto"/>
            </w:tcBorders>
            <w:shd w:val="clear" w:color="auto" w:fill="auto"/>
            <w:vAlign w:val="center"/>
          </w:tcPr>
          <w:p w14:paraId="23FF8878" w14:textId="31B1970A"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children age 7-14 </w:t>
            </w:r>
            <w:r w:rsidR="00736235">
              <w:rPr>
                <w:sz w:val="16"/>
                <w:szCs w:val="16"/>
                <w:lang w:val="en-GB"/>
              </w:rPr>
              <w:t xml:space="preserve">years </w:t>
            </w:r>
            <w:r w:rsidRPr="00EF64EC">
              <w:rPr>
                <w:sz w:val="16"/>
                <w:szCs w:val="16"/>
                <w:lang w:val="en-GB"/>
              </w:rPr>
              <w:t xml:space="preserve">attending school </w:t>
            </w:r>
            <w:r w:rsidR="00B0707D" w:rsidRPr="00B0707D">
              <w:rPr>
                <w:sz w:val="16"/>
                <w:szCs w:val="16"/>
                <w:lang w:val="en-GB"/>
              </w:rPr>
              <w:t xml:space="preserve">who at home </w:t>
            </w:r>
            <w:r w:rsidR="00B7288B">
              <w:rPr>
                <w:sz w:val="16"/>
                <w:szCs w:val="16"/>
                <w:lang w:val="en-GB"/>
              </w:rPr>
              <w:t>speak</w:t>
            </w:r>
            <w:r w:rsidR="00B0707D" w:rsidRPr="00B0707D">
              <w:rPr>
                <w:sz w:val="16"/>
                <w:szCs w:val="16"/>
                <w:lang w:val="en-GB"/>
              </w:rPr>
              <w:t xml:space="preserve"> the language </w:t>
            </w:r>
            <w:r w:rsidR="00B7288B">
              <w:rPr>
                <w:sz w:val="16"/>
                <w:szCs w:val="16"/>
                <w:lang w:val="en-GB"/>
              </w:rPr>
              <w:t xml:space="preserve">that </w:t>
            </w:r>
            <w:r w:rsidR="00B0707D" w:rsidRPr="00B0707D">
              <w:rPr>
                <w:sz w:val="16"/>
                <w:szCs w:val="16"/>
                <w:lang w:val="en-GB"/>
              </w:rPr>
              <w:t xml:space="preserve">teachers </w:t>
            </w:r>
            <w:r w:rsidR="00B7288B">
              <w:rPr>
                <w:sz w:val="16"/>
                <w:szCs w:val="16"/>
                <w:lang w:val="en-GB"/>
              </w:rPr>
              <w:t xml:space="preserve">use </w:t>
            </w:r>
            <w:r w:rsidR="00B0707D" w:rsidRPr="00B0707D">
              <w:rPr>
                <w:sz w:val="16"/>
                <w:szCs w:val="16"/>
                <w:lang w:val="en-GB"/>
              </w:rPr>
              <w:t>at school</w:t>
            </w:r>
          </w:p>
        </w:tc>
        <w:tc>
          <w:tcPr>
            <w:tcW w:w="314" w:type="pct"/>
            <w:tcBorders>
              <w:bottom w:val="single" w:sz="4" w:space="0" w:color="auto"/>
            </w:tcBorders>
            <w:shd w:val="clear" w:color="auto" w:fill="auto"/>
            <w:vAlign w:val="center"/>
          </w:tcPr>
          <w:p w14:paraId="1D23309F" w14:textId="77777777" w:rsidR="00184895" w:rsidRPr="00EF64EC" w:rsidRDefault="00184895" w:rsidP="00184895">
            <w:pPr>
              <w:jc w:val="center"/>
              <w:rPr>
                <w:sz w:val="16"/>
                <w:szCs w:val="16"/>
                <w:lang w:val="en-GB"/>
              </w:rPr>
            </w:pPr>
          </w:p>
        </w:tc>
      </w:tr>
      <w:tr w:rsidR="00184895" w:rsidRPr="00EF64EC" w14:paraId="71D9F9B1"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12A300BA" w14:textId="77777777" w:rsidR="00184895" w:rsidRPr="00EF64EC" w:rsidRDefault="00184895" w:rsidP="00184895">
            <w:pPr>
              <w:rPr>
                <w:sz w:val="16"/>
                <w:szCs w:val="16"/>
                <w:lang w:val="en-GB"/>
              </w:rPr>
            </w:pPr>
            <w:r w:rsidRPr="00EF64EC">
              <w:rPr>
                <w:sz w:val="16"/>
                <w:szCs w:val="16"/>
                <w:lang w:val="en-GB"/>
              </w:rPr>
              <w:t>LN.21</w:t>
            </w:r>
          </w:p>
        </w:tc>
        <w:tc>
          <w:tcPr>
            <w:tcW w:w="837" w:type="pct"/>
            <w:tcBorders>
              <w:left w:val="single" w:sz="4" w:space="0" w:color="auto"/>
              <w:bottom w:val="single" w:sz="4" w:space="0" w:color="auto"/>
            </w:tcBorders>
            <w:shd w:val="clear" w:color="auto" w:fill="auto"/>
            <w:vAlign w:val="center"/>
          </w:tcPr>
          <w:p w14:paraId="125F9419" w14:textId="77777777" w:rsidR="00184895" w:rsidRPr="00EF64EC" w:rsidRDefault="00184895" w:rsidP="00184895">
            <w:pPr>
              <w:rPr>
                <w:sz w:val="16"/>
                <w:szCs w:val="16"/>
                <w:lang w:val="en-GB"/>
              </w:rPr>
            </w:pPr>
            <w:r w:rsidRPr="00EF64EC">
              <w:rPr>
                <w:sz w:val="16"/>
                <w:szCs w:val="16"/>
                <w:lang w:val="en-GB"/>
              </w:rPr>
              <w:t xml:space="preserve">Support with homework </w:t>
            </w:r>
          </w:p>
        </w:tc>
        <w:tc>
          <w:tcPr>
            <w:tcW w:w="420" w:type="pct"/>
            <w:tcBorders>
              <w:bottom w:val="single" w:sz="4" w:space="0" w:color="auto"/>
            </w:tcBorders>
            <w:shd w:val="clear" w:color="auto" w:fill="auto"/>
            <w:vAlign w:val="center"/>
          </w:tcPr>
          <w:p w14:paraId="77C14338" w14:textId="77777777" w:rsidR="00184895" w:rsidRPr="00EF64EC" w:rsidRDefault="00184895" w:rsidP="00184895">
            <w:pPr>
              <w:jc w:val="center"/>
              <w:rPr>
                <w:sz w:val="16"/>
                <w:szCs w:val="16"/>
                <w:lang w:val="en-GB"/>
              </w:rPr>
            </w:pPr>
          </w:p>
        </w:tc>
        <w:tc>
          <w:tcPr>
            <w:tcW w:w="356" w:type="pct"/>
            <w:tcBorders>
              <w:bottom w:val="single" w:sz="4" w:space="0" w:color="auto"/>
            </w:tcBorders>
            <w:shd w:val="clear" w:color="auto" w:fill="auto"/>
            <w:vAlign w:val="center"/>
          </w:tcPr>
          <w:p w14:paraId="4C3CA7C4" w14:textId="77777777" w:rsidR="00184895" w:rsidRPr="00EF64EC" w:rsidRDefault="00184895" w:rsidP="00184895">
            <w:pPr>
              <w:jc w:val="center"/>
              <w:rPr>
                <w:sz w:val="16"/>
                <w:szCs w:val="16"/>
                <w:lang w:val="en-GB"/>
              </w:rPr>
            </w:pPr>
            <w:r w:rsidRPr="00EF64EC">
              <w:rPr>
                <w:sz w:val="16"/>
                <w:szCs w:val="16"/>
                <w:lang w:val="en-GB"/>
              </w:rPr>
              <w:t>PR</w:t>
            </w:r>
          </w:p>
        </w:tc>
        <w:tc>
          <w:tcPr>
            <w:tcW w:w="2812" w:type="pct"/>
            <w:tcBorders>
              <w:bottom w:val="single" w:sz="4" w:space="0" w:color="auto"/>
            </w:tcBorders>
            <w:shd w:val="clear" w:color="auto" w:fill="auto"/>
            <w:vAlign w:val="center"/>
          </w:tcPr>
          <w:p w14:paraId="4DFCDDBF" w14:textId="7DC14C56" w:rsidR="00184895" w:rsidRPr="00EF64EC" w:rsidRDefault="00184895" w:rsidP="00184895">
            <w:pPr>
              <w:rPr>
                <w:sz w:val="16"/>
                <w:szCs w:val="16"/>
                <w:lang w:val="en-GB"/>
              </w:rPr>
            </w:pPr>
            <w:bookmarkStart w:id="8" w:name="_Hlk64062119"/>
            <w:r>
              <w:rPr>
                <w:sz w:val="16"/>
                <w:szCs w:val="16"/>
                <w:lang w:val="en-GB"/>
              </w:rPr>
              <w:t xml:space="preserve">Percentage </w:t>
            </w:r>
            <w:r w:rsidRPr="00EF64EC">
              <w:rPr>
                <w:sz w:val="16"/>
                <w:szCs w:val="16"/>
                <w:lang w:val="en-GB"/>
              </w:rPr>
              <w:t xml:space="preserve">of children age 7-14 </w:t>
            </w:r>
            <w:r w:rsidR="00736235">
              <w:rPr>
                <w:sz w:val="16"/>
                <w:szCs w:val="16"/>
                <w:lang w:val="en-GB"/>
              </w:rPr>
              <w:t xml:space="preserve">years </w:t>
            </w:r>
            <w:r w:rsidRPr="00EF64EC">
              <w:rPr>
                <w:sz w:val="16"/>
                <w:szCs w:val="16"/>
                <w:lang w:val="en-GB"/>
              </w:rPr>
              <w:t xml:space="preserve">attending </w:t>
            </w:r>
            <w:r w:rsidR="001F53F1" w:rsidRPr="00EF64EC">
              <w:rPr>
                <w:sz w:val="16"/>
                <w:szCs w:val="16"/>
                <w:lang w:val="en-GB"/>
              </w:rPr>
              <w:t xml:space="preserve">school </w:t>
            </w:r>
            <w:r w:rsidR="001F53F1">
              <w:rPr>
                <w:sz w:val="16"/>
                <w:szCs w:val="16"/>
                <w:lang w:val="en-GB"/>
              </w:rPr>
              <w:t>and</w:t>
            </w:r>
            <w:r w:rsidR="001F53F1" w:rsidRPr="00EF64EC">
              <w:rPr>
                <w:sz w:val="16"/>
                <w:szCs w:val="16"/>
                <w:lang w:val="en-GB"/>
              </w:rPr>
              <w:t xml:space="preserve"> </w:t>
            </w:r>
            <w:r w:rsidR="007F7FB2">
              <w:rPr>
                <w:sz w:val="16"/>
                <w:szCs w:val="16"/>
                <w:lang w:val="en-GB"/>
              </w:rPr>
              <w:t xml:space="preserve">having </w:t>
            </w:r>
            <w:r w:rsidR="001F53F1">
              <w:rPr>
                <w:sz w:val="16"/>
                <w:szCs w:val="16"/>
                <w:lang w:val="en-GB"/>
              </w:rPr>
              <w:t xml:space="preserve">homework who </w:t>
            </w:r>
            <w:r w:rsidR="001F53F1" w:rsidRPr="00EF64EC">
              <w:rPr>
                <w:sz w:val="16"/>
                <w:szCs w:val="16"/>
                <w:lang w:val="en-GB"/>
              </w:rPr>
              <w:t>receive help with homework</w:t>
            </w:r>
            <w:bookmarkEnd w:id="8"/>
            <w:r w:rsidRPr="00EF64EC">
              <w:rPr>
                <w:sz w:val="16"/>
                <w:szCs w:val="16"/>
                <w:lang w:val="en-GB"/>
              </w:rPr>
              <w:t xml:space="preserve"> </w:t>
            </w:r>
          </w:p>
        </w:tc>
        <w:tc>
          <w:tcPr>
            <w:tcW w:w="314" w:type="pct"/>
            <w:tcBorders>
              <w:bottom w:val="single" w:sz="4" w:space="0" w:color="auto"/>
            </w:tcBorders>
            <w:shd w:val="clear" w:color="auto" w:fill="auto"/>
            <w:vAlign w:val="center"/>
          </w:tcPr>
          <w:p w14:paraId="78D3D687" w14:textId="77777777" w:rsidR="00184895" w:rsidRPr="00EF64EC" w:rsidRDefault="00184895" w:rsidP="00184895">
            <w:pPr>
              <w:jc w:val="center"/>
              <w:rPr>
                <w:sz w:val="16"/>
                <w:szCs w:val="16"/>
                <w:lang w:val="en-GB"/>
              </w:rPr>
            </w:pPr>
          </w:p>
        </w:tc>
      </w:tr>
      <w:tr w:rsidR="00184895" w:rsidRPr="00EF64EC" w14:paraId="0B3427AC"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524CF6DB" w14:textId="77777777" w:rsidR="00184895" w:rsidRPr="00EF64EC" w:rsidRDefault="00184895" w:rsidP="00184895">
            <w:pPr>
              <w:rPr>
                <w:sz w:val="16"/>
                <w:szCs w:val="16"/>
                <w:lang w:val="en-GB"/>
              </w:rPr>
            </w:pPr>
            <w:r w:rsidRPr="00EF64EC">
              <w:rPr>
                <w:sz w:val="16"/>
                <w:szCs w:val="16"/>
                <w:lang w:val="en-GB"/>
              </w:rPr>
              <w:t>LN.22a</w:t>
            </w:r>
          </w:p>
          <w:p w14:paraId="6DA71DA0" w14:textId="77777777" w:rsidR="00184895" w:rsidRPr="00EF64EC" w:rsidRDefault="00184895" w:rsidP="00184895">
            <w:pPr>
              <w:rPr>
                <w:sz w:val="16"/>
                <w:szCs w:val="16"/>
                <w:lang w:val="en-GB"/>
              </w:rPr>
            </w:pPr>
            <w:r w:rsidRPr="00EF64EC">
              <w:rPr>
                <w:sz w:val="16"/>
                <w:szCs w:val="16"/>
                <w:lang w:val="en-GB"/>
              </w:rPr>
              <w:t>LN.22b</w:t>
            </w:r>
          </w:p>
          <w:p w14:paraId="3F287CCF" w14:textId="77777777" w:rsidR="00184895" w:rsidRPr="00EF64EC" w:rsidRDefault="00184895" w:rsidP="00184895">
            <w:pPr>
              <w:rPr>
                <w:sz w:val="16"/>
                <w:szCs w:val="16"/>
                <w:lang w:val="en-GB"/>
              </w:rPr>
            </w:pPr>
            <w:r w:rsidRPr="00EF64EC">
              <w:rPr>
                <w:sz w:val="16"/>
                <w:szCs w:val="16"/>
                <w:lang w:val="en-GB"/>
              </w:rPr>
              <w:t>LN.22c</w:t>
            </w:r>
          </w:p>
          <w:p w14:paraId="0F48EA71" w14:textId="77777777" w:rsidR="00184895" w:rsidRPr="00EF64EC" w:rsidRDefault="00184895" w:rsidP="00184895">
            <w:pPr>
              <w:rPr>
                <w:sz w:val="16"/>
                <w:szCs w:val="16"/>
                <w:lang w:val="en-GB"/>
              </w:rPr>
            </w:pPr>
            <w:r w:rsidRPr="00EF64EC">
              <w:rPr>
                <w:sz w:val="16"/>
                <w:szCs w:val="16"/>
                <w:lang w:val="en-GB"/>
              </w:rPr>
              <w:t xml:space="preserve">LN.22d </w:t>
            </w:r>
          </w:p>
          <w:p w14:paraId="7B56B156" w14:textId="77777777" w:rsidR="00184895" w:rsidRPr="00EF64EC" w:rsidRDefault="00184895" w:rsidP="00184895">
            <w:pPr>
              <w:rPr>
                <w:sz w:val="16"/>
                <w:szCs w:val="16"/>
                <w:lang w:val="en-GB"/>
              </w:rPr>
            </w:pPr>
            <w:r w:rsidRPr="00EF64EC">
              <w:rPr>
                <w:sz w:val="16"/>
                <w:szCs w:val="16"/>
                <w:lang w:val="en-GB"/>
              </w:rPr>
              <w:t xml:space="preserve">LN.22e </w:t>
            </w:r>
          </w:p>
          <w:p w14:paraId="47DE2A9A" w14:textId="77777777" w:rsidR="00184895" w:rsidRPr="00EF64EC" w:rsidRDefault="00184895" w:rsidP="00184895">
            <w:pPr>
              <w:rPr>
                <w:sz w:val="16"/>
                <w:szCs w:val="16"/>
                <w:lang w:val="en-GB"/>
              </w:rPr>
            </w:pPr>
            <w:r w:rsidRPr="00EF64EC">
              <w:rPr>
                <w:sz w:val="16"/>
                <w:szCs w:val="16"/>
                <w:lang w:val="en-GB"/>
              </w:rPr>
              <w:t>LN.22f</w:t>
            </w:r>
          </w:p>
        </w:tc>
        <w:tc>
          <w:tcPr>
            <w:tcW w:w="837" w:type="pct"/>
            <w:tcBorders>
              <w:left w:val="single" w:sz="4" w:space="0" w:color="auto"/>
              <w:bottom w:val="single" w:sz="4" w:space="0" w:color="auto"/>
            </w:tcBorders>
            <w:shd w:val="clear" w:color="auto" w:fill="auto"/>
            <w:vAlign w:val="center"/>
          </w:tcPr>
          <w:p w14:paraId="31152140" w14:textId="7B9A8A75" w:rsidR="00184895" w:rsidRPr="00EF64EC" w:rsidRDefault="00184895" w:rsidP="00184895">
            <w:pPr>
              <w:rPr>
                <w:sz w:val="16"/>
                <w:szCs w:val="16"/>
                <w:lang w:val="en-GB"/>
              </w:rPr>
            </w:pPr>
            <w:r w:rsidRPr="00EF64EC">
              <w:rPr>
                <w:sz w:val="16"/>
                <w:szCs w:val="16"/>
                <w:lang w:val="en-GB"/>
              </w:rPr>
              <w:t xml:space="preserve">Children with foundational reading and </w:t>
            </w:r>
            <w:r w:rsidR="00B50458">
              <w:rPr>
                <w:sz w:val="16"/>
                <w:szCs w:val="16"/>
                <w:lang w:val="en-GB"/>
              </w:rPr>
              <w:t>numeracy</w:t>
            </w:r>
            <w:r w:rsidR="00B50458" w:rsidRPr="00EF64EC">
              <w:rPr>
                <w:sz w:val="16"/>
                <w:szCs w:val="16"/>
                <w:lang w:val="en-GB"/>
              </w:rPr>
              <w:t xml:space="preserve"> </w:t>
            </w:r>
            <w:r w:rsidRPr="00EF64EC">
              <w:rPr>
                <w:sz w:val="16"/>
                <w:szCs w:val="16"/>
                <w:lang w:val="en-GB"/>
              </w:rPr>
              <w:t>skills</w:t>
            </w:r>
          </w:p>
        </w:tc>
        <w:tc>
          <w:tcPr>
            <w:tcW w:w="420" w:type="pct"/>
            <w:tcBorders>
              <w:bottom w:val="single" w:sz="4" w:space="0" w:color="auto"/>
            </w:tcBorders>
            <w:shd w:val="clear" w:color="auto" w:fill="auto"/>
            <w:vAlign w:val="center"/>
          </w:tcPr>
          <w:p w14:paraId="12A95CC9" w14:textId="77777777" w:rsidR="00184895" w:rsidRPr="00EF64EC" w:rsidRDefault="00184895" w:rsidP="00184895">
            <w:pPr>
              <w:jc w:val="center"/>
              <w:rPr>
                <w:sz w:val="16"/>
                <w:szCs w:val="16"/>
                <w:lang w:val="en-GB"/>
              </w:rPr>
            </w:pPr>
            <w:r w:rsidRPr="00EF64EC">
              <w:rPr>
                <w:sz w:val="16"/>
                <w:szCs w:val="16"/>
                <w:lang w:val="en-GB"/>
              </w:rPr>
              <w:t>4.1.1</w:t>
            </w:r>
          </w:p>
        </w:tc>
        <w:tc>
          <w:tcPr>
            <w:tcW w:w="356" w:type="pct"/>
            <w:tcBorders>
              <w:bottom w:val="single" w:sz="4" w:space="0" w:color="auto"/>
            </w:tcBorders>
            <w:shd w:val="clear" w:color="auto" w:fill="auto"/>
            <w:vAlign w:val="center"/>
          </w:tcPr>
          <w:p w14:paraId="065937E8" w14:textId="77777777" w:rsidR="00184895" w:rsidRPr="00EF64EC" w:rsidRDefault="00184895" w:rsidP="00184895">
            <w:pPr>
              <w:jc w:val="center"/>
              <w:rPr>
                <w:sz w:val="16"/>
                <w:szCs w:val="16"/>
                <w:lang w:val="en-GB"/>
              </w:rPr>
            </w:pPr>
            <w:r w:rsidRPr="00EF64EC">
              <w:rPr>
                <w:sz w:val="16"/>
                <w:szCs w:val="16"/>
                <w:lang w:val="en-GB"/>
              </w:rPr>
              <w:t>FL</w:t>
            </w:r>
          </w:p>
        </w:tc>
        <w:tc>
          <w:tcPr>
            <w:tcW w:w="2812" w:type="pct"/>
            <w:tcBorders>
              <w:bottom w:val="single" w:sz="4" w:space="0" w:color="auto"/>
            </w:tcBorders>
            <w:shd w:val="clear" w:color="auto" w:fill="auto"/>
            <w:vAlign w:val="center"/>
          </w:tcPr>
          <w:p w14:paraId="27C26B31"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children who successfully completed three foundational reading tasks</w:t>
            </w:r>
          </w:p>
          <w:p w14:paraId="6896FB35" w14:textId="0F006061" w:rsidR="00184895" w:rsidRPr="00EF64EC" w:rsidRDefault="00184895" w:rsidP="00644A8A">
            <w:pPr>
              <w:numPr>
                <w:ilvl w:val="0"/>
                <w:numId w:val="10"/>
              </w:numPr>
              <w:contextualSpacing/>
              <w:rPr>
                <w:sz w:val="16"/>
                <w:szCs w:val="16"/>
                <w:lang w:val="en-GB"/>
              </w:rPr>
            </w:pPr>
            <w:r w:rsidRPr="00EF64EC">
              <w:rPr>
                <w:sz w:val="16"/>
                <w:szCs w:val="16"/>
                <w:lang w:val="en-GB"/>
              </w:rPr>
              <w:t>Age 7-14</w:t>
            </w:r>
            <w:r w:rsidR="00BD7C7B">
              <w:rPr>
                <w:sz w:val="16"/>
                <w:szCs w:val="16"/>
                <w:lang w:val="en-GB"/>
              </w:rPr>
              <w:t xml:space="preserve"> years</w:t>
            </w:r>
          </w:p>
          <w:p w14:paraId="03301A3E" w14:textId="77777777" w:rsidR="00184895" w:rsidRPr="00EF64EC" w:rsidRDefault="00184895" w:rsidP="00644A8A">
            <w:pPr>
              <w:numPr>
                <w:ilvl w:val="0"/>
                <w:numId w:val="10"/>
              </w:numPr>
              <w:contextualSpacing/>
              <w:rPr>
                <w:sz w:val="16"/>
                <w:szCs w:val="16"/>
                <w:lang w:val="en-GB"/>
              </w:rPr>
            </w:pPr>
            <w:r w:rsidRPr="00EF64EC">
              <w:rPr>
                <w:sz w:val="16"/>
                <w:szCs w:val="16"/>
                <w:lang w:val="en-GB"/>
              </w:rPr>
              <w:t>Age for grade 2/3</w:t>
            </w:r>
          </w:p>
          <w:p w14:paraId="676B64E8" w14:textId="77777777" w:rsidR="00184895" w:rsidRPr="00EF64EC" w:rsidRDefault="00184895" w:rsidP="00644A8A">
            <w:pPr>
              <w:numPr>
                <w:ilvl w:val="0"/>
                <w:numId w:val="10"/>
              </w:numPr>
              <w:contextualSpacing/>
              <w:rPr>
                <w:sz w:val="16"/>
                <w:szCs w:val="16"/>
                <w:lang w:val="en-GB"/>
              </w:rPr>
            </w:pPr>
            <w:r w:rsidRPr="00EF64EC">
              <w:rPr>
                <w:sz w:val="16"/>
                <w:szCs w:val="16"/>
                <w:lang w:val="en-GB"/>
              </w:rPr>
              <w:t>Attending grade 2/3</w:t>
            </w:r>
          </w:p>
          <w:p w14:paraId="1E0B14D1" w14:textId="72BE9739"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children who successfully completed four foundational </w:t>
            </w:r>
            <w:r w:rsidR="00B50458">
              <w:rPr>
                <w:sz w:val="16"/>
                <w:szCs w:val="16"/>
                <w:lang w:val="en-GB"/>
              </w:rPr>
              <w:t>numeracy</w:t>
            </w:r>
            <w:r w:rsidR="00B50458" w:rsidRPr="00EF64EC">
              <w:rPr>
                <w:sz w:val="16"/>
                <w:szCs w:val="16"/>
                <w:lang w:val="en-GB"/>
              </w:rPr>
              <w:t xml:space="preserve"> </w:t>
            </w:r>
            <w:r w:rsidRPr="00EF64EC">
              <w:rPr>
                <w:sz w:val="16"/>
                <w:szCs w:val="16"/>
                <w:lang w:val="en-GB"/>
              </w:rPr>
              <w:t>tasks</w:t>
            </w:r>
          </w:p>
          <w:p w14:paraId="2A2A5C0F" w14:textId="45544859" w:rsidR="00184895" w:rsidRPr="00EF64EC" w:rsidRDefault="00184895" w:rsidP="00644A8A">
            <w:pPr>
              <w:numPr>
                <w:ilvl w:val="0"/>
                <w:numId w:val="10"/>
              </w:numPr>
              <w:contextualSpacing/>
              <w:rPr>
                <w:sz w:val="16"/>
                <w:szCs w:val="16"/>
                <w:lang w:val="en-GB"/>
              </w:rPr>
            </w:pPr>
            <w:r w:rsidRPr="00EF64EC">
              <w:rPr>
                <w:sz w:val="16"/>
                <w:szCs w:val="16"/>
                <w:lang w:val="en-GB"/>
              </w:rPr>
              <w:t>Age 7-14</w:t>
            </w:r>
            <w:r w:rsidR="00BD7C7B">
              <w:rPr>
                <w:sz w:val="16"/>
                <w:szCs w:val="16"/>
                <w:lang w:val="en-GB"/>
              </w:rPr>
              <w:t xml:space="preserve"> years</w:t>
            </w:r>
          </w:p>
          <w:p w14:paraId="361A85E3" w14:textId="77777777" w:rsidR="00184895" w:rsidRPr="00EF64EC" w:rsidRDefault="00184895" w:rsidP="00644A8A">
            <w:pPr>
              <w:numPr>
                <w:ilvl w:val="0"/>
                <w:numId w:val="10"/>
              </w:numPr>
              <w:contextualSpacing/>
              <w:rPr>
                <w:sz w:val="16"/>
                <w:szCs w:val="16"/>
                <w:lang w:val="en-GB"/>
              </w:rPr>
            </w:pPr>
            <w:r w:rsidRPr="00EF64EC">
              <w:rPr>
                <w:sz w:val="16"/>
                <w:szCs w:val="16"/>
                <w:lang w:val="en-GB"/>
              </w:rPr>
              <w:t>Age for grade 2/3</w:t>
            </w:r>
          </w:p>
          <w:p w14:paraId="328F3885" w14:textId="77777777" w:rsidR="00184895" w:rsidRPr="00EF64EC" w:rsidRDefault="00184895" w:rsidP="00644A8A">
            <w:pPr>
              <w:numPr>
                <w:ilvl w:val="0"/>
                <w:numId w:val="10"/>
              </w:numPr>
              <w:contextualSpacing/>
              <w:rPr>
                <w:sz w:val="16"/>
                <w:szCs w:val="16"/>
                <w:lang w:val="en-GB"/>
              </w:rPr>
            </w:pPr>
            <w:r w:rsidRPr="00EF64EC">
              <w:rPr>
                <w:sz w:val="16"/>
                <w:szCs w:val="16"/>
                <w:lang w:val="en-GB"/>
              </w:rPr>
              <w:t>Attending grade 2/3</w:t>
            </w:r>
          </w:p>
        </w:tc>
        <w:tc>
          <w:tcPr>
            <w:tcW w:w="314" w:type="pct"/>
            <w:tcBorders>
              <w:bottom w:val="single" w:sz="4" w:space="0" w:color="auto"/>
            </w:tcBorders>
            <w:shd w:val="clear" w:color="auto" w:fill="auto"/>
            <w:vAlign w:val="center"/>
          </w:tcPr>
          <w:p w14:paraId="3B78251A" w14:textId="77777777" w:rsidR="00184895" w:rsidRPr="00EF64EC" w:rsidRDefault="00184895" w:rsidP="00184895">
            <w:pPr>
              <w:jc w:val="center"/>
              <w:rPr>
                <w:sz w:val="16"/>
                <w:szCs w:val="16"/>
                <w:lang w:val="en-GB"/>
              </w:rPr>
            </w:pPr>
          </w:p>
        </w:tc>
      </w:tr>
    </w:tbl>
    <w:p w14:paraId="6AE2A110" w14:textId="77777777" w:rsidR="00184895" w:rsidRPr="00EF64EC" w:rsidRDefault="00184895" w:rsidP="00184895">
      <w:bookmarkStart w:id="9" w:name="_Hlk488839064"/>
    </w:p>
    <w:p w14:paraId="1349C9C4" w14:textId="77777777" w:rsidR="00184895" w:rsidRPr="00EF64EC" w:rsidRDefault="00184895" w:rsidP="00184895">
      <w:r w:rsidRPr="00EF64EC">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726"/>
        <w:gridCol w:w="2422"/>
        <w:gridCol w:w="902"/>
        <w:gridCol w:w="991"/>
        <w:gridCol w:w="8012"/>
        <w:gridCol w:w="866"/>
      </w:tblGrid>
      <w:tr w:rsidR="00184895" w:rsidRPr="00EF64EC" w14:paraId="420D0566" w14:textId="77777777" w:rsidTr="00D2692E">
        <w:trPr>
          <w:cantSplit/>
          <w:trHeight w:val="386"/>
          <w:tblHeader/>
          <w:jc w:val="center"/>
        </w:trPr>
        <w:tc>
          <w:tcPr>
            <w:tcW w:w="1131"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10CE2DDC" w14:textId="77777777" w:rsidR="00184895" w:rsidRPr="00EF64EC" w:rsidRDefault="00184895" w:rsidP="00184895">
            <w:pPr>
              <w:rPr>
                <w:sz w:val="20"/>
                <w:lang w:val="en-GB"/>
              </w:rPr>
            </w:pPr>
            <w:r w:rsidRPr="00EF64EC">
              <w:rPr>
                <w:b/>
                <w:sz w:val="20"/>
                <w:lang w:val="en-GB"/>
              </w:rPr>
              <w:lastRenderedPageBreak/>
              <w:t>MICS INDICATOR</w:t>
            </w:r>
          </w:p>
        </w:tc>
        <w:tc>
          <w:tcPr>
            <w:tcW w:w="324" w:type="pct"/>
            <w:tcBorders>
              <w:top w:val="single" w:sz="12" w:space="0" w:color="auto"/>
              <w:left w:val="single" w:sz="2" w:space="0" w:color="auto"/>
              <w:bottom w:val="single" w:sz="12" w:space="0" w:color="auto"/>
              <w:right w:val="single" w:sz="2" w:space="0" w:color="auto"/>
            </w:tcBorders>
            <w:vAlign w:val="center"/>
          </w:tcPr>
          <w:p w14:paraId="50C2199A" w14:textId="33748B1F" w:rsidR="00184895" w:rsidRPr="00EF64EC" w:rsidRDefault="00184895" w:rsidP="00184895">
            <w:pPr>
              <w:jc w:val="center"/>
              <w:rPr>
                <w:b/>
                <w:sz w:val="20"/>
                <w:lang w:val="en-GB"/>
              </w:rPr>
            </w:pPr>
            <w:r>
              <w:rPr>
                <w:b/>
                <w:sz w:val="20"/>
                <w:lang w:val="en-GB"/>
              </w:rPr>
              <w:t>SDG</w:t>
            </w:r>
            <w:r w:rsidR="009F1057">
              <w:rPr>
                <w:sz w:val="20"/>
                <w:vertAlign w:val="superscript"/>
                <w:lang w:val="en-GB"/>
              </w:rPr>
              <w:t>1</w:t>
            </w:r>
          </w:p>
        </w:tc>
        <w:tc>
          <w:tcPr>
            <w:tcW w:w="356" w:type="pct"/>
            <w:tcBorders>
              <w:top w:val="single" w:sz="12" w:space="0" w:color="auto"/>
              <w:left w:val="single" w:sz="2" w:space="0" w:color="auto"/>
              <w:bottom w:val="single" w:sz="12" w:space="0" w:color="auto"/>
              <w:right w:val="single" w:sz="2" w:space="0" w:color="auto"/>
            </w:tcBorders>
            <w:vAlign w:val="center"/>
          </w:tcPr>
          <w:p w14:paraId="415D0A21" w14:textId="2D5DB487" w:rsidR="00184895" w:rsidRPr="00EF64EC" w:rsidRDefault="00184895" w:rsidP="00184895">
            <w:pPr>
              <w:rPr>
                <w:b/>
                <w:sz w:val="20"/>
                <w:lang w:val="en-GB"/>
              </w:rPr>
            </w:pPr>
            <w:r w:rsidRPr="00EF64EC">
              <w:rPr>
                <w:b/>
                <w:sz w:val="20"/>
                <w:lang w:val="en-GB"/>
              </w:rPr>
              <w:t>Module</w:t>
            </w:r>
            <w:r w:rsidR="009F1057">
              <w:rPr>
                <w:sz w:val="20"/>
                <w:vertAlign w:val="superscript"/>
                <w:lang w:val="en-GB"/>
              </w:rPr>
              <w:t>2</w:t>
            </w:r>
          </w:p>
        </w:tc>
        <w:tc>
          <w:tcPr>
            <w:tcW w:w="2878" w:type="pct"/>
            <w:tcBorders>
              <w:top w:val="single" w:sz="12" w:space="0" w:color="auto"/>
              <w:left w:val="single" w:sz="2" w:space="0" w:color="auto"/>
              <w:bottom w:val="single" w:sz="12" w:space="0" w:color="auto"/>
              <w:right w:val="single" w:sz="2" w:space="0" w:color="auto"/>
            </w:tcBorders>
            <w:vAlign w:val="center"/>
          </w:tcPr>
          <w:p w14:paraId="295A5E05" w14:textId="745CCD68" w:rsidR="00184895" w:rsidRPr="00EF64EC" w:rsidRDefault="00184895" w:rsidP="00184895">
            <w:pPr>
              <w:rPr>
                <w:b/>
                <w:sz w:val="20"/>
                <w:lang w:val="en-GB"/>
              </w:rPr>
            </w:pPr>
            <w:r>
              <w:rPr>
                <w:b/>
                <w:sz w:val="20"/>
                <w:lang w:val="en-GB"/>
              </w:rPr>
              <w:t>Description</w:t>
            </w:r>
            <w:r w:rsidR="009F1057">
              <w:rPr>
                <w:sz w:val="20"/>
                <w:vertAlign w:val="superscript"/>
                <w:lang w:val="en-GB"/>
              </w:rPr>
              <w:t>3</w:t>
            </w:r>
          </w:p>
        </w:tc>
        <w:tc>
          <w:tcPr>
            <w:tcW w:w="311" w:type="pct"/>
            <w:tcBorders>
              <w:top w:val="single" w:sz="12" w:space="0" w:color="auto"/>
              <w:left w:val="single" w:sz="2" w:space="0" w:color="auto"/>
              <w:bottom w:val="single" w:sz="12" w:space="0" w:color="auto"/>
              <w:right w:val="single" w:sz="2" w:space="0" w:color="auto"/>
            </w:tcBorders>
            <w:vAlign w:val="center"/>
          </w:tcPr>
          <w:p w14:paraId="0AD5AAFB" w14:textId="77777777" w:rsidR="00184895" w:rsidRPr="00EF64EC" w:rsidRDefault="00184895" w:rsidP="00184895">
            <w:pPr>
              <w:jc w:val="center"/>
              <w:rPr>
                <w:b/>
                <w:sz w:val="20"/>
                <w:lang w:val="en-GB"/>
              </w:rPr>
            </w:pPr>
            <w:r>
              <w:rPr>
                <w:b/>
                <w:sz w:val="20"/>
                <w:lang w:val="en-GB"/>
              </w:rPr>
              <w:t>Value</w:t>
            </w:r>
          </w:p>
        </w:tc>
      </w:tr>
      <w:tr w:rsidR="00184895" w:rsidRPr="00EF64EC" w14:paraId="5346C1EB" w14:textId="77777777" w:rsidTr="00184895">
        <w:trPr>
          <w:cantSplit/>
          <w:jc w:val="center"/>
        </w:trPr>
        <w:tc>
          <w:tcPr>
            <w:tcW w:w="5000" w:type="pct"/>
            <w:gridSpan w:val="6"/>
            <w:shd w:val="clear" w:color="auto" w:fill="000000"/>
          </w:tcPr>
          <w:p w14:paraId="0894E5F6" w14:textId="77777777" w:rsidR="00184895" w:rsidRPr="00EF64EC" w:rsidRDefault="00184895" w:rsidP="00184895">
            <w:pPr>
              <w:rPr>
                <w:b/>
                <w:color w:val="FFFFFF"/>
                <w:sz w:val="18"/>
                <w:szCs w:val="18"/>
                <w:lang w:val="en-GB"/>
              </w:rPr>
            </w:pPr>
            <w:r w:rsidRPr="00EF64EC">
              <w:rPr>
                <w:b/>
                <w:color w:val="FFFFFF"/>
                <w:sz w:val="18"/>
                <w:szCs w:val="18"/>
                <w:lang w:val="en-GB"/>
              </w:rPr>
              <w:t>PROTECTED FROM VIOLENCE AND EXPLOITATION</w:t>
            </w:r>
          </w:p>
        </w:tc>
      </w:tr>
      <w:tr w:rsidR="00184895" w:rsidRPr="00EF64EC" w14:paraId="539F800D"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5C8A2D03" w14:textId="77777777" w:rsidR="00184895" w:rsidRPr="00EF64EC" w:rsidRDefault="00184895" w:rsidP="00184895">
            <w:pPr>
              <w:rPr>
                <w:sz w:val="16"/>
                <w:szCs w:val="16"/>
                <w:lang w:val="en-GB"/>
              </w:rPr>
            </w:pPr>
            <w:r w:rsidRPr="00EF64EC">
              <w:rPr>
                <w:sz w:val="16"/>
                <w:szCs w:val="16"/>
                <w:lang w:val="en-GB"/>
              </w:rPr>
              <w:t>PR.1</w:t>
            </w:r>
          </w:p>
        </w:tc>
        <w:tc>
          <w:tcPr>
            <w:tcW w:w="870" w:type="pct"/>
            <w:tcBorders>
              <w:left w:val="single" w:sz="4" w:space="0" w:color="auto"/>
            </w:tcBorders>
            <w:vAlign w:val="center"/>
          </w:tcPr>
          <w:p w14:paraId="3BEDA15C" w14:textId="77777777" w:rsidR="00184895" w:rsidRPr="00EF64EC" w:rsidRDefault="00184895" w:rsidP="00184895">
            <w:pPr>
              <w:rPr>
                <w:sz w:val="16"/>
                <w:szCs w:val="16"/>
                <w:lang w:val="en-GB"/>
              </w:rPr>
            </w:pPr>
            <w:r w:rsidRPr="00EF64EC">
              <w:rPr>
                <w:sz w:val="16"/>
                <w:szCs w:val="16"/>
                <w:lang w:val="en-GB"/>
              </w:rPr>
              <w:t>Birth registration</w:t>
            </w:r>
          </w:p>
        </w:tc>
        <w:tc>
          <w:tcPr>
            <w:tcW w:w="324" w:type="pct"/>
            <w:vAlign w:val="center"/>
          </w:tcPr>
          <w:p w14:paraId="26541506" w14:textId="77777777" w:rsidR="00184895" w:rsidRPr="00EF64EC" w:rsidRDefault="00184895" w:rsidP="00184895">
            <w:pPr>
              <w:jc w:val="center"/>
              <w:rPr>
                <w:sz w:val="16"/>
                <w:szCs w:val="16"/>
                <w:lang w:val="en-GB"/>
              </w:rPr>
            </w:pPr>
            <w:r w:rsidRPr="00EF64EC">
              <w:rPr>
                <w:sz w:val="16"/>
                <w:szCs w:val="16"/>
                <w:lang w:val="en-GB"/>
              </w:rPr>
              <w:t>16.9.1</w:t>
            </w:r>
          </w:p>
        </w:tc>
        <w:tc>
          <w:tcPr>
            <w:tcW w:w="356" w:type="pct"/>
            <w:vAlign w:val="center"/>
          </w:tcPr>
          <w:p w14:paraId="02B74F6A" w14:textId="77777777" w:rsidR="00184895" w:rsidRPr="00EF64EC" w:rsidRDefault="00184895" w:rsidP="00184895">
            <w:pPr>
              <w:jc w:val="center"/>
              <w:rPr>
                <w:sz w:val="16"/>
                <w:szCs w:val="16"/>
                <w:lang w:val="en-GB"/>
              </w:rPr>
            </w:pPr>
            <w:r w:rsidRPr="00EF64EC">
              <w:rPr>
                <w:sz w:val="16"/>
                <w:szCs w:val="16"/>
                <w:lang w:val="en-GB"/>
              </w:rPr>
              <w:t>BR</w:t>
            </w:r>
          </w:p>
        </w:tc>
        <w:tc>
          <w:tcPr>
            <w:tcW w:w="2878" w:type="pct"/>
            <w:vAlign w:val="center"/>
          </w:tcPr>
          <w:p w14:paraId="4D6E4CE1"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children under age 5 whose births are reported registered with a civil authority</w:t>
            </w:r>
          </w:p>
        </w:tc>
        <w:tc>
          <w:tcPr>
            <w:tcW w:w="311" w:type="pct"/>
            <w:vAlign w:val="center"/>
          </w:tcPr>
          <w:p w14:paraId="1B883680" w14:textId="77777777" w:rsidR="00184895" w:rsidRPr="00EF64EC" w:rsidRDefault="00184895" w:rsidP="005C31BF">
            <w:pPr>
              <w:jc w:val="center"/>
              <w:rPr>
                <w:sz w:val="16"/>
                <w:szCs w:val="16"/>
                <w:lang w:val="en-GB"/>
              </w:rPr>
            </w:pPr>
          </w:p>
        </w:tc>
      </w:tr>
      <w:tr w:rsidR="00184895" w:rsidRPr="00EF64EC" w14:paraId="40937FD6"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29004B5D" w14:textId="77777777" w:rsidR="00184895" w:rsidRPr="00EF64EC" w:rsidRDefault="00184895" w:rsidP="00184895">
            <w:pPr>
              <w:rPr>
                <w:sz w:val="16"/>
                <w:szCs w:val="16"/>
                <w:lang w:val="en-GB"/>
              </w:rPr>
            </w:pPr>
            <w:r w:rsidRPr="00EF64EC">
              <w:rPr>
                <w:sz w:val="16"/>
                <w:szCs w:val="16"/>
                <w:lang w:val="en-GB"/>
              </w:rPr>
              <w:t>PR.2</w:t>
            </w:r>
          </w:p>
        </w:tc>
        <w:tc>
          <w:tcPr>
            <w:tcW w:w="870" w:type="pct"/>
            <w:tcBorders>
              <w:left w:val="single" w:sz="4" w:space="0" w:color="auto"/>
            </w:tcBorders>
            <w:vAlign w:val="center"/>
          </w:tcPr>
          <w:p w14:paraId="0B58040F" w14:textId="77777777" w:rsidR="00184895" w:rsidRPr="00EF64EC" w:rsidRDefault="00184895" w:rsidP="00184895">
            <w:pPr>
              <w:rPr>
                <w:sz w:val="16"/>
                <w:szCs w:val="16"/>
                <w:lang w:val="en-GB"/>
              </w:rPr>
            </w:pPr>
            <w:r w:rsidRPr="00EF64EC">
              <w:rPr>
                <w:sz w:val="16"/>
                <w:szCs w:val="16"/>
                <w:lang w:val="en-GB"/>
              </w:rPr>
              <w:t>Violent discipline</w:t>
            </w:r>
          </w:p>
        </w:tc>
        <w:tc>
          <w:tcPr>
            <w:tcW w:w="324" w:type="pct"/>
            <w:vAlign w:val="center"/>
          </w:tcPr>
          <w:p w14:paraId="4AA05BAF" w14:textId="77777777" w:rsidR="00184895" w:rsidRPr="00EF64EC" w:rsidRDefault="00184895" w:rsidP="00184895">
            <w:pPr>
              <w:jc w:val="center"/>
              <w:rPr>
                <w:sz w:val="16"/>
                <w:szCs w:val="16"/>
                <w:lang w:val="en-GB"/>
              </w:rPr>
            </w:pPr>
            <w:r w:rsidRPr="00EF64EC">
              <w:rPr>
                <w:sz w:val="16"/>
                <w:szCs w:val="16"/>
                <w:lang w:val="en-GB"/>
              </w:rPr>
              <w:t>16.2.1</w:t>
            </w:r>
          </w:p>
        </w:tc>
        <w:tc>
          <w:tcPr>
            <w:tcW w:w="356" w:type="pct"/>
            <w:vAlign w:val="center"/>
          </w:tcPr>
          <w:p w14:paraId="04EA372C" w14:textId="77777777" w:rsidR="00184895" w:rsidRPr="00EF64EC" w:rsidRDefault="00184895" w:rsidP="00184895">
            <w:pPr>
              <w:jc w:val="center"/>
              <w:rPr>
                <w:sz w:val="16"/>
                <w:szCs w:val="16"/>
                <w:lang w:val="en-GB"/>
              </w:rPr>
            </w:pPr>
            <w:r w:rsidRPr="00EF64EC">
              <w:rPr>
                <w:sz w:val="16"/>
                <w:szCs w:val="16"/>
                <w:lang w:val="en-GB"/>
              </w:rPr>
              <w:t>UCD – FCD</w:t>
            </w:r>
          </w:p>
        </w:tc>
        <w:tc>
          <w:tcPr>
            <w:tcW w:w="2878" w:type="pct"/>
            <w:vAlign w:val="center"/>
          </w:tcPr>
          <w:p w14:paraId="28534A5C"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children age 1-14 years who experienced any physical punishment and/or psychological aggression by caregivers in the past one month</w:t>
            </w:r>
          </w:p>
        </w:tc>
        <w:tc>
          <w:tcPr>
            <w:tcW w:w="311" w:type="pct"/>
            <w:vAlign w:val="center"/>
          </w:tcPr>
          <w:p w14:paraId="1E5867D1" w14:textId="77777777" w:rsidR="00184895" w:rsidRPr="00EF64EC" w:rsidRDefault="00184895" w:rsidP="005C31BF">
            <w:pPr>
              <w:jc w:val="center"/>
              <w:rPr>
                <w:sz w:val="16"/>
                <w:szCs w:val="16"/>
                <w:highlight w:val="yellow"/>
                <w:lang w:val="en-GB"/>
              </w:rPr>
            </w:pPr>
          </w:p>
        </w:tc>
      </w:tr>
      <w:tr w:rsidR="00184895" w:rsidRPr="00EF64EC" w14:paraId="2B85747C"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759C1672" w14:textId="77777777" w:rsidR="00184895" w:rsidRPr="00EF64EC" w:rsidRDefault="00184895" w:rsidP="00184895">
            <w:pPr>
              <w:rPr>
                <w:sz w:val="16"/>
                <w:szCs w:val="16"/>
                <w:lang w:val="en-GB"/>
              </w:rPr>
            </w:pPr>
            <w:r w:rsidRPr="00EF64EC">
              <w:rPr>
                <w:sz w:val="16"/>
                <w:szCs w:val="16"/>
                <w:lang w:val="en-GB"/>
              </w:rPr>
              <w:t>PR.3</w:t>
            </w:r>
          </w:p>
        </w:tc>
        <w:tc>
          <w:tcPr>
            <w:tcW w:w="870" w:type="pct"/>
            <w:tcBorders>
              <w:left w:val="single" w:sz="4" w:space="0" w:color="auto"/>
            </w:tcBorders>
            <w:vAlign w:val="center"/>
          </w:tcPr>
          <w:p w14:paraId="00160E3A" w14:textId="77777777" w:rsidR="00184895" w:rsidRPr="00EF64EC" w:rsidRDefault="00184895" w:rsidP="00184895">
            <w:pPr>
              <w:rPr>
                <w:sz w:val="16"/>
                <w:szCs w:val="16"/>
                <w:lang w:val="en-GB"/>
              </w:rPr>
            </w:pPr>
            <w:r w:rsidRPr="00EF64EC">
              <w:rPr>
                <w:sz w:val="16"/>
                <w:szCs w:val="16"/>
                <w:lang w:val="en-GB"/>
              </w:rPr>
              <w:t>Child labour</w:t>
            </w:r>
          </w:p>
        </w:tc>
        <w:tc>
          <w:tcPr>
            <w:tcW w:w="324" w:type="pct"/>
            <w:vAlign w:val="center"/>
          </w:tcPr>
          <w:p w14:paraId="692C6F74" w14:textId="77777777" w:rsidR="00184895" w:rsidRPr="00EF64EC" w:rsidRDefault="00184895" w:rsidP="00184895">
            <w:pPr>
              <w:jc w:val="center"/>
              <w:rPr>
                <w:sz w:val="16"/>
                <w:szCs w:val="16"/>
                <w:lang w:val="en-GB"/>
              </w:rPr>
            </w:pPr>
            <w:r w:rsidRPr="00EF64EC">
              <w:rPr>
                <w:sz w:val="16"/>
                <w:szCs w:val="16"/>
                <w:lang w:val="en-GB"/>
              </w:rPr>
              <w:t>8.7.1</w:t>
            </w:r>
          </w:p>
        </w:tc>
        <w:tc>
          <w:tcPr>
            <w:tcW w:w="356" w:type="pct"/>
            <w:vAlign w:val="center"/>
          </w:tcPr>
          <w:p w14:paraId="68BCB1AC" w14:textId="77777777" w:rsidR="00184895" w:rsidRPr="00EF64EC" w:rsidRDefault="00184895" w:rsidP="00184895">
            <w:pPr>
              <w:jc w:val="center"/>
              <w:rPr>
                <w:sz w:val="16"/>
                <w:szCs w:val="16"/>
                <w:lang w:val="en-GB"/>
              </w:rPr>
            </w:pPr>
            <w:r w:rsidRPr="00EF64EC">
              <w:rPr>
                <w:sz w:val="16"/>
                <w:szCs w:val="16"/>
                <w:lang w:val="en-GB"/>
              </w:rPr>
              <w:t>CL</w:t>
            </w:r>
          </w:p>
        </w:tc>
        <w:tc>
          <w:tcPr>
            <w:tcW w:w="2878" w:type="pct"/>
            <w:vAlign w:val="center"/>
          </w:tcPr>
          <w:p w14:paraId="29F8F69E" w14:textId="77777777"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children age 5-17 years who are involved in child labour</w:t>
            </w:r>
            <w:r w:rsidRPr="00EF64EC">
              <w:rPr>
                <w:sz w:val="16"/>
                <w:szCs w:val="16"/>
                <w:vertAlign w:val="superscript"/>
                <w:lang w:val="en-GB"/>
              </w:rPr>
              <w:footnoteReference w:id="20"/>
            </w:r>
          </w:p>
        </w:tc>
        <w:tc>
          <w:tcPr>
            <w:tcW w:w="311" w:type="pct"/>
            <w:vAlign w:val="center"/>
          </w:tcPr>
          <w:p w14:paraId="4F19CACA" w14:textId="77777777" w:rsidR="00184895" w:rsidRPr="00EF64EC" w:rsidRDefault="00184895" w:rsidP="005C31BF">
            <w:pPr>
              <w:jc w:val="center"/>
              <w:rPr>
                <w:sz w:val="16"/>
                <w:szCs w:val="16"/>
                <w:lang w:val="en-GB"/>
              </w:rPr>
            </w:pPr>
          </w:p>
        </w:tc>
      </w:tr>
      <w:tr w:rsidR="00184895" w:rsidRPr="00EF64EC" w14:paraId="29394DD2"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39D28F5D" w14:textId="77777777" w:rsidR="00184895" w:rsidRPr="00EF64EC" w:rsidRDefault="00184895" w:rsidP="00184895">
            <w:pPr>
              <w:rPr>
                <w:sz w:val="16"/>
                <w:szCs w:val="16"/>
                <w:lang w:val="en-GB"/>
              </w:rPr>
            </w:pPr>
            <w:r w:rsidRPr="00EF64EC">
              <w:rPr>
                <w:sz w:val="16"/>
                <w:szCs w:val="16"/>
                <w:lang w:val="en-GB"/>
              </w:rPr>
              <w:t>PR.4a</w:t>
            </w:r>
          </w:p>
          <w:p w14:paraId="5DD2C637" w14:textId="77777777" w:rsidR="00184895" w:rsidRPr="00EF64EC" w:rsidRDefault="00184895" w:rsidP="00184895">
            <w:pPr>
              <w:rPr>
                <w:sz w:val="16"/>
                <w:szCs w:val="16"/>
                <w:lang w:val="en-GB"/>
              </w:rPr>
            </w:pPr>
            <w:r w:rsidRPr="00EF64EC">
              <w:rPr>
                <w:sz w:val="16"/>
                <w:szCs w:val="16"/>
                <w:lang w:val="en-GB"/>
              </w:rPr>
              <w:t>PR.4b</w:t>
            </w:r>
          </w:p>
        </w:tc>
        <w:tc>
          <w:tcPr>
            <w:tcW w:w="870" w:type="pct"/>
            <w:tcBorders>
              <w:left w:val="single" w:sz="4" w:space="0" w:color="auto"/>
            </w:tcBorders>
            <w:vAlign w:val="center"/>
          </w:tcPr>
          <w:p w14:paraId="7A0B073D" w14:textId="10A018B8" w:rsidR="00184895" w:rsidRPr="00EF64EC" w:rsidRDefault="00FB5D2E" w:rsidP="00184895">
            <w:pPr>
              <w:rPr>
                <w:sz w:val="16"/>
                <w:szCs w:val="16"/>
                <w:lang w:val="en-GB"/>
              </w:rPr>
            </w:pPr>
            <w:r>
              <w:rPr>
                <w:sz w:val="16"/>
                <w:szCs w:val="16"/>
                <w:lang w:val="en-GB"/>
              </w:rPr>
              <w:t>Child</w:t>
            </w:r>
            <w:r w:rsidR="00676898">
              <w:rPr>
                <w:sz w:val="16"/>
                <w:szCs w:val="16"/>
                <w:lang w:val="en-GB"/>
              </w:rPr>
              <w:t xml:space="preserve"> m</w:t>
            </w:r>
            <w:r w:rsidR="00184895" w:rsidRPr="00EF64EC">
              <w:rPr>
                <w:sz w:val="16"/>
                <w:szCs w:val="16"/>
                <w:lang w:val="en-GB"/>
              </w:rPr>
              <w:t>arriage</w:t>
            </w:r>
          </w:p>
        </w:tc>
        <w:tc>
          <w:tcPr>
            <w:tcW w:w="324" w:type="pct"/>
            <w:vAlign w:val="center"/>
          </w:tcPr>
          <w:p w14:paraId="1421B882" w14:textId="77777777" w:rsidR="00184895" w:rsidRPr="00EF64EC" w:rsidRDefault="00184895" w:rsidP="00184895">
            <w:pPr>
              <w:jc w:val="center"/>
              <w:rPr>
                <w:sz w:val="16"/>
                <w:szCs w:val="16"/>
                <w:lang w:val="en-GB"/>
              </w:rPr>
            </w:pPr>
            <w:r w:rsidRPr="00EF64EC">
              <w:rPr>
                <w:sz w:val="16"/>
                <w:szCs w:val="16"/>
                <w:lang w:val="en-GB"/>
              </w:rPr>
              <w:t>5.3.1</w:t>
            </w:r>
          </w:p>
        </w:tc>
        <w:tc>
          <w:tcPr>
            <w:tcW w:w="356" w:type="pct"/>
            <w:vAlign w:val="center"/>
          </w:tcPr>
          <w:p w14:paraId="6CB004C0" w14:textId="77777777" w:rsidR="00184895" w:rsidRPr="00EF64EC" w:rsidRDefault="00184895" w:rsidP="00184895">
            <w:pPr>
              <w:jc w:val="center"/>
              <w:rPr>
                <w:sz w:val="16"/>
                <w:szCs w:val="16"/>
                <w:lang w:val="en-GB"/>
              </w:rPr>
            </w:pPr>
            <w:r w:rsidRPr="00EF64EC">
              <w:rPr>
                <w:sz w:val="16"/>
                <w:szCs w:val="16"/>
                <w:lang w:val="en-GB"/>
              </w:rPr>
              <w:t>MA</w:t>
            </w:r>
          </w:p>
        </w:tc>
        <w:tc>
          <w:tcPr>
            <w:tcW w:w="2878" w:type="pct"/>
            <w:vAlign w:val="center"/>
          </w:tcPr>
          <w:p w14:paraId="37B33C6D" w14:textId="1A080749"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3B663B">
              <w:rPr>
                <w:sz w:val="16"/>
                <w:szCs w:val="16"/>
                <w:lang w:val="en-GB"/>
              </w:rPr>
              <w:t>a</w:t>
            </w:r>
            <w:r w:rsidR="005C31BF">
              <w:rPr>
                <w:sz w:val="16"/>
                <w:szCs w:val="16"/>
                <w:lang w:val="en-GB"/>
              </w:rPr>
              <w:t>n</w:t>
            </w:r>
            <w:r w:rsidR="003B663B">
              <w:rPr>
                <w:sz w:val="16"/>
                <w:szCs w:val="16"/>
                <w:lang w:val="en-GB"/>
              </w:rPr>
              <w:t xml:space="preserve">d men </w:t>
            </w:r>
            <w:r w:rsidRPr="00EF64EC">
              <w:rPr>
                <w:sz w:val="16"/>
                <w:szCs w:val="16"/>
                <w:lang w:val="en-GB"/>
              </w:rPr>
              <w:t xml:space="preserve">age 20-24 years who were first married or in union </w:t>
            </w:r>
          </w:p>
          <w:p w14:paraId="50C5FB00" w14:textId="654516C1" w:rsidR="003B663B" w:rsidRPr="00EF64EC" w:rsidRDefault="003B663B" w:rsidP="00184895">
            <w:pPr>
              <w:rPr>
                <w:sz w:val="16"/>
                <w:szCs w:val="16"/>
                <w:lang w:val="en-GB"/>
              </w:rPr>
            </w:pPr>
            <w:r>
              <w:rPr>
                <w:sz w:val="16"/>
                <w:szCs w:val="16"/>
                <w:lang w:val="en-GB"/>
              </w:rPr>
              <w:tab/>
              <w:t>Women</w:t>
            </w:r>
          </w:p>
          <w:p w14:paraId="7221F30B" w14:textId="77777777" w:rsidR="00184895" w:rsidRPr="00EF64EC" w:rsidRDefault="00184895" w:rsidP="00644A8A">
            <w:pPr>
              <w:numPr>
                <w:ilvl w:val="0"/>
                <w:numId w:val="13"/>
              </w:numPr>
              <w:contextualSpacing/>
              <w:rPr>
                <w:sz w:val="16"/>
                <w:szCs w:val="16"/>
                <w:lang w:val="en-GB"/>
              </w:rPr>
            </w:pPr>
            <w:r>
              <w:rPr>
                <w:sz w:val="16"/>
                <w:szCs w:val="16"/>
                <w:lang w:val="en-GB"/>
              </w:rPr>
              <w:t>before age 15</w:t>
            </w:r>
          </w:p>
          <w:p w14:paraId="388E92CB" w14:textId="77777777" w:rsidR="00184895" w:rsidRDefault="00184895" w:rsidP="00644A8A">
            <w:pPr>
              <w:numPr>
                <w:ilvl w:val="0"/>
                <w:numId w:val="13"/>
              </w:numPr>
              <w:contextualSpacing/>
              <w:rPr>
                <w:sz w:val="16"/>
                <w:szCs w:val="16"/>
                <w:lang w:val="en-GB"/>
              </w:rPr>
            </w:pPr>
            <w:r w:rsidRPr="00EF64EC">
              <w:rPr>
                <w:sz w:val="16"/>
                <w:szCs w:val="16"/>
                <w:lang w:val="en-GB"/>
              </w:rPr>
              <w:t>before age 18</w:t>
            </w:r>
          </w:p>
          <w:p w14:paraId="50A24937" w14:textId="0A6E2A15" w:rsidR="00134D1E" w:rsidRPr="00EF64EC" w:rsidRDefault="003B663B" w:rsidP="00134D1E">
            <w:pPr>
              <w:rPr>
                <w:sz w:val="16"/>
                <w:szCs w:val="16"/>
                <w:lang w:val="en-GB"/>
              </w:rPr>
            </w:pPr>
            <w:r>
              <w:rPr>
                <w:sz w:val="16"/>
                <w:szCs w:val="16"/>
                <w:lang w:val="en-GB"/>
              </w:rPr>
              <w:tab/>
              <w:t>Men</w:t>
            </w:r>
          </w:p>
          <w:p w14:paraId="7CDFAA27" w14:textId="77777777" w:rsidR="00134D1E" w:rsidRPr="00EF64EC" w:rsidRDefault="00134D1E" w:rsidP="00644A8A">
            <w:pPr>
              <w:numPr>
                <w:ilvl w:val="0"/>
                <w:numId w:val="26"/>
              </w:numPr>
              <w:contextualSpacing/>
              <w:rPr>
                <w:sz w:val="16"/>
                <w:szCs w:val="16"/>
                <w:lang w:val="en-GB"/>
              </w:rPr>
            </w:pPr>
            <w:r>
              <w:rPr>
                <w:sz w:val="16"/>
                <w:szCs w:val="16"/>
                <w:lang w:val="en-GB"/>
              </w:rPr>
              <w:t>before age 15</w:t>
            </w:r>
          </w:p>
          <w:p w14:paraId="1B75D7D9" w14:textId="2B8F9EF1" w:rsidR="00134D1E" w:rsidRPr="00EF64EC" w:rsidRDefault="00134D1E" w:rsidP="00644A8A">
            <w:pPr>
              <w:numPr>
                <w:ilvl w:val="0"/>
                <w:numId w:val="26"/>
              </w:numPr>
              <w:contextualSpacing/>
              <w:rPr>
                <w:sz w:val="16"/>
                <w:szCs w:val="16"/>
                <w:lang w:val="en-GB"/>
              </w:rPr>
            </w:pPr>
            <w:r w:rsidRPr="00EF64EC">
              <w:rPr>
                <w:sz w:val="16"/>
                <w:szCs w:val="16"/>
                <w:lang w:val="en-GB"/>
              </w:rPr>
              <w:t>before age 18</w:t>
            </w:r>
          </w:p>
        </w:tc>
        <w:tc>
          <w:tcPr>
            <w:tcW w:w="311" w:type="pct"/>
            <w:vAlign w:val="center"/>
          </w:tcPr>
          <w:p w14:paraId="12E65436" w14:textId="77777777" w:rsidR="00184895" w:rsidRPr="00EF64EC" w:rsidRDefault="00184895" w:rsidP="005C31BF">
            <w:pPr>
              <w:jc w:val="center"/>
              <w:rPr>
                <w:sz w:val="16"/>
                <w:szCs w:val="16"/>
                <w:lang w:val="en-GB"/>
              </w:rPr>
            </w:pPr>
          </w:p>
        </w:tc>
      </w:tr>
      <w:tr w:rsidR="00184895" w:rsidRPr="00EF64EC" w14:paraId="56740EFA"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166B3F98" w14:textId="77777777" w:rsidR="00184895" w:rsidRPr="00EF64EC" w:rsidRDefault="00184895" w:rsidP="00184895">
            <w:pPr>
              <w:rPr>
                <w:sz w:val="16"/>
                <w:szCs w:val="16"/>
                <w:lang w:val="en-GB"/>
              </w:rPr>
            </w:pPr>
            <w:r w:rsidRPr="00EF64EC">
              <w:rPr>
                <w:sz w:val="16"/>
                <w:szCs w:val="16"/>
                <w:lang w:val="en-GB"/>
              </w:rPr>
              <w:t>PR.5</w:t>
            </w:r>
          </w:p>
        </w:tc>
        <w:tc>
          <w:tcPr>
            <w:tcW w:w="870" w:type="pct"/>
            <w:tcBorders>
              <w:left w:val="single" w:sz="4" w:space="0" w:color="auto"/>
            </w:tcBorders>
            <w:vAlign w:val="center"/>
          </w:tcPr>
          <w:p w14:paraId="2B735694" w14:textId="4DAD596D" w:rsidR="00184895" w:rsidRPr="00EF64EC" w:rsidRDefault="00184895" w:rsidP="00184895">
            <w:pPr>
              <w:rPr>
                <w:sz w:val="16"/>
                <w:szCs w:val="16"/>
                <w:lang w:val="en-GB"/>
              </w:rPr>
            </w:pPr>
            <w:r w:rsidRPr="00EF64EC">
              <w:rPr>
                <w:sz w:val="16"/>
                <w:szCs w:val="16"/>
                <w:lang w:val="en-GB"/>
              </w:rPr>
              <w:t xml:space="preserve">Young </w:t>
            </w:r>
            <w:r w:rsidR="009A660D">
              <w:rPr>
                <w:sz w:val="16"/>
                <w:szCs w:val="16"/>
                <w:lang w:val="en-GB"/>
              </w:rPr>
              <w:t>people</w:t>
            </w:r>
            <w:r w:rsidR="00DC15EB">
              <w:rPr>
                <w:sz w:val="16"/>
                <w:szCs w:val="16"/>
                <w:lang w:val="en-GB"/>
              </w:rPr>
              <w:t xml:space="preserve"> </w:t>
            </w:r>
            <w:r w:rsidRPr="00EF64EC">
              <w:rPr>
                <w:sz w:val="16"/>
                <w:szCs w:val="16"/>
                <w:lang w:val="en-GB"/>
              </w:rPr>
              <w:t>age 15-19 years currently married or in union</w:t>
            </w:r>
          </w:p>
        </w:tc>
        <w:tc>
          <w:tcPr>
            <w:tcW w:w="324" w:type="pct"/>
            <w:vAlign w:val="center"/>
          </w:tcPr>
          <w:p w14:paraId="02CD33A0" w14:textId="77777777" w:rsidR="00184895" w:rsidRPr="00EF64EC" w:rsidRDefault="00184895" w:rsidP="00184895">
            <w:pPr>
              <w:jc w:val="center"/>
              <w:rPr>
                <w:sz w:val="16"/>
                <w:szCs w:val="16"/>
                <w:lang w:val="en-GB"/>
              </w:rPr>
            </w:pPr>
          </w:p>
        </w:tc>
        <w:tc>
          <w:tcPr>
            <w:tcW w:w="356" w:type="pct"/>
            <w:vAlign w:val="center"/>
          </w:tcPr>
          <w:p w14:paraId="15423C06" w14:textId="77777777" w:rsidR="00184895" w:rsidRPr="00EF64EC" w:rsidRDefault="00184895" w:rsidP="00184895">
            <w:pPr>
              <w:jc w:val="center"/>
              <w:rPr>
                <w:sz w:val="16"/>
                <w:szCs w:val="16"/>
                <w:lang w:val="en-GB"/>
              </w:rPr>
            </w:pPr>
            <w:r w:rsidRPr="00EF64EC">
              <w:rPr>
                <w:sz w:val="16"/>
                <w:szCs w:val="16"/>
                <w:lang w:val="en-GB"/>
              </w:rPr>
              <w:t>MA</w:t>
            </w:r>
          </w:p>
        </w:tc>
        <w:tc>
          <w:tcPr>
            <w:tcW w:w="2878" w:type="pct"/>
            <w:vAlign w:val="center"/>
          </w:tcPr>
          <w:p w14:paraId="68A56B49" w14:textId="77777777"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534E44">
              <w:rPr>
                <w:sz w:val="16"/>
                <w:szCs w:val="16"/>
                <w:lang w:val="en-GB"/>
              </w:rPr>
              <w:t xml:space="preserve">and men </w:t>
            </w:r>
            <w:r w:rsidRPr="00EF64EC">
              <w:rPr>
                <w:sz w:val="16"/>
                <w:szCs w:val="16"/>
                <w:lang w:val="en-GB"/>
              </w:rPr>
              <w:t>age 15-19 years who are married or in union</w:t>
            </w:r>
          </w:p>
          <w:p w14:paraId="2D11C04A" w14:textId="77777777" w:rsidR="00534E44" w:rsidRDefault="00534E44" w:rsidP="00534E44">
            <w:pPr>
              <w:rPr>
                <w:sz w:val="16"/>
                <w:szCs w:val="16"/>
                <w:lang w:val="en-GB"/>
              </w:rPr>
            </w:pPr>
            <w:r>
              <w:rPr>
                <w:sz w:val="16"/>
                <w:szCs w:val="16"/>
                <w:lang w:val="en-GB"/>
              </w:rPr>
              <w:tab/>
              <w:t>Women</w:t>
            </w:r>
          </w:p>
          <w:p w14:paraId="29055CD1" w14:textId="1D0A9886" w:rsidR="00534E44" w:rsidRPr="00EF64EC" w:rsidRDefault="00534E44" w:rsidP="00534E44">
            <w:pPr>
              <w:rPr>
                <w:sz w:val="16"/>
                <w:szCs w:val="16"/>
                <w:lang w:val="en-GB"/>
              </w:rPr>
            </w:pPr>
            <w:r>
              <w:rPr>
                <w:sz w:val="16"/>
                <w:szCs w:val="16"/>
                <w:lang w:val="en-GB"/>
              </w:rPr>
              <w:tab/>
              <w:t>Men</w:t>
            </w:r>
          </w:p>
        </w:tc>
        <w:tc>
          <w:tcPr>
            <w:tcW w:w="311" w:type="pct"/>
            <w:vAlign w:val="center"/>
          </w:tcPr>
          <w:p w14:paraId="4DC695F7" w14:textId="77777777" w:rsidR="00184895" w:rsidRPr="00EF64EC" w:rsidRDefault="00184895" w:rsidP="005C31BF">
            <w:pPr>
              <w:jc w:val="center"/>
              <w:rPr>
                <w:sz w:val="16"/>
                <w:szCs w:val="16"/>
                <w:lang w:val="en-GB"/>
              </w:rPr>
            </w:pPr>
          </w:p>
        </w:tc>
      </w:tr>
      <w:tr w:rsidR="00184895" w:rsidRPr="00EF64EC" w14:paraId="21B85BBF"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3D6F7C64" w14:textId="77777777" w:rsidR="00184895" w:rsidRPr="00EF64EC" w:rsidRDefault="00184895" w:rsidP="00184895">
            <w:pPr>
              <w:rPr>
                <w:sz w:val="16"/>
                <w:szCs w:val="16"/>
                <w:lang w:val="en-GB"/>
              </w:rPr>
            </w:pPr>
            <w:r w:rsidRPr="00EF64EC">
              <w:rPr>
                <w:sz w:val="16"/>
                <w:szCs w:val="16"/>
                <w:lang w:val="en-GB"/>
              </w:rPr>
              <w:t>PR.6</w:t>
            </w:r>
          </w:p>
        </w:tc>
        <w:tc>
          <w:tcPr>
            <w:tcW w:w="870" w:type="pct"/>
            <w:tcBorders>
              <w:left w:val="single" w:sz="4" w:space="0" w:color="auto"/>
            </w:tcBorders>
            <w:vAlign w:val="center"/>
          </w:tcPr>
          <w:p w14:paraId="7903CD8F" w14:textId="2A059CE7" w:rsidR="00184895" w:rsidRPr="00EF64EC" w:rsidRDefault="00184895" w:rsidP="00184895">
            <w:pPr>
              <w:rPr>
                <w:sz w:val="16"/>
                <w:szCs w:val="16"/>
                <w:lang w:val="en-GB"/>
              </w:rPr>
            </w:pPr>
            <w:r w:rsidRPr="00EF64EC">
              <w:rPr>
                <w:sz w:val="16"/>
                <w:szCs w:val="16"/>
                <w:lang w:val="en-GB"/>
              </w:rPr>
              <w:t>Polygyny</w:t>
            </w:r>
          </w:p>
        </w:tc>
        <w:tc>
          <w:tcPr>
            <w:tcW w:w="324" w:type="pct"/>
            <w:vAlign w:val="center"/>
          </w:tcPr>
          <w:p w14:paraId="21F1E0DC" w14:textId="77777777" w:rsidR="00184895" w:rsidRPr="00EF64EC" w:rsidRDefault="00184895" w:rsidP="00184895">
            <w:pPr>
              <w:jc w:val="center"/>
              <w:rPr>
                <w:sz w:val="16"/>
                <w:szCs w:val="16"/>
                <w:lang w:val="en-GB"/>
              </w:rPr>
            </w:pPr>
          </w:p>
        </w:tc>
        <w:tc>
          <w:tcPr>
            <w:tcW w:w="356" w:type="pct"/>
            <w:vAlign w:val="center"/>
          </w:tcPr>
          <w:p w14:paraId="574C1FC7" w14:textId="77777777" w:rsidR="00184895" w:rsidRPr="00EF64EC" w:rsidRDefault="00184895" w:rsidP="00184895">
            <w:pPr>
              <w:jc w:val="center"/>
              <w:rPr>
                <w:sz w:val="16"/>
                <w:szCs w:val="16"/>
                <w:lang w:val="en-GB"/>
              </w:rPr>
            </w:pPr>
            <w:r w:rsidRPr="00EF64EC">
              <w:rPr>
                <w:sz w:val="16"/>
                <w:szCs w:val="16"/>
                <w:lang w:val="en-GB"/>
              </w:rPr>
              <w:t>MA</w:t>
            </w:r>
          </w:p>
        </w:tc>
        <w:tc>
          <w:tcPr>
            <w:tcW w:w="2878" w:type="pct"/>
            <w:vAlign w:val="center"/>
          </w:tcPr>
          <w:p w14:paraId="745620C2" w14:textId="77777777"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9A660D">
              <w:rPr>
                <w:sz w:val="16"/>
                <w:szCs w:val="16"/>
                <w:lang w:val="en-GB"/>
              </w:rPr>
              <w:t xml:space="preserve">and men </w:t>
            </w:r>
            <w:r w:rsidRPr="00EF64EC">
              <w:rPr>
                <w:sz w:val="16"/>
                <w:szCs w:val="16"/>
                <w:lang w:val="en-GB"/>
              </w:rPr>
              <w:t>age 15-49 years who are in a polygynous union</w:t>
            </w:r>
          </w:p>
          <w:p w14:paraId="7A2F7C7E" w14:textId="77777777" w:rsidR="009A660D" w:rsidRDefault="009A660D" w:rsidP="00184895">
            <w:pPr>
              <w:rPr>
                <w:sz w:val="16"/>
                <w:szCs w:val="16"/>
                <w:lang w:val="en-GB"/>
              </w:rPr>
            </w:pPr>
            <w:r>
              <w:rPr>
                <w:sz w:val="16"/>
                <w:szCs w:val="16"/>
                <w:lang w:val="en-GB"/>
              </w:rPr>
              <w:tab/>
              <w:t>Women</w:t>
            </w:r>
          </w:p>
          <w:p w14:paraId="1E6BF68D" w14:textId="1C094571" w:rsidR="009A660D" w:rsidRPr="00EF64EC" w:rsidRDefault="009A660D" w:rsidP="00184895">
            <w:pPr>
              <w:rPr>
                <w:sz w:val="16"/>
                <w:szCs w:val="16"/>
                <w:lang w:val="en-GB"/>
              </w:rPr>
            </w:pPr>
            <w:r>
              <w:rPr>
                <w:sz w:val="16"/>
                <w:szCs w:val="16"/>
                <w:lang w:val="en-GB"/>
              </w:rPr>
              <w:tab/>
              <w:t>Men</w:t>
            </w:r>
          </w:p>
        </w:tc>
        <w:tc>
          <w:tcPr>
            <w:tcW w:w="311" w:type="pct"/>
            <w:vAlign w:val="center"/>
          </w:tcPr>
          <w:p w14:paraId="2EDE5039" w14:textId="77777777" w:rsidR="00184895" w:rsidRPr="00EF64EC" w:rsidRDefault="00184895" w:rsidP="005C31BF">
            <w:pPr>
              <w:jc w:val="center"/>
              <w:rPr>
                <w:sz w:val="16"/>
                <w:szCs w:val="16"/>
                <w:lang w:val="en-GB"/>
              </w:rPr>
            </w:pPr>
          </w:p>
        </w:tc>
      </w:tr>
      <w:tr w:rsidR="00184895" w:rsidRPr="00EF64EC" w14:paraId="5FA7E739"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38A47B57" w14:textId="77777777" w:rsidR="00184895" w:rsidRPr="00EF64EC" w:rsidRDefault="00184895" w:rsidP="00184895">
            <w:pPr>
              <w:rPr>
                <w:sz w:val="16"/>
                <w:szCs w:val="16"/>
                <w:lang w:val="en-GB"/>
              </w:rPr>
            </w:pPr>
            <w:r w:rsidRPr="00EF64EC">
              <w:rPr>
                <w:sz w:val="16"/>
                <w:szCs w:val="16"/>
                <w:lang w:val="en-GB"/>
              </w:rPr>
              <w:t>PR.7a</w:t>
            </w:r>
          </w:p>
          <w:p w14:paraId="191C80FD" w14:textId="77777777" w:rsidR="00184895" w:rsidRPr="00EF64EC" w:rsidRDefault="00184895" w:rsidP="00184895">
            <w:pPr>
              <w:rPr>
                <w:sz w:val="16"/>
                <w:szCs w:val="16"/>
                <w:lang w:val="en-GB"/>
              </w:rPr>
            </w:pPr>
            <w:r w:rsidRPr="00EF64EC">
              <w:rPr>
                <w:sz w:val="16"/>
                <w:szCs w:val="16"/>
                <w:lang w:val="en-GB"/>
              </w:rPr>
              <w:t>PR.7b</w:t>
            </w:r>
          </w:p>
        </w:tc>
        <w:tc>
          <w:tcPr>
            <w:tcW w:w="870" w:type="pct"/>
            <w:tcBorders>
              <w:left w:val="single" w:sz="4" w:space="0" w:color="auto"/>
            </w:tcBorders>
            <w:vAlign w:val="center"/>
          </w:tcPr>
          <w:p w14:paraId="758D2F37" w14:textId="77777777" w:rsidR="00184895" w:rsidRPr="00EF64EC" w:rsidRDefault="00184895" w:rsidP="00184895">
            <w:pPr>
              <w:rPr>
                <w:sz w:val="16"/>
                <w:szCs w:val="16"/>
                <w:lang w:val="en-GB"/>
              </w:rPr>
            </w:pPr>
            <w:r w:rsidRPr="00EF64EC">
              <w:rPr>
                <w:sz w:val="16"/>
                <w:szCs w:val="16"/>
                <w:lang w:val="en-GB"/>
              </w:rPr>
              <w:t xml:space="preserve">Spousal age difference </w:t>
            </w:r>
          </w:p>
        </w:tc>
        <w:tc>
          <w:tcPr>
            <w:tcW w:w="324" w:type="pct"/>
            <w:vAlign w:val="center"/>
          </w:tcPr>
          <w:p w14:paraId="445951DB" w14:textId="77777777" w:rsidR="00184895" w:rsidRPr="00EF64EC" w:rsidRDefault="00184895" w:rsidP="00184895">
            <w:pPr>
              <w:jc w:val="center"/>
              <w:rPr>
                <w:sz w:val="16"/>
                <w:szCs w:val="16"/>
                <w:lang w:val="en-GB"/>
              </w:rPr>
            </w:pPr>
          </w:p>
        </w:tc>
        <w:tc>
          <w:tcPr>
            <w:tcW w:w="356" w:type="pct"/>
            <w:vAlign w:val="center"/>
          </w:tcPr>
          <w:p w14:paraId="31A62895" w14:textId="77777777" w:rsidR="00184895" w:rsidRPr="00EF64EC" w:rsidRDefault="00184895" w:rsidP="00184895">
            <w:pPr>
              <w:jc w:val="center"/>
              <w:rPr>
                <w:sz w:val="16"/>
                <w:szCs w:val="16"/>
                <w:lang w:val="en-GB"/>
              </w:rPr>
            </w:pPr>
            <w:r w:rsidRPr="00EF64EC">
              <w:rPr>
                <w:sz w:val="16"/>
                <w:szCs w:val="16"/>
                <w:lang w:val="en-GB"/>
              </w:rPr>
              <w:t>MA</w:t>
            </w:r>
          </w:p>
        </w:tc>
        <w:tc>
          <w:tcPr>
            <w:tcW w:w="2878" w:type="pct"/>
            <w:vAlign w:val="center"/>
          </w:tcPr>
          <w:p w14:paraId="4E6FB6CB" w14:textId="2AE46D18"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of women who are married or in union and whose spouse is 10 or more years older</w:t>
            </w:r>
          </w:p>
          <w:p w14:paraId="2EC45B58" w14:textId="137528F5" w:rsidR="00184895" w:rsidRPr="00EF64EC" w:rsidRDefault="00184895" w:rsidP="00644A8A">
            <w:pPr>
              <w:numPr>
                <w:ilvl w:val="0"/>
                <w:numId w:val="6"/>
              </w:numPr>
              <w:ind w:firstLine="16"/>
              <w:contextualSpacing/>
              <w:rPr>
                <w:sz w:val="16"/>
                <w:szCs w:val="16"/>
                <w:lang w:val="en-GB"/>
              </w:rPr>
            </w:pPr>
            <w:r w:rsidRPr="00EF64EC">
              <w:rPr>
                <w:sz w:val="16"/>
                <w:szCs w:val="16"/>
                <w:lang w:val="en-GB"/>
              </w:rPr>
              <w:t>age 15-19 years</w:t>
            </w:r>
          </w:p>
          <w:p w14:paraId="3DF11164" w14:textId="6B5CD7BD" w:rsidR="00184895" w:rsidRPr="00EF64EC" w:rsidRDefault="00184895" w:rsidP="00644A8A">
            <w:pPr>
              <w:numPr>
                <w:ilvl w:val="0"/>
                <w:numId w:val="6"/>
              </w:numPr>
              <w:ind w:firstLine="16"/>
              <w:contextualSpacing/>
              <w:rPr>
                <w:sz w:val="16"/>
                <w:szCs w:val="16"/>
                <w:lang w:val="en-GB"/>
              </w:rPr>
            </w:pPr>
            <w:r w:rsidRPr="00EF64EC">
              <w:rPr>
                <w:sz w:val="16"/>
                <w:szCs w:val="16"/>
                <w:lang w:val="en-GB"/>
              </w:rPr>
              <w:t>age 20-24 years</w:t>
            </w:r>
          </w:p>
        </w:tc>
        <w:tc>
          <w:tcPr>
            <w:tcW w:w="311" w:type="pct"/>
            <w:vAlign w:val="center"/>
          </w:tcPr>
          <w:p w14:paraId="6434FBAC" w14:textId="77777777" w:rsidR="00184895" w:rsidRPr="00EF64EC" w:rsidRDefault="00184895" w:rsidP="005C31BF">
            <w:pPr>
              <w:jc w:val="center"/>
              <w:rPr>
                <w:sz w:val="16"/>
                <w:szCs w:val="16"/>
                <w:lang w:val="en-GB"/>
              </w:rPr>
            </w:pPr>
          </w:p>
        </w:tc>
      </w:tr>
      <w:tr w:rsidR="00184895" w:rsidRPr="00EF64EC" w14:paraId="78B746AE"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475E6B92" w14:textId="77777777" w:rsidR="00184895" w:rsidRPr="00EF64EC" w:rsidRDefault="00184895" w:rsidP="00184895">
            <w:pPr>
              <w:rPr>
                <w:sz w:val="16"/>
                <w:szCs w:val="16"/>
                <w:lang w:val="en-GB"/>
              </w:rPr>
            </w:pPr>
            <w:r w:rsidRPr="00EF64EC">
              <w:rPr>
                <w:sz w:val="16"/>
                <w:szCs w:val="16"/>
                <w:lang w:val="en-GB"/>
              </w:rPr>
              <w:t>PR.9</w:t>
            </w:r>
          </w:p>
        </w:tc>
        <w:tc>
          <w:tcPr>
            <w:tcW w:w="870" w:type="pct"/>
            <w:tcBorders>
              <w:left w:val="single" w:sz="4" w:space="0" w:color="auto"/>
            </w:tcBorders>
            <w:vAlign w:val="center"/>
          </w:tcPr>
          <w:p w14:paraId="0C518F2B" w14:textId="3461100D" w:rsidR="00184895" w:rsidRPr="00EF64EC" w:rsidRDefault="00184895" w:rsidP="00184895">
            <w:pPr>
              <w:rPr>
                <w:sz w:val="16"/>
                <w:szCs w:val="16"/>
                <w:lang w:val="en-GB"/>
              </w:rPr>
            </w:pPr>
            <w:r w:rsidRPr="00EF64EC">
              <w:rPr>
                <w:sz w:val="16"/>
                <w:szCs w:val="16"/>
                <w:lang w:val="en-GB"/>
              </w:rPr>
              <w:t xml:space="preserve">Prevalence of </w:t>
            </w:r>
            <w:r w:rsidR="008E7AD8">
              <w:rPr>
                <w:sz w:val="16"/>
                <w:szCs w:val="16"/>
                <w:lang w:val="en-GB"/>
              </w:rPr>
              <w:t>FGM</w:t>
            </w:r>
            <w:r w:rsidRPr="00EF64EC">
              <w:rPr>
                <w:sz w:val="16"/>
                <w:szCs w:val="16"/>
                <w:lang w:val="en-GB"/>
              </w:rPr>
              <w:t xml:space="preserve"> among women</w:t>
            </w:r>
          </w:p>
        </w:tc>
        <w:tc>
          <w:tcPr>
            <w:tcW w:w="324" w:type="pct"/>
            <w:vAlign w:val="center"/>
          </w:tcPr>
          <w:p w14:paraId="2FEE10E8" w14:textId="77777777" w:rsidR="00184895" w:rsidRPr="00EF64EC" w:rsidRDefault="00184895" w:rsidP="00184895">
            <w:pPr>
              <w:jc w:val="center"/>
              <w:rPr>
                <w:sz w:val="16"/>
                <w:szCs w:val="16"/>
                <w:lang w:val="en-GB"/>
              </w:rPr>
            </w:pPr>
            <w:r w:rsidRPr="00EF64EC">
              <w:rPr>
                <w:sz w:val="16"/>
                <w:szCs w:val="16"/>
                <w:lang w:val="en-GB"/>
              </w:rPr>
              <w:t>5.3.2</w:t>
            </w:r>
          </w:p>
        </w:tc>
        <w:tc>
          <w:tcPr>
            <w:tcW w:w="356" w:type="pct"/>
            <w:vAlign w:val="center"/>
          </w:tcPr>
          <w:p w14:paraId="5B0B552B" w14:textId="77777777" w:rsidR="00184895" w:rsidRPr="00EF64EC" w:rsidRDefault="00184895" w:rsidP="00184895">
            <w:pPr>
              <w:jc w:val="center"/>
              <w:rPr>
                <w:sz w:val="16"/>
                <w:szCs w:val="16"/>
                <w:lang w:val="en-GB"/>
              </w:rPr>
            </w:pPr>
            <w:r w:rsidRPr="00EF64EC">
              <w:rPr>
                <w:sz w:val="16"/>
                <w:szCs w:val="16"/>
                <w:lang w:val="en-GB"/>
              </w:rPr>
              <w:t>FG</w:t>
            </w:r>
          </w:p>
        </w:tc>
        <w:tc>
          <w:tcPr>
            <w:tcW w:w="2878" w:type="pct"/>
            <w:vAlign w:val="center"/>
          </w:tcPr>
          <w:p w14:paraId="5CCF37FF" w14:textId="0AB19D2A"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age 15-49 years who report to have undergone any form of </w:t>
            </w:r>
            <w:r w:rsidR="008E7AD8">
              <w:rPr>
                <w:sz w:val="16"/>
                <w:szCs w:val="16"/>
                <w:lang w:val="en-GB"/>
              </w:rPr>
              <w:t>FGM</w:t>
            </w:r>
          </w:p>
        </w:tc>
        <w:tc>
          <w:tcPr>
            <w:tcW w:w="311" w:type="pct"/>
            <w:vAlign w:val="center"/>
          </w:tcPr>
          <w:p w14:paraId="14A428A0" w14:textId="77777777" w:rsidR="00184895" w:rsidRPr="00EF64EC" w:rsidRDefault="00184895" w:rsidP="005C31BF">
            <w:pPr>
              <w:jc w:val="center"/>
              <w:rPr>
                <w:sz w:val="16"/>
                <w:szCs w:val="16"/>
                <w:lang w:val="en-GB"/>
              </w:rPr>
            </w:pPr>
          </w:p>
        </w:tc>
      </w:tr>
      <w:tr w:rsidR="00184895" w:rsidRPr="00EF64EC" w14:paraId="2C44A152"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2A1F8922" w14:textId="77777777" w:rsidR="00184895" w:rsidRPr="00EF64EC" w:rsidRDefault="00184895" w:rsidP="00184895">
            <w:pPr>
              <w:rPr>
                <w:sz w:val="16"/>
                <w:szCs w:val="16"/>
                <w:lang w:val="en-GB"/>
              </w:rPr>
            </w:pPr>
            <w:r w:rsidRPr="00EF64EC">
              <w:rPr>
                <w:sz w:val="16"/>
                <w:szCs w:val="16"/>
                <w:lang w:val="en-GB"/>
              </w:rPr>
              <w:t>PR.10</w:t>
            </w:r>
          </w:p>
        </w:tc>
        <w:tc>
          <w:tcPr>
            <w:tcW w:w="870" w:type="pct"/>
            <w:tcBorders>
              <w:left w:val="single" w:sz="4" w:space="0" w:color="auto"/>
            </w:tcBorders>
            <w:vAlign w:val="center"/>
          </w:tcPr>
          <w:p w14:paraId="16DCA403" w14:textId="6D82190F" w:rsidR="00184895" w:rsidRPr="00EF64EC" w:rsidRDefault="00184895" w:rsidP="00184895">
            <w:pPr>
              <w:rPr>
                <w:sz w:val="16"/>
                <w:szCs w:val="16"/>
                <w:lang w:val="en-GB"/>
              </w:rPr>
            </w:pPr>
            <w:r w:rsidRPr="00EF64EC">
              <w:rPr>
                <w:sz w:val="16"/>
                <w:szCs w:val="16"/>
                <w:lang w:val="en-GB"/>
              </w:rPr>
              <w:t>Approval for female genital mutilation (</w:t>
            </w:r>
            <w:r w:rsidR="008E7AD8">
              <w:rPr>
                <w:sz w:val="16"/>
                <w:szCs w:val="16"/>
                <w:lang w:val="en-GB"/>
              </w:rPr>
              <w:t>FGM</w:t>
            </w:r>
            <w:r w:rsidRPr="00EF64EC">
              <w:rPr>
                <w:sz w:val="16"/>
                <w:szCs w:val="16"/>
                <w:lang w:val="en-GB"/>
              </w:rPr>
              <w:t>)</w:t>
            </w:r>
          </w:p>
        </w:tc>
        <w:tc>
          <w:tcPr>
            <w:tcW w:w="324" w:type="pct"/>
            <w:vAlign w:val="center"/>
          </w:tcPr>
          <w:p w14:paraId="298CC595" w14:textId="77777777" w:rsidR="00184895" w:rsidRPr="00EF64EC" w:rsidRDefault="00184895" w:rsidP="00184895">
            <w:pPr>
              <w:jc w:val="center"/>
              <w:rPr>
                <w:sz w:val="16"/>
                <w:szCs w:val="16"/>
                <w:lang w:val="en-GB"/>
              </w:rPr>
            </w:pPr>
          </w:p>
        </w:tc>
        <w:tc>
          <w:tcPr>
            <w:tcW w:w="356" w:type="pct"/>
            <w:vAlign w:val="center"/>
          </w:tcPr>
          <w:p w14:paraId="1884AB57" w14:textId="77777777" w:rsidR="00184895" w:rsidRPr="00EF64EC" w:rsidRDefault="00184895" w:rsidP="00184895">
            <w:pPr>
              <w:jc w:val="center"/>
              <w:rPr>
                <w:sz w:val="16"/>
                <w:szCs w:val="16"/>
                <w:lang w:val="en-GB"/>
              </w:rPr>
            </w:pPr>
            <w:r w:rsidRPr="00EF64EC">
              <w:rPr>
                <w:sz w:val="16"/>
                <w:szCs w:val="16"/>
                <w:lang w:val="en-GB"/>
              </w:rPr>
              <w:t>FG</w:t>
            </w:r>
          </w:p>
        </w:tc>
        <w:tc>
          <w:tcPr>
            <w:tcW w:w="2878" w:type="pct"/>
            <w:vAlign w:val="center"/>
          </w:tcPr>
          <w:p w14:paraId="34ADE3A6" w14:textId="6059CB36"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age 15-49 years who </w:t>
            </w:r>
            <w:r>
              <w:rPr>
                <w:sz w:val="16"/>
                <w:szCs w:val="16"/>
                <w:lang w:val="en-GB"/>
              </w:rPr>
              <w:t xml:space="preserve">have heard </w:t>
            </w:r>
            <w:r w:rsidR="008E7AD8">
              <w:rPr>
                <w:sz w:val="16"/>
                <w:szCs w:val="16"/>
                <w:lang w:val="en-GB"/>
              </w:rPr>
              <w:t>FGM</w:t>
            </w:r>
            <w:r>
              <w:rPr>
                <w:sz w:val="16"/>
                <w:szCs w:val="16"/>
                <w:lang w:val="en-GB"/>
              </w:rPr>
              <w:t xml:space="preserve"> and </w:t>
            </w:r>
            <w:r w:rsidRPr="00EF64EC">
              <w:rPr>
                <w:sz w:val="16"/>
                <w:szCs w:val="16"/>
                <w:lang w:val="en-GB"/>
              </w:rPr>
              <w:t xml:space="preserve">state that </w:t>
            </w:r>
            <w:r w:rsidR="008E7AD8">
              <w:rPr>
                <w:sz w:val="16"/>
                <w:szCs w:val="16"/>
                <w:lang w:val="en-GB"/>
              </w:rPr>
              <w:t>FGM</w:t>
            </w:r>
            <w:r w:rsidRPr="00EF64EC">
              <w:rPr>
                <w:sz w:val="16"/>
                <w:szCs w:val="16"/>
                <w:lang w:val="en-GB"/>
              </w:rPr>
              <w:t xml:space="preserve"> should be continued</w:t>
            </w:r>
          </w:p>
        </w:tc>
        <w:tc>
          <w:tcPr>
            <w:tcW w:w="311" w:type="pct"/>
            <w:vAlign w:val="center"/>
          </w:tcPr>
          <w:p w14:paraId="0E03363E" w14:textId="77777777" w:rsidR="00184895" w:rsidRPr="00EF64EC" w:rsidRDefault="00184895" w:rsidP="005C31BF">
            <w:pPr>
              <w:jc w:val="center"/>
              <w:rPr>
                <w:sz w:val="16"/>
                <w:szCs w:val="16"/>
                <w:lang w:val="en-GB"/>
              </w:rPr>
            </w:pPr>
          </w:p>
        </w:tc>
      </w:tr>
      <w:tr w:rsidR="00184895" w:rsidRPr="00EF64EC" w14:paraId="790DEEF1"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5FED947D" w14:textId="77777777" w:rsidR="00184895" w:rsidRPr="00EF64EC" w:rsidRDefault="00184895" w:rsidP="00184895">
            <w:pPr>
              <w:rPr>
                <w:sz w:val="16"/>
                <w:szCs w:val="16"/>
                <w:lang w:val="en-GB"/>
              </w:rPr>
            </w:pPr>
            <w:r w:rsidRPr="00EF64EC">
              <w:rPr>
                <w:sz w:val="16"/>
                <w:szCs w:val="16"/>
                <w:lang w:val="en-GB"/>
              </w:rPr>
              <w:t>PR.11</w:t>
            </w:r>
          </w:p>
        </w:tc>
        <w:tc>
          <w:tcPr>
            <w:tcW w:w="870" w:type="pct"/>
            <w:tcBorders>
              <w:left w:val="single" w:sz="4" w:space="0" w:color="auto"/>
            </w:tcBorders>
            <w:vAlign w:val="center"/>
          </w:tcPr>
          <w:p w14:paraId="3866671D" w14:textId="6FD5BD91" w:rsidR="00184895" w:rsidRPr="00EF64EC" w:rsidRDefault="00184895" w:rsidP="00184895">
            <w:pPr>
              <w:rPr>
                <w:sz w:val="16"/>
                <w:szCs w:val="16"/>
                <w:lang w:val="en-GB"/>
              </w:rPr>
            </w:pPr>
            <w:r w:rsidRPr="00EF64EC">
              <w:rPr>
                <w:sz w:val="16"/>
                <w:szCs w:val="16"/>
                <w:lang w:val="en-GB"/>
              </w:rPr>
              <w:t xml:space="preserve">Prevalence of </w:t>
            </w:r>
            <w:r w:rsidR="008E7AD8">
              <w:rPr>
                <w:sz w:val="16"/>
                <w:szCs w:val="16"/>
                <w:lang w:val="en-GB"/>
              </w:rPr>
              <w:t>FGM</w:t>
            </w:r>
            <w:r w:rsidRPr="00EF64EC">
              <w:rPr>
                <w:sz w:val="16"/>
                <w:szCs w:val="16"/>
                <w:lang w:val="en-GB"/>
              </w:rPr>
              <w:t xml:space="preserve"> among girls</w:t>
            </w:r>
          </w:p>
        </w:tc>
        <w:tc>
          <w:tcPr>
            <w:tcW w:w="324" w:type="pct"/>
            <w:vAlign w:val="center"/>
          </w:tcPr>
          <w:p w14:paraId="4B8E85FF" w14:textId="77777777" w:rsidR="00184895" w:rsidRPr="00EF64EC" w:rsidRDefault="00184895" w:rsidP="00184895">
            <w:pPr>
              <w:jc w:val="center"/>
              <w:rPr>
                <w:sz w:val="16"/>
                <w:szCs w:val="16"/>
                <w:lang w:val="en-GB"/>
              </w:rPr>
            </w:pPr>
          </w:p>
        </w:tc>
        <w:tc>
          <w:tcPr>
            <w:tcW w:w="356" w:type="pct"/>
            <w:vAlign w:val="center"/>
          </w:tcPr>
          <w:p w14:paraId="35B765E6" w14:textId="77777777" w:rsidR="00184895" w:rsidRPr="00EF64EC" w:rsidRDefault="00184895" w:rsidP="00184895">
            <w:pPr>
              <w:jc w:val="center"/>
              <w:rPr>
                <w:sz w:val="16"/>
                <w:szCs w:val="16"/>
                <w:lang w:val="en-GB"/>
              </w:rPr>
            </w:pPr>
            <w:r w:rsidRPr="00EF64EC">
              <w:rPr>
                <w:sz w:val="16"/>
                <w:szCs w:val="16"/>
                <w:lang w:val="en-GB"/>
              </w:rPr>
              <w:t>FG</w:t>
            </w:r>
          </w:p>
        </w:tc>
        <w:tc>
          <w:tcPr>
            <w:tcW w:w="2878" w:type="pct"/>
            <w:vAlign w:val="center"/>
          </w:tcPr>
          <w:p w14:paraId="57CCEF5C" w14:textId="75D6538A" w:rsidR="00184895" w:rsidRPr="00EF64EC" w:rsidRDefault="00184895" w:rsidP="00184895">
            <w:pPr>
              <w:rPr>
                <w:sz w:val="16"/>
                <w:szCs w:val="16"/>
                <w:lang w:val="en-GB"/>
              </w:rPr>
            </w:pPr>
            <w:r>
              <w:rPr>
                <w:sz w:val="16"/>
                <w:szCs w:val="16"/>
                <w:lang w:val="en-GB"/>
              </w:rPr>
              <w:t xml:space="preserve">Percentage </w:t>
            </w:r>
            <w:r w:rsidRPr="00EF64EC">
              <w:rPr>
                <w:sz w:val="16"/>
                <w:szCs w:val="16"/>
                <w:lang w:val="en-GB"/>
              </w:rPr>
              <w:t xml:space="preserve">of daughters age 0-14 years who have undergone any form of </w:t>
            </w:r>
            <w:r w:rsidR="008E7AD8">
              <w:rPr>
                <w:sz w:val="16"/>
                <w:szCs w:val="16"/>
                <w:lang w:val="en-GB"/>
              </w:rPr>
              <w:t>FGM</w:t>
            </w:r>
            <w:r w:rsidRPr="00EF64EC">
              <w:rPr>
                <w:sz w:val="16"/>
                <w:szCs w:val="16"/>
                <w:lang w:val="en-GB"/>
              </w:rPr>
              <w:t>, as reported by mothers age 15-49 years</w:t>
            </w:r>
          </w:p>
        </w:tc>
        <w:tc>
          <w:tcPr>
            <w:tcW w:w="311" w:type="pct"/>
            <w:vAlign w:val="center"/>
          </w:tcPr>
          <w:p w14:paraId="6C078F36" w14:textId="77777777" w:rsidR="00184895" w:rsidRPr="00EF64EC" w:rsidRDefault="00184895" w:rsidP="005C31BF">
            <w:pPr>
              <w:jc w:val="center"/>
              <w:rPr>
                <w:sz w:val="16"/>
                <w:szCs w:val="16"/>
                <w:lang w:val="en-GB"/>
              </w:rPr>
            </w:pPr>
          </w:p>
        </w:tc>
      </w:tr>
      <w:tr w:rsidR="00184895" w:rsidRPr="00EF64EC" w14:paraId="59219A4C" w14:textId="77777777" w:rsidTr="005C31BF">
        <w:tblPrEx>
          <w:jc w:val="left"/>
        </w:tblPrEx>
        <w:trPr>
          <w:cantSplit/>
          <w:trHeight w:val="701"/>
        </w:trPr>
        <w:tc>
          <w:tcPr>
            <w:tcW w:w="261" w:type="pct"/>
            <w:tcBorders>
              <w:right w:val="single" w:sz="4" w:space="0" w:color="auto"/>
            </w:tcBorders>
            <w:shd w:val="clear" w:color="auto" w:fill="auto"/>
            <w:tcMar>
              <w:top w:w="72" w:type="dxa"/>
              <w:left w:w="72" w:type="dxa"/>
              <w:bottom w:w="72" w:type="dxa"/>
              <w:right w:w="72" w:type="dxa"/>
            </w:tcMar>
            <w:vAlign w:val="center"/>
          </w:tcPr>
          <w:p w14:paraId="26949C26" w14:textId="77777777" w:rsidR="00184895" w:rsidRPr="00EF64EC" w:rsidRDefault="00184895" w:rsidP="00184895">
            <w:pPr>
              <w:rPr>
                <w:sz w:val="16"/>
                <w:szCs w:val="16"/>
                <w:lang w:val="en-GB"/>
              </w:rPr>
            </w:pPr>
            <w:r w:rsidRPr="00EF64EC">
              <w:rPr>
                <w:sz w:val="16"/>
                <w:szCs w:val="16"/>
                <w:lang w:val="en-GB"/>
              </w:rPr>
              <w:t>PR.12</w:t>
            </w:r>
          </w:p>
        </w:tc>
        <w:tc>
          <w:tcPr>
            <w:tcW w:w="870" w:type="pct"/>
            <w:tcBorders>
              <w:left w:val="single" w:sz="4" w:space="0" w:color="auto"/>
            </w:tcBorders>
            <w:vAlign w:val="center"/>
          </w:tcPr>
          <w:p w14:paraId="2E371661" w14:textId="24D1C951" w:rsidR="00184895" w:rsidRPr="00EF64EC" w:rsidRDefault="00184895" w:rsidP="00184895">
            <w:pPr>
              <w:rPr>
                <w:sz w:val="16"/>
                <w:szCs w:val="16"/>
                <w:lang w:val="en-GB"/>
              </w:rPr>
            </w:pPr>
            <w:r w:rsidRPr="00EF64EC">
              <w:rPr>
                <w:sz w:val="16"/>
                <w:szCs w:val="16"/>
                <w:lang w:val="en-GB"/>
              </w:rPr>
              <w:t>Experience of robbery and assault</w:t>
            </w:r>
          </w:p>
        </w:tc>
        <w:tc>
          <w:tcPr>
            <w:tcW w:w="324" w:type="pct"/>
            <w:vAlign w:val="center"/>
          </w:tcPr>
          <w:p w14:paraId="12624009" w14:textId="77777777" w:rsidR="00184895" w:rsidRPr="00EF64EC" w:rsidRDefault="00184895" w:rsidP="00184895">
            <w:pPr>
              <w:jc w:val="center"/>
              <w:rPr>
                <w:sz w:val="16"/>
                <w:szCs w:val="16"/>
                <w:lang w:val="en-GB"/>
              </w:rPr>
            </w:pPr>
          </w:p>
        </w:tc>
        <w:tc>
          <w:tcPr>
            <w:tcW w:w="356" w:type="pct"/>
            <w:vAlign w:val="center"/>
          </w:tcPr>
          <w:p w14:paraId="5E3F66F8" w14:textId="77777777" w:rsidR="00184895" w:rsidRPr="00EF64EC" w:rsidRDefault="00184895" w:rsidP="00184895">
            <w:pPr>
              <w:jc w:val="center"/>
              <w:rPr>
                <w:sz w:val="16"/>
                <w:szCs w:val="16"/>
                <w:lang w:val="en-GB"/>
              </w:rPr>
            </w:pPr>
            <w:r w:rsidRPr="00EF64EC">
              <w:rPr>
                <w:sz w:val="16"/>
                <w:szCs w:val="16"/>
                <w:lang w:val="en-GB"/>
              </w:rPr>
              <w:t>VT</w:t>
            </w:r>
          </w:p>
        </w:tc>
        <w:tc>
          <w:tcPr>
            <w:tcW w:w="2878" w:type="pct"/>
            <w:vAlign w:val="center"/>
          </w:tcPr>
          <w:p w14:paraId="22D414BC" w14:textId="1F24F48E"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534E44">
              <w:rPr>
                <w:sz w:val="16"/>
                <w:szCs w:val="16"/>
                <w:lang w:val="en-GB"/>
              </w:rPr>
              <w:t xml:space="preserve">and men </w:t>
            </w:r>
            <w:r w:rsidR="00AC69D1">
              <w:rPr>
                <w:sz w:val="16"/>
                <w:szCs w:val="16"/>
                <w:lang w:val="en-GB"/>
              </w:rPr>
              <w:t xml:space="preserve">age 15-49 years </w:t>
            </w:r>
            <w:r w:rsidRPr="00EF64EC">
              <w:rPr>
                <w:sz w:val="16"/>
                <w:szCs w:val="16"/>
                <w:lang w:val="en-GB"/>
              </w:rPr>
              <w:t>who experienced physical violence of robbery or assault within the last 12 months</w:t>
            </w:r>
          </w:p>
          <w:p w14:paraId="3D2C2F9D" w14:textId="77777777" w:rsidR="00534E44" w:rsidRDefault="00534E44" w:rsidP="00534E44">
            <w:pPr>
              <w:rPr>
                <w:sz w:val="16"/>
                <w:szCs w:val="16"/>
                <w:lang w:val="en-GB"/>
              </w:rPr>
            </w:pPr>
            <w:r>
              <w:rPr>
                <w:sz w:val="16"/>
                <w:szCs w:val="16"/>
                <w:lang w:val="en-GB"/>
              </w:rPr>
              <w:tab/>
              <w:t>Women</w:t>
            </w:r>
          </w:p>
          <w:p w14:paraId="415E1FCB" w14:textId="632B602B" w:rsidR="00534E44" w:rsidRPr="00EF64EC" w:rsidRDefault="00534E44" w:rsidP="00534E44">
            <w:pPr>
              <w:rPr>
                <w:sz w:val="16"/>
                <w:szCs w:val="16"/>
                <w:lang w:val="en-GB"/>
              </w:rPr>
            </w:pPr>
            <w:r>
              <w:rPr>
                <w:sz w:val="16"/>
                <w:szCs w:val="16"/>
                <w:lang w:val="en-GB"/>
              </w:rPr>
              <w:tab/>
              <w:t>Men</w:t>
            </w:r>
          </w:p>
        </w:tc>
        <w:tc>
          <w:tcPr>
            <w:tcW w:w="311" w:type="pct"/>
            <w:vAlign w:val="center"/>
          </w:tcPr>
          <w:p w14:paraId="52F69792" w14:textId="77777777" w:rsidR="00184895" w:rsidRPr="00EF64EC" w:rsidRDefault="00184895" w:rsidP="005C31BF">
            <w:pPr>
              <w:jc w:val="center"/>
              <w:rPr>
                <w:sz w:val="16"/>
                <w:szCs w:val="16"/>
                <w:lang w:val="en-GB"/>
              </w:rPr>
            </w:pPr>
          </w:p>
        </w:tc>
      </w:tr>
      <w:tr w:rsidR="00184895" w:rsidRPr="00EF64EC" w14:paraId="4D0EC253" w14:textId="77777777" w:rsidTr="005C31BF">
        <w:tblPrEx>
          <w:jc w:val="left"/>
        </w:tblPrEx>
        <w:trPr>
          <w:cantSplit/>
          <w:trHeight w:val="701"/>
        </w:trPr>
        <w:tc>
          <w:tcPr>
            <w:tcW w:w="261" w:type="pct"/>
            <w:tcBorders>
              <w:right w:val="single" w:sz="4" w:space="0" w:color="auto"/>
            </w:tcBorders>
            <w:shd w:val="clear" w:color="auto" w:fill="auto"/>
            <w:tcMar>
              <w:top w:w="72" w:type="dxa"/>
              <w:left w:w="72" w:type="dxa"/>
              <w:bottom w:w="72" w:type="dxa"/>
              <w:right w:w="72" w:type="dxa"/>
            </w:tcMar>
            <w:vAlign w:val="center"/>
          </w:tcPr>
          <w:p w14:paraId="792942C7" w14:textId="77777777" w:rsidR="00184895" w:rsidRPr="00EF64EC" w:rsidRDefault="00184895" w:rsidP="00184895">
            <w:pPr>
              <w:rPr>
                <w:sz w:val="16"/>
                <w:szCs w:val="16"/>
                <w:lang w:val="en-GB"/>
              </w:rPr>
            </w:pPr>
            <w:r w:rsidRPr="00EF64EC">
              <w:rPr>
                <w:sz w:val="16"/>
                <w:szCs w:val="16"/>
                <w:lang w:val="en-GB"/>
              </w:rPr>
              <w:lastRenderedPageBreak/>
              <w:t>PR.13</w:t>
            </w:r>
          </w:p>
        </w:tc>
        <w:tc>
          <w:tcPr>
            <w:tcW w:w="870" w:type="pct"/>
            <w:tcBorders>
              <w:left w:val="single" w:sz="4" w:space="0" w:color="auto"/>
            </w:tcBorders>
            <w:vAlign w:val="center"/>
          </w:tcPr>
          <w:p w14:paraId="3EF3BF15" w14:textId="4CF5D646" w:rsidR="00184895" w:rsidRPr="00EF64EC" w:rsidRDefault="00184895" w:rsidP="00184895">
            <w:pPr>
              <w:rPr>
                <w:sz w:val="16"/>
                <w:szCs w:val="16"/>
                <w:lang w:val="en-GB"/>
              </w:rPr>
            </w:pPr>
            <w:r w:rsidRPr="00EF64EC">
              <w:rPr>
                <w:sz w:val="16"/>
                <w:szCs w:val="16"/>
                <w:lang w:val="en-GB"/>
              </w:rPr>
              <w:t>Crime reporting</w:t>
            </w:r>
          </w:p>
        </w:tc>
        <w:tc>
          <w:tcPr>
            <w:tcW w:w="324" w:type="pct"/>
            <w:vAlign w:val="center"/>
          </w:tcPr>
          <w:p w14:paraId="27F66CF6" w14:textId="77777777" w:rsidR="00184895" w:rsidRPr="00EF64EC" w:rsidRDefault="00184895" w:rsidP="00184895">
            <w:pPr>
              <w:jc w:val="center"/>
              <w:rPr>
                <w:sz w:val="16"/>
                <w:szCs w:val="16"/>
                <w:lang w:val="en-GB"/>
              </w:rPr>
            </w:pPr>
            <w:r w:rsidRPr="00EF64EC">
              <w:rPr>
                <w:sz w:val="16"/>
                <w:szCs w:val="16"/>
                <w:lang w:val="en-GB"/>
              </w:rPr>
              <w:t>16.3.1</w:t>
            </w:r>
          </w:p>
        </w:tc>
        <w:tc>
          <w:tcPr>
            <w:tcW w:w="356" w:type="pct"/>
            <w:vAlign w:val="center"/>
          </w:tcPr>
          <w:p w14:paraId="33BED529" w14:textId="77777777" w:rsidR="00184895" w:rsidRPr="00EF64EC" w:rsidRDefault="00184895" w:rsidP="00184895">
            <w:pPr>
              <w:jc w:val="center"/>
              <w:rPr>
                <w:sz w:val="16"/>
                <w:szCs w:val="16"/>
                <w:lang w:val="en-GB"/>
              </w:rPr>
            </w:pPr>
            <w:r w:rsidRPr="00EF64EC">
              <w:rPr>
                <w:sz w:val="16"/>
                <w:szCs w:val="16"/>
                <w:lang w:val="en-GB"/>
              </w:rPr>
              <w:t>VT</w:t>
            </w:r>
          </w:p>
        </w:tc>
        <w:tc>
          <w:tcPr>
            <w:tcW w:w="2878" w:type="pct"/>
            <w:vAlign w:val="center"/>
          </w:tcPr>
          <w:p w14:paraId="6C37DD20" w14:textId="0E2A11D3" w:rsidR="00184895" w:rsidRDefault="00184895" w:rsidP="00184895">
            <w:pPr>
              <w:rPr>
                <w:sz w:val="16"/>
                <w:szCs w:val="16"/>
                <w:lang w:val="en-GB"/>
              </w:rPr>
            </w:pPr>
            <w:r>
              <w:rPr>
                <w:sz w:val="16"/>
                <w:szCs w:val="16"/>
                <w:lang w:val="en-GB"/>
              </w:rPr>
              <w:t xml:space="preserve">Percentage </w:t>
            </w:r>
            <w:r w:rsidRPr="00EF64EC">
              <w:rPr>
                <w:sz w:val="16"/>
                <w:szCs w:val="16"/>
                <w:lang w:val="en-GB"/>
              </w:rPr>
              <w:t xml:space="preserve">of women </w:t>
            </w:r>
            <w:r w:rsidR="00534E44">
              <w:rPr>
                <w:sz w:val="16"/>
                <w:szCs w:val="16"/>
                <w:lang w:val="en-GB"/>
              </w:rPr>
              <w:t xml:space="preserve">and men </w:t>
            </w:r>
            <w:r w:rsidRPr="00EF64EC">
              <w:rPr>
                <w:sz w:val="16"/>
                <w:szCs w:val="16"/>
                <w:lang w:val="en-GB"/>
              </w:rPr>
              <w:t xml:space="preserve">age 15-49 </w:t>
            </w:r>
            <w:r w:rsidR="00AC69D1">
              <w:rPr>
                <w:sz w:val="16"/>
                <w:szCs w:val="16"/>
                <w:lang w:val="en-GB"/>
              </w:rPr>
              <w:t xml:space="preserve">years </w:t>
            </w:r>
            <w:r w:rsidRPr="00EF64EC">
              <w:rPr>
                <w:sz w:val="16"/>
                <w:szCs w:val="16"/>
                <w:lang w:val="en-GB"/>
              </w:rPr>
              <w:t>experiencing physical violence of robbery and/or assault in the last 12 months</w:t>
            </w:r>
            <w:r>
              <w:rPr>
                <w:sz w:val="16"/>
                <w:szCs w:val="16"/>
                <w:lang w:val="en-GB"/>
              </w:rPr>
              <w:t xml:space="preserve"> and reporting the </w:t>
            </w:r>
            <w:r w:rsidRPr="00EF64EC">
              <w:rPr>
                <w:sz w:val="16"/>
                <w:szCs w:val="16"/>
                <w:lang w:val="en-GB"/>
              </w:rPr>
              <w:t xml:space="preserve">last incidences of robbery and/or assault </w:t>
            </w:r>
            <w:r>
              <w:rPr>
                <w:sz w:val="16"/>
                <w:szCs w:val="16"/>
                <w:lang w:val="en-GB"/>
              </w:rPr>
              <w:t>experienced to the police</w:t>
            </w:r>
          </w:p>
          <w:p w14:paraId="362B0DDC" w14:textId="77777777" w:rsidR="00534E44" w:rsidRDefault="00534E44" w:rsidP="00534E44">
            <w:pPr>
              <w:rPr>
                <w:sz w:val="16"/>
                <w:szCs w:val="16"/>
                <w:lang w:val="en-GB"/>
              </w:rPr>
            </w:pPr>
            <w:r>
              <w:rPr>
                <w:sz w:val="16"/>
                <w:szCs w:val="16"/>
                <w:lang w:val="en-GB"/>
              </w:rPr>
              <w:tab/>
              <w:t>Women</w:t>
            </w:r>
          </w:p>
          <w:p w14:paraId="3B045DC9" w14:textId="2CBF86DE" w:rsidR="00534E44" w:rsidRPr="00EF64EC" w:rsidRDefault="00534E44" w:rsidP="00534E44">
            <w:pPr>
              <w:rPr>
                <w:sz w:val="16"/>
                <w:szCs w:val="16"/>
                <w:lang w:val="en-GB"/>
              </w:rPr>
            </w:pPr>
            <w:r>
              <w:rPr>
                <w:sz w:val="16"/>
                <w:szCs w:val="16"/>
                <w:lang w:val="en-GB"/>
              </w:rPr>
              <w:tab/>
              <w:t>Men</w:t>
            </w:r>
          </w:p>
        </w:tc>
        <w:tc>
          <w:tcPr>
            <w:tcW w:w="311" w:type="pct"/>
            <w:vAlign w:val="center"/>
          </w:tcPr>
          <w:p w14:paraId="318EC455" w14:textId="77777777" w:rsidR="00184895" w:rsidRPr="00EF64EC" w:rsidRDefault="00184895" w:rsidP="005C31BF">
            <w:pPr>
              <w:jc w:val="center"/>
              <w:rPr>
                <w:sz w:val="16"/>
                <w:szCs w:val="16"/>
                <w:lang w:val="en-GB"/>
              </w:rPr>
            </w:pPr>
          </w:p>
        </w:tc>
      </w:tr>
      <w:tr w:rsidR="00184895" w:rsidRPr="00EF64EC" w14:paraId="39D9EF1D" w14:textId="77777777" w:rsidTr="005C31BF">
        <w:tblPrEx>
          <w:jc w:val="left"/>
        </w:tblPrEx>
        <w:trPr>
          <w:cantSplit/>
          <w:trHeight w:val="701"/>
        </w:trPr>
        <w:tc>
          <w:tcPr>
            <w:tcW w:w="261" w:type="pct"/>
            <w:tcBorders>
              <w:right w:val="single" w:sz="4" w:space="0" w:color="auto"/>
            </w:tcBorders>
            <w:shd w:val="clear" w:color="auto" w:fill="auto"/>
            <w:tcMar>
              <w:top w:w="72" w:type="dxa"/>
              <w:left w:w="72" w:type="dxa"/>
              <w:bottom w:w="72" w:type="dxa"/>
              <w:right w:w="72" w:type="dxa"/>
            </w:tcMar>
            <w:vAlign w:val="center"/>
          </w:tcPr>
          <w:p w14:paraId="4A41D500" w14:textId="77777777" w:rsidR="00184895" w:rsidRPr="00EF64EC" w:rsidRDefault="00184895" w:rsidP="00184895">
            <w:pPr>
              <w:rPr>
                <w:sz w:val="16"/>
                <w:szCs w:val="16"/>
                <w:lang w:val="en-GB"/>
              </w:rPr>
            </w:pPr>
            <w:r w:rsidRPr="00EF64EC">
              <w:rPr>
                <w:sz w:val="16"/>
                <w:szCs w:val="16"/>
                <w:lang w:val="en-GB"/>
              </w:rPr>
              <w:t>PR.14</w:t>
            </w:r>
          </w:p>
        </w:tc>
        <w:tc>
          <w:tcPr>
            <w:tcW w:w="870" w:type="pct"/>
            <w:tcBorders>
              <w:left w:val="single" w:sz="4" w:space="0" w:color="auto"/>
            </w:tcBorders>
            <w:vAlign w:val="center"/>
          </w:tcPr>
          <w:p w14:paraId="5A953B96" w14:textId="6D672A14" w:rsidR="00184895" w:rsidRPr="00EF64EC" w:rsidRDefault="00184895" w:rsidP="00184895">
            <w:pPr>
              <w:rPr>
                <w:sz w:val="16"/>
                <w:szCs w:val="16"/>
                <w:lang w:val="en-GB"/>
              </w:rPr>
            </w:pPr>
            <w:r w:rsidRPr="00EF64EC">
              <w:rPr>
                <w:sz w:val="16"/>
                <w:szCs w:val="16"/>
                <w:lang w:val="en-GB"/>
              </w:rPr>
              <w:t>Safety</w:t>
            </w:r>
          </w:p>
        </w:tc>
        <w:tc>
          <w:tcPr>
            <w:tcW w:w="324" w:type="pct"/>
            <w:vAlign w:val="center"/>
          </w:tcPr>
          <w:p w14:paraId="2A1BDA7C" w14:textId="77777777" w:rsidR="00184895" w:rsidRPr="00EF64EC" w:rsidRDefault="00184895" w:rsidP="00184895">
            <w:pPr>
              <w:jc w:val="center"/>
              <w:rPr>
                <w:sz w:val="16"/>
                <w:szCs w:val="16"/>
                <w:lang w:val="en-GB"/>
              </w:rPr>
            </w:pPr>
            <w:r w:rsidRPr="00EF64EC">
              <w:rPr>
                <w:sz w:val="16"/>
                <w:szCs w:val="16"/>
                <w:lang w:val="en-GB"/>
              </w:rPr>
              <w:t>16.1.4</w:t>
            </w:r>
          </w:p>
        </w:tc>
        <w:tc>
          <w:tcPr>
            <w:tcW w:w="356" w:type="pct"/>
            <w:vAlign w:val="center"/>
          </w:tcPr>
          <w:p w14:paraId="09999D98" w14:textId="77777777" w:rsidR="00184895" w:rsidRPr="00EF64EC" w:rsidRDefault="00184895" w:rsidP="00184895">
            <w:pPr>
              <w:jc w:val="center"/>
              <w:rPr>
                <w:sz w:val="16"/>
                <w:szCs w:val="16"/>
                <w:lang w:val="en-GB"/>
              </w:rPr>
            </w:pPr>
            <w:r w:rsidRPr="00EF64EC">
              <w:rPr>
                <w:sz w:val="16"/>
                <w:szCs w:val="16"/>
                <w:lang w:val="en-GB"/>
              </w:rPr>
              <w:t>VT</w:t>
            </w:r>
          </w:p>
        </w:tc>
        <w:tc>
          <w:tcPr>
            <w:tcW w:w="2878" w:type="pct"/>
            <w:vAlign w:val="center"/>
          </w:tcPr>
          <w:p w14:paraId="5A47195E" w14:textId="77777777" w:rsidR="00184895" w:rsidRDefault="00184895" w:rsidP="00184895">
            <w:pPr>
              <w:rPr>
                <w:sz w:val="16"/>
                <w:szCs w:val="16"/>
                <w:lang w:val="en-GB"/>
              </w:rPr>
            </w:pPr>
            <w:r>
              <w:rPr>
                <w:sz w:val="16"/>
                <w:szCs w:val="16"/>
                <w:lang w:val="en-GB"/>
              </w:rPr>
              <w:t>Percentage</w:t>
            </w:r>
            <w:r w:rsidRPr="00EF64EC">
              <w:rPr>
                <w:sz w:val="16"/>
                <w:szCs w:val="16"/>
                <w:lang w:val="en-GB"/>
              </w:rPr>
              <w:t xml:space="preserve"> of women </w:t>
            </w:r>
            <w:r w:rsidR="00534E44">
              <w:rPr>
                <w:sz w:val="16"/>
                <w:szCs w:val="16"/>
                <w:lang w:val="en-GB"/>
              </w:rPr>
              <w:t xml:space="preserve">and men </w:t>
            </w:r>
            <w:r>
              <w:rPr>
                <w:sz w:val="16"/>
                <w:szCs w:val="16"/>
                <w:lang w:val="en-GB"/>
              </w:rPr>
              <w:t xml:space="preserve">age 15-49 years </w:t>
            </w:r>
            <w:r w:rsidRPr="00EF64EC">
              <w:rPr>
                <w:sz w:val="16"/>
                <w:szCs w:val="16"/>
                <w:lang w:val="en-GB"/>
              </w:rPr>
              <w:t>feeling safe walking alone in their neighbourhood after dark</w:t>
            </w:r>
          </w:p>
          <w:p w14:paraId="74A51013" w14:textId="77777777" w:rsidR="00534E44" w:rsidRDefault="00534E44" w:rsidP="00534E44">
            <w:pPr>
              <w:rPr>
                <w:sz w:val="16"/>
                <w:szCs w:val="16"/>
                <w:lang w:val="en-GB"/>
              </w:rPr>
            </w:pPr>
            <w:r>
              <w:rPr>
                <w:sz w:val="16"/>
                <w:szCs w:val="16"/>
                <w:lang w:val="en-GB"/>
              </w:rPr>
              <w:tab/>
              <w:t>Women</w:t>
            </w:r>
          </w:p>
          <w:p w14:paraId="653F7BD3" w14:textId="7B669C70" w:rsidR="00534E44" w:rsidRPr="00EF64EC" w:rsidRDefault="00534E44" w:rsidP="00534E44">
            <w:pPr>
              <w:rPr>
                <w:sz w:val="16"/>
                <w:szCs w:val="16"/>
                <w:lang w:val="en-GB"/>
              </w:rPr>
            </w:pPr>
            <w:r>
              <w:rPr>
                <w:sz w:val="16"/>
                <w:szCs w:val="16"/>
                <w:lang w:val="en-GB"/>
              </w:rPr>
              <w:tab/>
              <w:t>Men</w:t>
            </w:r>
          </w:p>
        </w:tc>
        <w:tc>
          <w:tcPr>
            <w:tcW w:w="311" w:type="pct"/>
            <w:vAlign w:val="center"/>
          </w:tcPr>
          <w:p w14:paraId="4F7E42EA" w14:textId="77777777" w:rsidR="00184895" w:rsidRPr="00EF64EC" w:rsidRDefault="00184895" w:rsidP="005C31BF">
            <w:pPr>
              <w:jc w:val="center"/>
              <w:rPr>
                <w:sz w:val="16"/>
                <w:szCs w:val="16"/>
                <w:lang w:val="en-GB"/>
              </w:rPr>
            </w:pPr>
          </w:p>
        </w:tc>
      </w:tr>
      <w:tr w:rsidR="00D2692E" w:rsidRPr="00EF64EC" w14:paraId="587371D9" w14:textId="77777777" w:rsidTr="005C31BF">
        <w:tblPrEx>
          <w:jc w:val="left"/>
        </w:tblPrEx>
        <w:trPr>
          <w:cantSplit/>
          <w:trHeight w:val="701"/>
        </w:trPr>
        <w:tc>
          <w:tcPr>
            <w:tcW w:w="261" w:type="pct"/>
            <w:tcMar>
              <w:top w:w="72" w:type="dxa"/>
              <w:left w:w="72" w:type="dxa"/>
              <w:bottom w:w="72" w:type="dxa"/>
              <w:right w:w="72" w:type="dxa"/>
            </w:tcMar>
            <w:vAlign w:val="center"/>
          </w:tcPr>
          <w:p w14:paraId="7A7C5DB3" w14:textId="06ACF8DB" w:rsidR="00D2692E" w:rsidRPr="00EF64EC" w:rsidRDefault="00D2692E" w:rsidP="00D2692E">
            <w:pPr>
              <w:rPr>
                <w:sz w:val="16"/>
                <w:szCs w:val="16"/>
                <w:lang w:val="en-GB"/>
              </w:rPr>
            </w:pPr>
            <w:r>
              <w:rPr>
                <w:sz w:val="16"/>
                <w:szCs w:val="16"/>
                <w:lang w:val="en-GB"/>
              </w:rPr>
              <w:t>PR.15</w:t>
            </w:r>
          </w:p>
        </w:tc>
        <w:tc>
          <w:tcPr>
            <w:tcW w:w="870" w:type="pct"/>
            <w:vAlign w:val="center"/>
          </w:tcPr>
          <w:p w14:paraId="1023938B" w14:textId="317A9C01" w:rsidR="00D2692E" w:rsidRPr="00EF64EC" w:rsidRDefault="00D2692E" w:rsidP="00D2692E">
            <w:pPr>
              <w:rPr>
                <w:sz w:val="16"/>
                <w:szCs w:val="16"/>
                <w:lang w:val="en-GB"/>
              </w:rPr>
            </w:pPr>
            <w:r w:rsidRPr="00EF64EC">
              <w:rPr>
                <w:sz w:val="16"/>
                <w:szCs w:val="16"/>
                <w:lang w:val="en-GB"/>
              </w:rPr>
              <w:t>Attitudes towards domestic violence</w:t>
            </w:r>
          </w:p>
        </w:tc>
        <w:tc>
          <w:tcPr>
            <w:tcW w:w="324" w:type="pct"/>
            <w:vAlign w:val="center"/>
          </w:tcPr>
          <w:p w14:paraId="3FDFE42F" w14:textId="77777777" w:rsidR="00D2692E" w:rsidRPr="00EF64EC" w:rsidRDefault="00D2692E" w:rsidP="00D2692E">
            <w:pPr>
              <w:jc w:val="center"/>
              <w:rPr>
                <w:sz w:val="16"/>
                <w:szCs w:val="16"/>
                <w:lang w:val="en-GB"/>
              </w:rPr>
            </w:pPr>
          </w:p>
        </w:tc>
        <w:tc>
          <w:tcPr>
            <w:tcW w:w="356" w:type="pct"/>
            <w:vAlign w:val="center"/>
          </w:tcPr>
          <w:p w14:paraId="0B41AAC1" w14:textId="7D258AA6" w:rsidR="00D2692E" w:rsidRPr="00EF64EC" w:rsidRDefault="00D2692E" w:rsidP="00D2692E">
            <w:pPr>
              <w:jc w:val="center"/>
              <w:rPr>
                <w:sz w:val="16"/>
                <w:szCs w:val="16"/>
                <w:lang w:val="en-GB"/>
              </w:rPr>
            </w:pPr>
            <w:r w:rsidRPr="00EF64EC">
              <w:rPr>
                <w:sz w:val="16"/>
                <w:szCs w:val="16"/>
                <w:lang w:val="en-GB"/>
              </w:rPr>
              <w:t>DV</w:t>
            </w:r>
          </w:p>
        </w:tc>
        <w:tc>
          <w:tcPr>
            <w:tcW w:w="2878" w:type="pct"/>
            <w:vAlign w:val="center"/>
          </w:tcPr>
          <w:p w14:paraId="207A04A0" w14:textId="77777777" w:rsidR="00D2692E" w:rsidRDefault="00D2692E" w:rsidP="00D2692E">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 xml:space="preserve">of women </w:t>
            </w:r>
            <w:r w:rsidR="00534E44">
              <w:rPr>
                <w:sz w:val="16"/>
                <w:szCs w:val="16"/>
                <w:lang w:val="en-GB"/>
              </w:rPr>
              <w:t xml:space="preserve">and men </w:t>
            </w:r>
            <w:r>
              <w:rPr>
                <w:sz w:val="16"/>
                <w:szCs w:val="16"/>
                <w:lang w:val="en-GB"/>
              </w:rPr>
              <w:t xml:space="preserve">age 15-49 years </w:t>
            </w:r>
            <w:r w:rsidRPr="00EF64EC">
              <w:rPr>
                <w:sz w:val="16"/>
                <w:szCs w:val="16"/>
                <w:lang w:val="en-GB"/>
              </w:rPr>
              <w:t>who state that a husband is justified in hitting or beating his wife in at least one of the following circumstances: (1) she goes out without telling him, (2) she neglects the children, (3) she argues with him, (4) she refuses sex with him, (5) she burns the food</w:t>
            </w:r>
          </w:p>
          <w:p w14:paraId="04102520" w14:textId="77777777" w:rsidR="00534E44" w:rsidRDefault="00534E44" w:rsidP="00534E44">
            <w:pPr>
              <w:rPr>
                <w:sz w:val="16"/>
                <w:szCs w:val="16"/>
                <w:lang w:val="en-GB"/>
              </w:rPr>
            </w:pPr>
            <w:r>
              <w:rPr>
                <w:sz w:val="16"/>
                <w:szCs w:val="16"/>
                <w:lang w:val="en-GB"/>
              </w:rPr>
              <w:tab/>
              <w:t>Women</w:t>
            </w:r>
          </w:p>
          <w:p w14:paraId="7140731F" w14:textId="7A6CFC89" w:rsidR="00534E44" w:rsidRDefault="00534E44" w:rsidP="00534E44">
            <w:pPr>
              <w:rPr>
                <w:sz w:val="16"/>
                <w:szCs w:val="16"/>
                <w:lang w:val="en-GB"/>
              </w:rPr>
            </w:pPr>
            <w:r>
              <w:rPr>
                <w:sz w:val="16"/>
                <w:szCs w:val="16"/>
                <w:lang w:val="en-GB"/>
              </w:rPr>
              <w:tab/>
              <w:t>Men</w:t>
            </w:r>
          </w:p>
        </w:tc>
        <w:tc>
          <w:tcPr>
            <w:tcW w:w="311" w:type="pct"/>
            <w:vAlign w:val="center"/>
          </w:tcPr>
          <w:p w14:paraId="508D5144" w14:textId="77777777" w:rsidR="00D2692E" w:rsidRPr="00EF64EC" w:rsidRDefault="00D2692E" w:rsidP="005C31BF">
            <w:pPr>
              <w:jc w:val="center"/>
              <w:rPr>
                <w:sz w:val="16"/>
                <w:szCs w:val="16"/>
                <w:lang w:val="en-GB"/>
              </w:rPr>
            </w:pPr>
          </w:p>
        </w:tc>
      </w:tr>
    </w:tbl>
    <w:p w14:paraId="0865B2E8" w14:textId="77777777" w:rsidR="00184895" w:rsidRPr="00EF64EC" w:rsidRDefault="00184895" w:rsidP="00184895"/>
    <w:p w14:paraId="408D2847" w14:textId="77777777" w:rsidR="00184895" w:rsidRPr="00EF64EC" w:rsidRDefault="00184895" w:rsidP="00184895">
      <w:r w:rsidRPr="00EF64EC">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676"/>
        <w:gridCol w:w="2472"/>
        <w:gridCol w:w="902"/>
        <w:gridCol w:w="985"/>
        <w:gridCol w:w="8015"/>
        <w:gridCol w:w="869"/>
      </w:tblGrid>
      <w:tr w:rsidR="00184895" w:rsidRPr="00EF64EC" w14:paraId="59513E10" w14:textId="77777777" w:rsidTr="00405CF5">
        <w:trPr>
          <w:cantSplit/>
          <w:trHeight w:val="386"/>
          <w:tblHeader/>
          <w:jc w:val="center"/>
        </w:trPr>
        <w:tc>
          <w:tcPr>
            <w:tcW w:w="1131"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024EF5E7" w14:textId="77777777" w:rsidR="00184895" w:rsidRPr="00EF64EC" w:rsidRDefault="00184895" w:rsidP="00184895">
            <w:pPr>
              <w:rPr>
                <w:sz w:val="20"/>
                <w:lang w:val="en-GB"/>
              </w:rPr>
            </w:pPr>
            <w:r w:rsidRPr="00EF64EC">
              <w:rPr>
                <w:b/>
                <w:sz w:val="20"/>
                <w:lang w:val="en-GB"/>
              </w:rPr>
              <w:lastRenderedPageBreak/>
              <w:t>MICS INDICATOR</w:t>
            </w:r>
          </w:p>
        </w:tc>
        <w:tc>
          <w:tcPr>
            <w:tcW w:w="324" w:type="pct"/>
            <w:tcBorders>
              <w:top w:val="single" w:sz="12" w:space="0" w:color="auto"/>
              <w:left w:val="single" w:sz="2" w:space="0" w:color="auto"/>
              <w:bottom w:val="single" w:sz="12" w:space="0" w:color="auto"/>
              <w:right w:val="single" w:sz="2" w:space="0" w:color="auto"/>
            </w:tcBorders>
            <w:vAlign w:val="center"/>
          </w:tcPr>
          <w:p w14:paraId="2A3C44AF" w14:textId="0198DCF5" w:rsidR="00184895" w:rsidRPr="00EF64EC" w:rsidRDefault="00184895" w:rsidP="00184895">
            <w:pPr>
              <w:jc w:val="center"/>
              <w:rPr>
                <w:b/>
                <w:sz w:val="20"/>
                <w:lang w:val="en-GB"/>
              </w:rPr>
            </w:pPr>
            <w:r>
              <w:rPr>
                <w:b/>
                <w:sz w:val="20"/>
                <w:lang w:val="en-GB"/>
              </w:rPr>
              <w:t>SDG</w:t>
            </w:r>
            <w:r w:rsidR="009F1057">
              <w:rPr>
                <w:sz w:val="20"/>
                <w:vertAlign w:val="superscript"/>
                <w:lang w:val="en-GB"/>
              </w:rPr>
              <w:t>1</w:t>
            </w:r>
          </w:p>
        </w:tc>
        <w:tc>
          <w:tcPr>
            <w:tcW w:w="354" w:type="pct"/>
            <w:tcBorders>
              <w:top w:val="single" w:sz="12" w:space="0" w:color="auto"/>
              <w:left w:val="single" w:sz="2" w:space="0" w:color="auto"/>
              <w:bottom w:val="single" w:sz="12" w:space="0" w:color="auto"/>
              <w:right w:val="single" w:sz="2" w:space="0" w:color="auto"/>
            </w:tcBorders>
            <w:vAlign w:val="center"/>
          </w:tcPr>
          <w:p w14:paraId="6523B608" w14:textId="13A9828E" w:rsidR="00184895" w:rsidRPr="00EF64EC" w:rsidRDefault="00184895" w:rsidP="00184895">
            <w:pPr>
              <w:rPr>
                <w:b/>
                <w:sz w:val="20"/>
                <w:lang w:val="en-GB"/>
              </w:rPr>
            </w:pPr>
            <w:r w:rsidRPr="00EF64EC">
              <w:rPr>
                <w:b/>
                <w:sz w:val="20"/>
                <w:lang w:val="en-GB"/>
              </w:rPr>
              <w:t>Module</w:t>
            </w:r>
            <w:r w:rsidR="009F1057">
              <w:rPr>
                <w:sz w:val="20"/>
                <w:vertAlign w:val="superscript"/>
                <w:lang w:val="en-GB"/>
              </w:rPr>
              <w:t>2</w:t>
            </w:r>
          </w:p>
        </w:tc>
        <w:tc>
          <w:tcPr>
            <w:tcW w:w="2879" w:type="pct"/>
            <w:tcBorders>
              <w:top w:val="single" w:sz="12" w:space="0" w:color="auto"/>
              <w:left w:val="single" w:sz="2" w:space="0" w:color="auto"/>
              <w:bottom w:val="single" w:sz="12" w:space="0" w:color="auto"/>
              <w:right w:val="single" w:sz="2" w:space="0" w:color="auto"/>
            </w:tcBorders>
            <w:vAlign w:val="center"/>
          </w:tcPr>
          <w:p w14:paraId="260B3430" w14:textId="15D42BD0" w:rsidR="00184895" w:rsidRPr="00EF64EC" w:rsidRDefault="00184895" w:rsidP="00184895">
            <w:pPr>
              <w:rPr>
                <w:b/>
                <w:sz w:val="20"/>
                <w:lang w:val="en-GB"/>
              </w:rPr>
            </w:pPr>
            <w:r>
              <w:rPr>
                <w:b/>
                <w:sz w:val="20"/>
                <w:lang w:val="en-GB"/>
              </w:rPr>
              <w:t>Description</w:t>
            </w:r>
            <w:r w:rsidR="009F1057">
              <w:rPr>
                <w:sz w:val="20"/>
                <w:vertAlign w:val="superscript"/>
                <w:lang w:val="en-GB"/>
              </w:rPr>
              <w:t>3</w:t>
            </w:r>
          </w:p>
        </w:tc>
        <w:tc>
          <w:tcPr>
            <w:tcW w:w="312" w:type="pct"/>
            <w:tcBorders>
              <w:top w:val="single" w:sz="12" w:space="0" w:color="auto"/>
              <w:left w:val="single" w:sz="2" w:space="0" w:color="auto"/>
              <w:bottom w:val="single" w:sz="12" w:space="0" w:color="auto"/>
              <w:right w:val="single" w:sz="2" w:space="0" w:color="auto"/>
            </w:tcBorders>
            <w:vAlign w:val="center"/>
          </w:tcPr>
          <w:p w14:paraId="16DDE2C4" w14:textId="77777777" w:rsidR="00184895" w:rsidRPr="00EF64EC" w:rsidRDefault="00184895" w:rsidP="00184895">
            <w:pPr>
              <w:jc w:val="center"/>
              <w:rPr>
                <w:b/>
                <w:sz w:val="20"/>
                <w:lang w:val="en-GB"/>
              </w:rPr>
            </w:pPr>
            <w:r>
              <w:rPr>
                <w:b/>
                <w:sz w:val="20"/>
                <w:lang w:val="en-GB"/>
              </w:rPr>
              <w:t>Value</w:t>
            </w:r>
          </w:p>
        </w:tc>
      </w:tr>
      <w:tr w:rsidR="00405CF5" w:rsidRPr="00EF64EC" w14:paraId="783DBA0A" w14:textId="77777777" w:rsidTr="00405CF5">
        <w:trPr>
          <w:cantSplit/>
          <w:jc w:val="center"/>
        </w:trPr>
        <w:tc>
          <w:tcPr>
            <w:tcW w:w="5000" w:type="pct"/>
            <w:gridSpan w:val="6"/>
            <w:tcBorders>
              <w:top w:val="nil"/>
              <w:bottom w:val="single" w:sz="4" w:space="0" w:color="auto"/>
            </w:tcBorders>
            <w:shd w:val="clear" w:color="auto" w:fill="000000"/>
          </w:tcPr>
          <w:p w14:paraId="102F0E21" w14:textId="3704D072" w:rsidR="00405CF5" w:rsidRPr="00EF64EC" w:rsidRDefault="00405CF5" w:rsidP="00184895">
            <w:pPr>
              <w:rPr>
                <w:b/>
                <w:color w:val="FFFFFF"/>
                <w:sz w:val="18"/>
                <w:szCs w:val="18"/>
                <w:lang w:val="en-GB"/>
              </w:rPr>
            </w:pPr>
            <w:r w:rsidRPr="00EF64EC">
              <w:rPr>
                <w:b/>
                <w:caps/>
                <w:color w:val="FFFFFF"/>
                <w:sz w:val="18"/>
                <w:szCs w:val="18"/>
                <w:lang w:val="en-GB"/>
              </w:rPr>
              <w:t>Live in a safe and clean environment</w:t>
            </w:r>
          </w:p>
        </w:tc>
      </w:tr>
      <w:tr w:rsidR="00184895" w:rsidRPr="00EF64EC" w14:paraId="4B378BE7" w14:textId="77777777" w:rsidTr="005C31BF">
        <w:trPr>
          <w:cantSplit/>
          <w:jc w:val="center"/>
        </w:trPr>
        <w:tc>
          <w:tcPr>
            <w:tcW w:w="243" w:type="pct"/>
            <w:tcBorders>
              <w:right w:val="single" w:sz="4" w:space="0" w:color="auto"/>
            </w:tcBorders>
            <w:tcMar>
              <w:top w:w="72" w:type="dxa"/>
              <w:left w:w="72" w:type="dxa"/>
              <w:bottom w:w="72" w:type="dxa"/>
              <w:right w:w="72" w:type="dxa"/>
            </w:tcMar>
            <w:vAlign w:val="center"/>
          </w:tcPr>
          <w:p w14:paraId="7316F85B" w14:textId="77777777" w:rsidR="00184895" w:rsidRPr="00EF64EC" w:rsidRDefault="00184895" w:rsidP="00184895">
            <w:pPr>
              <w:rPr>
                <w:sz w:val="16"/>
                <w:szCs w:val="16"/>
                <w:lang w:val="en-GB"/>
              </w:rPr>
            </w:pPr>
            <w:r w:rsidRPr="00EF64EC">
              <w:rPr>
                <w:sz w:val="16"/>
                <w:szCs w:val="16"/>
                <w:lang w:val="en-GB"/>
              </w:rPr>
              <w:t>WS.1</w:t>
            </w:r>
          </w:p>
        </w:tc>
        <w:tc>
          <w:tcPr>
            <w:tcW w:w="888" w:type="pct"/>
            <w:tcBorders>
              <w:left w:val="single" w:sz="4" w:space="0" w:color="auto"/>
            </w:tcBorders>
            <w:vAlign w:val="center"/>
          </w:tcPr>
          <w:p w14:paraId="5342BC75" w14:textId="77777777" w:rsidR="00184895" w:rsidRPr="00EF64EC" w:rsidRDefault="00184895" w:rsidP="00184895">
            <w:pPr>
              <w:rPr>
                <w:sz w:val="16"/>
                <w:szCs w:val="16"/>
                <w:lang w:val="en-GB"/>
              </w:rPr>
            </w:pPr>
            <w:r w:rsidRPr="00EF64EC">
              <w:rPr>
                <w:sz w:val="16"/>
                <w:szCs w:val="16"/>
                <w:lang w:val="en-GB"/>
              </w:rPr>
              <w:t>Use of improved drinking water sources</w:t>
            </w:r>
          </w:p>
        </w:tc>
        <w:tc>
          <w:tcPr>
            <w:tcW w:w="324" w:type="pct"/>
            <w:vAlign w:val="center"/>
          </w:tcPr>
          <w:p w14:paraId="4244C905" w14:textId="77777777" w:rsidR="00184895" w:rsidRPr="00EF64EC" w:rsidRDefault="00184895" w:rsidP="00184895">
            <w:pPr>
              <w:jc w:val="center"/>
              <w:rPr>
                <w:sz w:val="16"/>
                <w:szCs w:val="16"/>
                <w:lang w:val="en-GB"/>
              </w:rPr>
            </w:pPr>
          </w:p>
        </w:tc>
        <w:tc>
          <w:tcPr>
            <w:tcW w:w="354" w:type="pct"/>
            <w:vAlign w:val="center"/>
          </w:tcPr>
          <w:p w14:paraId="63E08999" w14:textId="77777777" w:rsidR="00184895" w:rsidRPr="00EF64EC" w:rsidRDefault="00184895" w:rsidP="00184895">
            <w:pPr>
              <w:jc w:val="center"/>
              <w:rPr>
                <w:sz w:val="16"/>
                <w:szCs w:val="16"/>
                <w:lang w:val="en-GB"/>
              </w:rPr>
            </w:pPr>
            <w:r w:rsidRPr="00EF64EC">
              <w:rPr>
                <w:sz w:val="16"/>
                <w:szCs w:val="16"/>
                <w:lang w:val="en-GB"/>
              </w:rPr>
              <w:t>WS</w:t>
            </w:r>
          </w:p>
        </w:tc>
        <w:tc>
          <w:tcPr>
            <w:tcW w:w="2879" w:type="pct"/>
            <w:vAlign w:val="center"/>
          </w:tcPr>
          <w:p w14:paraId="380BA90B"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of household members using improved sources of drinking water</w:t>
            </w:r>
          </w:p>
        </w:tc>
        <w:tc>
          <w:tcPr>
            <w:tcW w:w="312" w:type="pct"/>
            <w:vAlign w:val="center"/>
          </w:tcPr>
          <w:p w14:paraId="3260EB81" w14:textId="77777777" w:rsidR="00184895" w:rsidRPr="00EF64EC" w:rsidRDefault="00184895" w:rsidP="005C31BF">
            <w:pPr>
              <w:jc w:val="center"/>
              <w:rPr>
                <w:sz w:val="16"/>
                <w:szCs w:val="16"/>
                <w:lang w:val="en-GB"/>
              </w:rPr>
            </w:pPr>
          </w:p>
        </w:tc>
      </w:tr>
      <w:tr w:rsidR="00184895" w:rsidRPr="00EF64EC" w14:paraId="4EC12304" w14:textId="77777777" w:rsidTr="005C31BF">
        <w:trPr>
          <w:cantSplit/>
          <w:jc w:val="center"/>
        </w:trPr>
        <w:tc>
          <w:tcPr>
            <w:tcW w:w="243" w:type="pct"/>
            <w:tcBorders>
              <w:right w:val="single" w:sz="4" w:space="0" w:color="auto"/>
            </w:tcBorders>
            <w:tcMar>
              <w:top w:w="72" w:type="dxa"/>
              <w:left w:w="72" w:type="dxa"/>
              <w:bottom w:w="72" w:type="dxa"/>
              <w:right w:w="72" w:type="dxa"/>
            </w:tcMar>
            <w:vAlign w:val="center"/>
          </w:tcPr>
          <w:p w14:paraId="2CFF072B" w14:textId="77777777" w:rsidR="00184895" w:rsidRPr="00EF64EC" w:rsidRDefault="00184895" w:rsidP="00184895">
            <w:pPr>
              <w:rPr>
                <w:sz w:val="16"/>
                <w:szCs w:val="16"/>
                <w:lang w:val="en-GB"/>
              </w:rPr>
            </w:pPr>
            <w:r w:rsidRPr="00EF64EC">
              <w:rPr>
                <w:sz w:val="16"/>
                <w:szCs w:val="16"/>
                <w:lang w:val="en-GB"/>
              </w:rPr>
              <w:t>WS.2</w:t>
            </w:r>
          </w:p>
        </w:tc>
        <w:tc>
          <w:tcPr>
            <w:tcW w:w="888" w:type="pct"/>
            <w:tcBorders>
              <w:left w:val="single" w:sz="4" w:space="0" w:color="auto"/>
            </w:tcBorders>
            <w:vAlign w:val="center"/>
          </w:tcPr>
          <w:p w14:paraId="4EC2C5D3" w14:textId="77777777" w:rsidR="00184895" w:rsidRPr="00EF64EC" w:rsidRDefault="00184895" w:rsidP="00184895">
            <w:pPr>
              <w:rPr>
                <w:sz w:val="16"/>
                <w:szCs w:val="16"/>
                <w:lang w:val="en-GB"/>
              </w:rPr>
            </w:pPr>
            <w:r w:rsidRPr="00EF64EC">
              <w:rPr>
                <w:sz w:val="16"/>
                <w:szCs w:val="16"/>
              </w:rPr>
              <w:t>Use of basic drinking water services</w:t>
            </w:r>
          </w:p>
        </w:tc>
        <w:tc>
          <w:tcPr>
            <w:tcW w:w="324" w:type="pct"/>
            <w:vAlign w:val="center"/>
          </w:tcPr>
          <w:p w14:paraId="212C1B40" w14:textId="77777777" w:rsidR="00184895" w:rsidRPr="00EF64EC" w:rsidRDefault="00184895" w:rsidP="00184895">
            <w:pPr>
              <w:jc w:val="center"/>
              <w:rPr>
                <w:sz w:val="16"/>
                <w:szCs w:val="16"/>
                <w:lang w:val="en-GB"/>
              </w:rPr>
            </w:pPr>
            <w:r w:rsidRPr="00EF64EC">
              <w:rPr>
                <w:sz w:val="16"/>
                <w:szCs w:val="16"/>
                <w:lang w:val="en-GB"/>
              </w:rPr>
              <w:t>1.4.1</w:t>
            </w:r>
          </w:p>
        </w:tc>
        <w:tc>
          <w:tcPr>
            <w:tcW w:w="354" w:type="pct"/>
            <w:vAlign w:val="center"/>
          </w:tcPr>
          <w:p w14:paraId="341E39CC" w14:textId="77777777" w:rsidR="00184895" w:rsidRPr="00EF64EC" w:rsidRDefault="00184895" w:rsidP="00184895">
            <w:pPr>
              <w:jc w:val="center"/>
              <w:rPr>
                <w:sz w:val="16"/>
                <w:szCs w:val="16"/>
                <w:lang w:val="en-GB"/>
              </w:rPr>
            </w:pPr>
            <w:r w:rsidRPr="00EF64EC">
              <w:rPr>
                <w:sz w:val="16"/>
                <w:szCs w:val="16"/>
              </w:rPr>
              <w:t>WS</w:t>
            </w:r>
          </w:p>
        </w:tc>
        <w:tc>
          <w:tcPr>
            <w:tcW w:w="2879" w:type="pct"/>
            <w:vAlign w:val="center"/>
          </w:tcPr>
          <w:p w14:paraId="069C0EE5"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w:t>
            </w:r>
            <w:r w:rsidRPr="00EF64EC">
              <w:rPr>
                <w:sz w:val="16"/>
                <w:szCs w:val="16"/>
              </w:rPr>
              <w:t>of household members using improved sources of drinking water either in their dwelling/yard/plot or within 30 minutes round trip collection time</w:t>
            </w:r>
          </w:p>
        </w:tc>
        <w:tc>
          <w:tcPr>
            <w:tcW w:w="312" w:type="pct"/>
            <w:vAlign w:val="center"/>
          </w:tcPr>
          <w:p w14:paraId="2BF41B1E" w14:textId="77777777" w:rsidR="00184895" w:rsidRPr="00EF64EC" w:rsidRDefault="00184895" w:rsidP="005C31BF">
            <w:pPr>
              <w:jc w:val="center"/>
              <w:rPr>
                <w:sz w:val="16"/>
                <w:szCs w:val="16"/>
                <w:lang w:val="en-GB"/>
              </w:rPr>
            </w:pPr>
          </w:p>
        </w:tc>
      </w:tr>
      <w:tr w:rsidR="00184895" w:rsidRPr="00EF64EC" w14:paraId="18FC84F6"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6269377A" w14:textId="77777777" w:rsidR="00184895" w:rsidRPr="00EF64EC" w:rsidRDefault="00184895" w:rsidP="00184895">
            <w:pPr>
              <w:rPr>
                <w:sz w:val="16"/>
                <w:szCs w:val="16"/>
                <w:lang w:val="en-GB"/>
              </w:rPr>
            </w:pPr>
            <w:r w:rsidRPr="00EF64EC">
              <w:rPr>
                <w:sz w:val="16"/>
                <w:szCs w:val="16"/>
                <w:lang w:val="en-GB"/>
              </w:rPr>
              <w:t>WS.3</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79823A27" w14:textId="77777777" w:rsidR="00184895" w:rsidRPr="00EF64EC" w:rsidRDefault="00184895" w:rsidP="00184895">
            <w:pPr>
              <w:rPr>
                <w:sz w:val="16"/>
                <w:szCs w:val="16"/>
              </w:rPr>
            </w:pPr>
            <w:r w:rsidRPr="00EF64EC">
              <w:rPr>
                <w:bCs/>
                <w:sz w:val="16"/>
                <w:szCs w:val="16"/>
                <w:lang w:val="en-GB"/>
              </w:rPr>
              <w:t>Availability of drinking water</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13FDED85" w14:textId="77777777" w:rsidR="00184895" w:rsidRPr="00EF64EC" w:rsidRDefault="00184895" w:rsidP="00184895">
            <w:pPr>
              <w:jc w:val="center"/>
              <w:rPr>
                <w:sz w:val="16"/>
                <w:szCs w:val="16"/>
              </w:rPr>
            </w:pP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0F8DCAD5" w14:textId="77777777" w:rsidR="00184895" w:rsidRPr="00EF64EC" w:rsidRDefault="00184895" w:rsidP="00184895">
            <w:pPr>
              <w:jc w:val="center"/>
              <w:rPr>
                <w:sz w:val="16"/>
                <w:szCs w:val="16"/>
                <w:lang w:val="en-GB"/>
              </w:rPr>
            </w:pPr>
            <w:r w:rsidRPr="00EF64EC">
              <w:rPr>
                <w:sz w:val="16"/>
                <w:szCs w:val="16"/>
              </w:rPr>
              <w:t>WS</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4DAAF3BE" w14:textId="77777777" w:rsidR="00184895" w:rsidRPr="00EF64EC" w:rsidRDefault="00184895" w:rsidP="00184895">
            <w:pPr>
              <w:rPr>
                <w:sz w:val="16"/>
                <w:szCs w:val="16"/>
              </w:rPr>
            </w:pPr>
            <w:r>
              <w:rPr>
                <w:sz w:val="16"/>
                <w:szCs w:val="16"/>
                <w:lang w:val="en-GB"/>
              </w:rPr>
              <w:t>Percentage</w:t>
            </w:r>
            <w:r w:rsidRPr="00EF64EC">
              <w:rPr>
                <w:sz w:val="16"/>
                <w:szCs w:val="16"/>
                <w:lang w:val="en-GB"/>
              </w:rPr>
              <w:t xml:space="preserve"> </w:t>
            </w:r>
            <w:r w:rsidRPr="00EF64EC">
              <w:rPr>
                <w:bCs/>
                <w:sz w:val="16"/>
                <w:szCs w:val="16"/>
                <w:lang w:val="en-GB"/>
              </w:rPr>
              <w:t>of household members with a water source that is available when needed</w:t>
            </w:r>
          </w:p>
        </w:tc>
        <w:tc>
          <w:tcPr>
            <w:tcW w:w="312" w:type="pct"/>
            <w:tcBorders>
              <w:top w:val="single" w:sz="4" w:space="0" w:color="auto"/>
              <w:left w:val="single" w:sz="4" w:space="0" w:color="auto"/>
              <w:bottom w:val="single" w:sz="4" w:space="0" w:color="auto"/>
              <w:right w:val="single" w:sz="4" w:space="0" w:color="auto"/>
            </w:tcBorders>
            <w:shd w:val="clear" w:color="auto" w:fill="auto"/>
            <w:vAlign w:val="center"/>
          </w:tcPr>
          <w:p w14:paraId="325599DD" w14:textId="77777777" w:rsidR="00184895" w:rsidRPr="00EF64EC" w:rsidRDefault="00184895" w:rsidP="005C31BF">
            <w:pPr>
              <w:jc w:val="center"/>
              <w:rPr>
                <w:sz w:val="16"/>
                <w:szCs w:val="16"/>
                <w:lang w:val="en-GB"/>
              </w:rPr>
            </w:pPr>
          </w:p>
        </w:tc>
      </w:tr>
      <w:tr w:rsidR="00184895" w:rsidRPr="00EF64EC" w14:paraId="1088006A"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2A858465" w14:textId="77777777" w:rsidR="00184895" w:rsidRPr="00EF64EC" w:rsidRDefault="00184895" w:rsidP="00184895">
            <w:pPr>
              <w:rPr>
                <w:sz w:val="16"/>
                <w:szCs w:val="16"/>
                <w:lang w:val="en-GB"/>
              </w:rPr>
            </w:pPr>
            <w:r w:rsidRPr="00EF64EC">
              <w:rPr>
                <w:sz w:val="16"/>
                <w:szCs w:val="16"/>
                <w:lang w:val="en-GB"/>
              </w:rPr>
              <w:t>WS.4</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5F34E4EA" w14:textId="77777777" w:rsidR="00184895" w:rsidRPr="00EF64EC" w:rsidRDefault="00184895" w:rsidP="00184895">
            <w:pPr>
              <w:rPr>
                <w:sz w:val="16"/>
                <w:szCs w:val="16"/>
                <w:lang w:val="en-GB"/>
              </w:rPr>
            </w:pPr>
            <w:r w:rsidRPr="00EF64EC">
              <w:rPr>
                <w:bCs/>
                <w:sz w:val="16"/>
                <w:szCs w:val="16"/>
                <w:lang w:val="en-GB"/>
              </w:rPr>
              <w:t>Faecal contamination of source water</w:t>
            </w:r>
          </w:p>
        </w:tc>
        <w:tc>
          <w:tcPr>
            <w:tcW w:w="324" w:type="pct"/>
            <w:vAlign w:val="center"/>
          </w:tcPr>
          <w:p w14:paraId="0B3ED721" w14:textId="77777777" w:rsidR="00184895" w:rsidRPr="00EF64EC" w:rsidRDefault="00184895" w:rsidP="00184895">
            <w:pPr>
              <w:jc w:val="center"/>
              <w:rPr>
                <w:sz w:val="16"/>
                <w:szCs w:val="16"/>
                <w:lang w:val="en-GB"/>
              </w:rPr>
            </w:pP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04CFB29B" w14:textId="77777777" w:rsidR="00184895" w:rsidRPr="00EF64EC" w:rsidRDefault="00184895" w:rsidP="00184895">
            <w:pPr>
              <w:spacing w:before="60" w:after="60"/>
              <w:jc w:val="center"/>
              <w:rPr>
                <w:sz w:val="16"/>
                <w:szCs w:val="16"/>
                <w:lang w:val="en-GB"/>
              </w:rPr>
            </w:pPr>
            <w:r w:rsidRPr="00EF64EC">
              <w:rPr>
                <w:bCs/>
                <w:sz w:val="16"/>
                <w:szCs w:val="16"/>
                <w:lang w:val="en-GB"/>
              </w:rPr>
              <w:t>WQ</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2F039ED4" w14:textId="77777777" w:rsidR="00184895" w:rsidRPr="00EF64EC" w:rsidRDefault="00184895" w:rsidP="00184895">
            <w:pPr>
              <w:rPr>
                <w:sz w:val="16"/>
                <w:szCs w:val="16"/>
                <w:lang w:val="en-GB"/>
              </w:rPr>
            </w:pPr>
            <w:r>
              <w:rPr>
                <w:sz w:val="16"/>
                <w:szCs w:val="16"/>
                <w:lang w:val="en-GB"/>
              </w:rPr>
              <w:t>Percentage</w:t>
            </w:r>
            <w:r w:rsidRPr="00EF64EC">
              <w:rPr>
                <w:sz w:val="16"/>
                <w:szCs w:val="16"/>
                <w:lang w:val="en-GB"/>
              </w:rPr>
              <w:t xml:space="preserve"> </w:t>
            </w:r>
            <w:r w:rsidRPr="00EF64EC">
              <w:rPr>
                <w:bCs/>
                <w:sz w:val="16"/>
                <w:szCs w:val="16"/>
                <w:lang w:val="en-GB"/>
              </w:rPr>
              <w:t xml:space="preserve">of household members whose source water was tested </w:t>
            </w:r>
            <w:r>
              <w:rPr>
                <w:bCs/>
                <w:sz w:val="16"/>
                <w:szCs w:val="16"/>
                <w:lang w:val="en-GB"/>
              </w:rPr>
              <w:t xml:space="preserve">and </w:t>
            </w:r>
            <w:r w:rsidRPr="00EF64EC">
              <w:rPr>
                <w:bCs/>
                <w:sz w:val="16"/>
                <w:szCs w:val="16"/>
                <w:lang w:val="en-GB"/>
              </w:rPr>
              <w:t xml:space="preserve">with </w:t>
            </w:r>
            <w:r w:rsidRPr="00EF64EC">
              <w:rPr>
                <w:bCs/>
                <w:i/>
                <w:iCs/>
                <w:sz w:val="16"/>
                <w:szCs w:val="16"/>
                <w:lang w:val="en-GB"/>
              </w:rPr>
              <w:t>E. coli</w:t>
            </w:r>
            <w:r w:rsidRPr="00EF64EC">
              <w:rPr>
                <w:bCs/>
                <w:sz w:val="16"/>
                <w:szCs w:val="16"/>
                <w:lang w:val="en-GB"/>
              </w:rPr>
              <w:t xml:space="preserve"> </w:t>
            </w:r>
            <w:r>
              <w:rPr>
                <w:bCs/>
                <w:sz w:val="16"/>
                <w:szCs w:val="16"/>
                <w:lang w:val="en-GB"/>
              </w:rPr>
              <w:t xml:space="preserve">contamination </w:t>
            </w:r>
            <w:r w:rsidRPr="00EF64EC">
              <w:rPr>
                <w:bCs/>
                <w:sz w:val="16"/>
                <w:szCs w:val="16"/>
                <w:lang w:val="en-GB"/>
              </w:rPr>
              <w:t>in source water</w:t>
            </w:r>
          </w:p>
        </w:tc>
        <w:tc>
          <w:tcPr>
            <w:tcW w:w="312" w:type="pct"/>
            <w:vAlign w:val="center"/>
          </w:tcPr>
          <w:p w14:paraId="38F0FF89" w14:textId="77777777" w:rsidR="00184895" w:rsidRPr="00EF64EC" w:rsidRDefault="00184895" w:rsidP="005C31BF">
            <w:pPr>
              <w:jc w:val="center"/>
              <w:rPr>
                <w:sz w:val="16"/>
                <w:szCs w:val="16"/>
                <w:lang w:val="en-GB"/>
              </w:rPr>
            </w:pPr>
          </w:p>
        </w:tc>
      </w:tr>
      <w:tr w:rsidR="00184895" w:rsidRPr="00EF64EC" w14:paraId="0D16DE96"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4C84AD96" w14:textId="77777777" w:rsidR="00184895" w:rsidRPr="00EF64EC" w:rsidRDefault="00184895" w:rsidP="00184895">
            <w:pPr>
              <w:rPr>
                <w:sz w:val="16"/>
                <w:szCs w:val="16"/>
                <w:lang w:val="en-GB"/>
              </w:rPr>
            </w:pPr>
            <w:r w:rsidRPr="00EF64EC">
              <w:rPr>
                <w:sz w:val="16"/>
                <w:szCs w:val="16"/>
                <w:lang w:val="en-GB"/>
              </w:rPr>
              <w:t>WS.5</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19042D7C" w14:textId="77777777" w:rsidR="00184895" w:rsidRPr="00EF64EC" w:rsidRDefault="00184895" w:rsidP="00184895">
            <w:pPr>
              <w:rPr>
                <w:sz w:val="16"/>
                <w:szCs w:val="16"/>
                <w:lang w:val="en-GB"/>
              </w:rPr>
            </w:pPr>
            <w:r w:rsidRPr="00EF64EC">
              <w:rPr>
                <w:bCs/>
                <w:sz w:val="16"/>
                <w:szCs w:val="16"/>
                <w:lang w:val="en-GB"/>
              </w:rPr>
              <w:t>Faecal contamination of household drinking water</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051A74B" w14:textId="77777777" w:rsidR="00184895" w:rsidRPr="00EF64EC" w:rsidRDefault="00184895" w:rsidP="00184895">
            <w:pPr>
              <w:jc w:val="center"/>
              <w:rPr>
                <w:sz w:val="16"/>
                <w:szCs w:val="16"/>
                <w:lang w:val="en-GB"/>
              </w:rPr>
            </w:pP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678BB964" w14:textId="77777777" w:rsidR="00184895" w:rsidRPr="00EF64EC" w:rsidRDefault="00184895" w:rsidP="00184895">
            <w:pPr>
              <w:spacing w:before="60" w:after="60"/>
              <w:jc w:val="center"/>
              <w:rPr>
                <w:sz w:val="16"/>
                <w:szCs w:val="16"/>
                <w:lang w:val="en-GB"/>
              </w:rPr>
            </w:pPr>
            <w:r w:rsidRPr="00EF64EC">
              <w:rPr>
                <w:bCs/>
                <w:sz w:val="16"/>
                <w:szCs w:val="16"/>
                <w:lang w:val="en-GB"/>
              </w:rPr>
              <w:t>WQ</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765426AA" w14:textId="77777777" w:rsidR="00184895" w:rsidRPr="00EF64EC" w:rsidRDefault="00184895" w:rsidP="00184895">
            <w:pPr>
              <w:rPr>
                <w:sz w:val="16"/>
                <w:szCs w:val="16"/>
                <w:lang w:val="en-GB"/>
              </w:rPr>
            </w:pPr>
            <w:r>
              <w:rPr>
                <w:bCs/>
                <w:sz w:val="16"/>
                <w:szCs w:val="16"/>
                <w:lang w:val="en-GB"/>
              </w:rPr>
              <w:t>Percentage</w:t>
            </w:r>
            <w:r w:rsidRPr="00EF64EC">
              <w:rPr>
                <w:bCs/>
                <w:sz w:val="16"/>
                <w:szCs w:val="16"/>
                <w:lang w:val="en-GB"/>
              </w:rPr>
              <w:t xml:space="preserve"> of household members whose household drinking water was tested </w:t>
            </w:r>
            <w:r>
              <w:rPr>
                <w:bCs/>
                <w:sz w:val="16"/>
                <w:szCs w:val="16"/>
                <w:lang w:val="en-GB"/>
              </w:rPr>
              <w:t xml:space="preserve">and </w:t>
            </w:r>
            <w:r w:rsidRPr="00EF64EC">
              <w:rPr>
                <w:bCs/>
                <w:sz w:val="16"/>
                <w:szCs w:val="16"/>
                <w:lang w:val="en-GB"/>
              </w:rPr>
              <w:t xml:space="preserve">with </w:t>
            </w:r>
            <w:r w:rsidRPr="00EF64EC">
              <w:rPr>
                <w:bCs/>
                <w:i/>
                <w:iCs/>
                <w:sz w:val="16"/>
                <w:szCs w:val="16"/>
                <w:lang w:val="en-GB"/>
              </w:rPr>
              <w:t>E. coli</w:t>
            </w:r>
            <w:r w:rsidRPr="00EF64EC">
              <w:rPr>
                <w:bCs/>
                <w:sz w:val="16"/>
                <w:szCs w:val="16"/>
                <w:lang w:val="en-GB"/>
              </w:rPr>
              <w:t xml:space="preserve"> </w:t>
            </w:r>
            <w:r>
              <w:rPr>
                <w:bCs/>
                <w:sz w:val="16"/>
                <w:szCs w:val="16"/>
                <w:lang w:val="en-GB"/>
              </w:rPr>
              <w:t xml:space="preserve">contamination </w:t>
            </w:r>
            <w:r w:rsidRPr="00EF64EC">
              <w:rPr>
                <w:bCs/>
                <w:sz w:val="16"/>
                <w:szCs w:val="16"/>
                <w:lang w:val="en-GB"/>
              </w:rPr>
              <w:t>in household drinking water</w:t>
            </w:r>
          </w:p>
        </w:tc>
        <w:tc>
          <w:tcPr>
            <w:tcW w:w="312" w:type="pct"/>
            <w:tcBorders>
              <w:top w:val="single" w:sz="4" w:space="0" w:color="auto"/>
              <w:left w:val="single" w:sz="4" w:space="0" w:color="auto"/>
              <w:bottom w:val="single" w:sz="4" w:space="0" w:color="auto"/>
              <w:right w:val="single" w:sz="4" w:space="0" w:color="auto"/>
            </w:tcBorders>
            <w:shd w:val="clear" w:color="auto" w:fill="auto"/>
            <w:vAlign w:val="center"/>
          </w:tcPr>
          <w:p w14:paraId="155C32D5" w14:textId="77777777" w:rsidR="00184895" w:rsidRPr="00EF64EC" w:rsidRDefault="00184895" w:rsidP="005C31BF">
            <w:pPr>
              <w:jc w:val="center"/>
              <w:rPr>
                <w:sz w:val="16"/>
                <w:szCs w:val="16"/>
                <w:lang w:val="en-GB"/>
              </w:rPr>
            </w:pPr>
          </w:p>
        </w:tc>
      </w:tr>
      <w:tr w:rsidR="00184895" w:rsidRPr="00EF64EC" w14:paraId="71EB2A5D"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4165E5BA" w14:textId="77777777" w:rsidR="00184895" w:rsidRPr="00EF64EC" w:rsidRDefault="00184895" w:rsidP="00184895">
            <w:pPr>
              <w:rPr>
                <w:sz w:val="16"/>
                <w:szCs w:val="16"/>
                <w:lang w:val="en-GB"/>
              </w:rPr>
            </w:pPr>
            <w:r w:rsidRPr="00EF64EC">
              <w:rPr>
                <w:sz w:val="16"/>
                <w:szCs w:val="16"/>
                <w:lang w:val="en-GB"/>
              </w:rPr>
              <w:t>WS.6</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7D2AE41D" w14:textId="77777777" w:rsidR="00184895" w:rsidRPr="00EF64EC" w:rsidRDefault="00184895" w:rsidP="00184895">
            <w:pPr>
              <w:rPr>
                <w:bCs/>
                <w:sz w:val="16"/>
                <w:szCs w:val="16"/>
                <w:lang w:val="en-GB"/>
              </w:rPr>
            </w:pPr>
            <w:r w:rsidRPr="00EF64EC">
              <w:rPr>
                <w:bCs/>
                <w:sz w:val="16"/>
                <w:szCs w:val="16"/>
                <w:lang w:val="en-GB"/>
              </w:rPr>
              <w:t>Use of safely managed drinking water services</w:t>
            </w:r>
          </w:p>
        </w:tc>
        <w:tc>
          <w:tcPr>
            <w:tcW w:w="324" w:type="pct"/>
            <w:vAlign w:val="center"/>
          </w:tcPr>
          <w:p w14:paraId="717E1AAD" w14:textId="77777777" w:rsidR="00184895" w:rsidRPr="00EF64EC" w:rsidRDefault="00184895" w:rsidP="00184895">
            <w:pPr>
              <w:jc w:val="center"/>
              <w:rPr>
                <w:sz w:val="16"/>
                <w:szCs w:val="16"/>
              </w:rPr>
            </w:pPr>
            <w:r w:rsidRPr="00EF64EC">
              <w:rPr>
                <w:sz w:val="16"/>
                <w:szCs w:val="16"/>
                <w:lang w:val="en-GB"/>
              </w:rPr>
              <w:t>6.1.1</w:t>
            </w: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0DD25FA7" w14:textId="77777777" w:rsidR="00184895" w:rsidRPr="00EF64EC" w:rsidRDefault="00184895" w:rsidP="00184895">
            <w:pPr>
              <w:spacing w:before="60" w:after="60"/>
              <w:jc w:val="center"/>
              <w:rPr>
                <w:sz w:val="16"/>
                <w:szCs w:val="16"/>
                <w:lang w:val="en-GB"/>
              </w:rPr>
            </w:pPr>
            <w:r w:rsidRPr="00EF64EC">
              <w:rPr>
                <w:bCs/>
                <w:sz w:val="16"/>
                <w:szCs w:val="16"/>
                <w:lang w:val="en-GB"/>
              </w:rPr>
              <w:t xml:space="preserve">WS </w:t>
            </w:r>
            <w:r w:rsidRPr="00EF64EC">
              <w:rPr>
                <w:sz w:val="16"/>
                <w:szCs w:val="16"/>
                <w:lang w:val="en-GB"/>
              </w:rPr>
              <w:t xml:space="preserve">– </w:t>
            </w:r>
            <w:r w:rsidRPr="00EF64EC">
              <w:rPr>
                <w:bCs/>
                <w:sz w:val="16"/>
                <w:szCs w:val="16"/>
                <w:lang w:val="en-GB"/>
              </w:rPr>
              <w:t>WQ</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5AAC466F" w14:textId="77777777" w:rsidR="00184895" w:rsidRPr="00EF64EC" w:rsidRDefault="00184895" w:rsidP="00184895">
            <w:pPr>
              <w:rPr>
                <w:bCs/>
                <w:sz w:val="16"/>
                <w:szCs w:val="16"/>
                <w:lang w:val="en-GB"/>
              </w:rPr>
            </w:pPr>
            <w:r>
              <w:rPr>
                <w:bCs/>
                <w:sz w:val="16"/>
                <w:szCs w:val="16"/>
                <w:lang w:val="en-GB"/>
              </w:rPr>
              <w:t>Percentage</w:t>
            </w:r>
            <w:r w:rsidRPr="00EF64EC">
              <w:rPr>
                <w:bCs/>
                <w:sz w:val="16"/>
                <w:szCs w:val="16"/>
                <w:lang w:val="en-GB"/>
              </w:rPr>
              <w:t xml:space="preserve"> of household members with an improved drinking water source on premises</w:t>
            </w:r>
            <w:r>
              <w:rPr>
                <w:bCs/>
                <w:sz w:val="16"/>
                <w:szCs w:val="16"/>
                <w:lang w:val="en-GB"/>
              </w:rPr>
              <w:t>, whose source water was tested</w:t>
            </w:r>
            <w:r w:rsidRPr="00EF64EC">
              <w:rPr>
                <w:bCs/>
                <w:sz w:val="16"/>
                <w:szCs w:val="16"/>
                <w:lang w:val="en-GB"/>
              </w:rPr>
              <w:t xml:space="preserve"> </w:t>
            </w:r>
            <w:r>
              <w:rPr>
                <w:bCs/>
                <w:sz w:val="16"/>
                <w:szCs w:val="16"/>
                <w:lang w:val="en-GB"/>
              </w:rPr>
              <w:t xml:space="preserve">and </w:t>
            </w:r>
            <w:r w:rsidRPr="00EF64EC">
              <w:rPr>
                <w:bCs/>
                <w:sz w:val="16"/>
                <w:szCs w:val="16"/>
                <w:lang w:val="en-GB"/>
              </w:rPr>
              <w:t xml:space="preserve">free of </w:t>
            </w:r>
            <w:r w:rsidRPr="00EF64EC">
              <w:rPr>
                <w:bCs/>
                <w:i/>
                <w:iCs/>
                <w:sz w:val="16"/>
                <w:szCs w:val="16"/>
                <w:lang w:val="en-GB"/>
              </w:rPr>
              <w:t xml:space="preserve">E. coli </w:t>
            </w:r>
            <w:r w:rsidRPr="00EF64EC">
              <w:rPr>
                <w:bCs/>
                <w:sz w:val="16"/>
                <w:szCs w:val="16"/>
                <w:lang w:val="en-GB"/>
              </w:rPr>
              <w:t>and available when needed</w:t>
            </w:r>
            <w:r w:rsidRPr="00EF64EC">
              <w:rPr>
                <w:bCs/>
                <w:i/>
                <w:iCs/>
                <w:sz w:val="16"/>
                <w:szCs w:val="16"/>
                <w:lang w:val="en-GB"/>
              </w:rPr>
              <w:t xml:space="preserve"> </w:t>
            </w:r>
          </w:p>
        </w:tc>
        <w:tc>
          <w:tcPr>
            <w:tcW w:w="312" w:type="pct"/>
            <w:vAlign w:val="center"/>
          </w:tcPr>
          <w:p w14:paraId="1E16F614" w14:textId="77777777" w:rsidR="00184895" w:rsidRPr="00EF64EC" w:rsidRDefault="00184895" w:rsidP="005C31BF">
            <w:pPr>
              <w:jc w:val="center"/>
              <w:rPr>
                <w:bCs/>
                <w:sz w:val="16"/>
                <w:szCs w:val="16"/>
                <w:lang w:val="en-GB"/>
              </w:rPr>
            </w:pPr>
          </w:p>
        </w:tc>
      </w:tr>
      <w:tr w:rsidR="00184895" w:rsidRPr="00EF64EC" w14:paraId="505432B1" w14:textId="77777777" w:rsidTr="005C31BF">
        <w:trPr>
          <w:cantSplit/>
          <w:jc w:val="center"/>
        </w:trPr>
        <w:tc>
          <w:tcPr>
            <w:tcW w:w="243" w:type="pct"/>
            <w:tcBorders>
              <w:right w:val="single" w:sz="4" w:space="0" w:color="auto"/>
            </w:tcBorders>
            <w:tcMar>
              <w:top w:w="72" w:type="dxa"/>
              <w:left w:w="72" w:type="dxa"/>
              <w:bottom w:w="72" w:type="dxa"/>
              <w:right w:w="72" w:type="dxa"/>
            </w:tcMar>
            <w:vAlign w:val="center"/>
          </w:tcPr>
          <w:p w14:paraId="65C52E77" w14:textId="77777777" w:rsidR="00184895" w:rsidRPr="00EF64EC" w:rsidRDefault="00184895" w:rsidP="00184895">
            <w:pPr>
              <w:rPr>
                <w:sz w:val="16"/>
                <w:szCs w:val="16"/>
                <w:lang w:val="en-GB"/>
              </w:rPr>
            </w:pPr>
            <w:r w:rsidRPr="00EF64EC">
              <w:rPr>
                <w:sz w:val="16"/>
                <w:szCs w:val="16"/>
                <w:lang w:val="en-GB"/>
              </w:rPr>
              <w:t>WS.7</w:t>
            </w:r>
          </w:p>
        </w:tc>
        <w:tc>
          <w:tcPr>
            <w:tcW w:w="888" w:type="pct"/>
            <w:tcBorders>
              <w:left w:val="single" w:sz="4" w:space="0" w:color="auto"/>
            </w:tcBorders>
            <w:vAlign w:val="center"/>
          </w:tcPr>
          <w:p w14:paraId="58946EA9" w14:textId="77777777" w:rsidR="00184895" w:rsidRPr="00EF64EC" w:rsidRDefault="00184895" w:rsidP="00184895">
            <w:pPr>
              <w:rPr>
                <w:bCs/>
                <w:sz w:val="16"/>
                <w:szCs w:val="16"/>
                <w:lang w:val="en-GB"/>
              </w:rPr>
            </w:pPr>
            <w:r w:rsidRPr="00EF64EC">
              <w:rPr>
                <w:sz w:val="16"/>
                <w:szCs w:val="16"/>
              </w:rPr>
              <w:t xml:space="preserve">Handwashing facility with water and soap </w:t>
            </w:r>
          </w:p>
        </w:tc>
        <w:tc>
          <w:tcPr>
            <w:tcW w:w="324" w:type="pct"/>
            <w:vAlign w:val="center"/>
          </w:tcPr>
          <w:p w14:paraId="516624A8" w14:textId="77777777" w:rsidR="00184895" w:rsidRPr="00EF64EC" w:rsidRDefault="00184895" w:rsidP="00184895">
            <w:pPr>
              <w:jc w:val="center"/>
              <w:rPr>
                <w:bCs/>
                <w:sz w:val="16"/>
                <w:szCs w:val="16"/>
                <w:lang w:val="en-GB"/>
              </w:rPr>
            </w:pPr>
            <w:r w:rsidRPr="00EF64EC">
              <w:rPr>
                <w:sz w:val="16"/>
                <w:szCs w:val="16"/>
                <w:lang w:val="en-GB"/>
              </w:rPr>
              <w:t>1.4.1 &amp; 6.2.1</w:t>
            </w:r>
          </w:p>
        </w:tc>
        <w:tc>
          <w:tcPr>
            <w:tcW w:w="354" w:type="pct"/>
            <w:vAlign w:val="center"/>
          </w:tcPr>
          <w:p w14:paraId="56992403" w14:textId="77777777" w:rsidR="00184895" w:rsidRPr="00EF64EC" w:rsidRDefault="00184895" w:rsidP="00184895">
            <w:pPr>
              <w:spacing w:before="60" w:after="60"/>
              <w:jc w:val="center"/>
              <w:rPr>
                <w:sz w:val="16"/>
                <w:szCs w:val="16"/>
                <w:lang w:val="en-GB"/>
              </w:rPr>
            </w:pPr>
            <w:r w:rsidRPr="00EF64EC">
              <w:rPr>
                <w:sz w:val="16"/>
                <w:szCs w:val="16"/>
              </w:rPr>
              <w:t>HW</w:t>
            </w:r>
          </w:p>
        </w:tc>
        <w:tc>
          <w:tcPr>
            <w:tcW w:w="2879" w:type="pct"/>
            <w:vAlign w:val="center"/>
          </w:tcPr>
          <w:p w14:paraId="4C075EE8" w14:textId="77777777" w:rsidR="00184895" w:rsidRPr="00EF64EC" w:rsidRDefault="00184895" w:rsidP="00184895">
            <w:pPr>
              <w:rPr>
                <w:bCs/>
                <w:sz w:val="16"/>
                <w:szCs w:val="16"/>
                <w:lang w:val="en-GB"/>
              </w:rPr>
            </w:pPr>
            <w:r>
              <w:rPr>
                <w:bCs/>
                <w:sz w:val="16"/>
                <w:szCs w:val="16"/>
                <w:lang w:val="en-GB"/>
              </w:rPr>
              <w:t>Percentage</w:t>
            </w:r>
            <w:r w:rsidRPr="00EF64EC">
              <w:rPr>
                <w:bCs/>
                <w:sz w:val="16"/>
                <w:szCs w:val="16"/>
                <w:lang w:val="en-GB"/>
              </w:rPr>
              <w:t xml:space="preserve"> </w:t>
            </w:r>
            <w:r w:rsidRPr="00EF64EC">
              <w:rPr>
                <w:sz w:val="16"/>
                <w:szCs w:val="16"/>
              </w:rPr>
              <w:t>of household members with a handwashing facility where water and soap or detergent are present</w:t>
            </w:r>
          </w:p>
        </w:tc>
        <w:tc>
          <w:tcPr>
            <w:tcW w:w="312" w:type="pct"/>
            <w:vAlign w:val="center"/>
          </w:tcPr>
          <w:p w14:paraId="51D0BFA0" w14:textId="77777777" w:rsidR="00184895" w:rsidRPr="00EF64EC" w:rsidRDefault="00184895" w:rsidP="005C31BF">
            <w:pPr>
              <w:jc w:val="center"/>
              <w:rPr>
                <w:sz w:val="16"/>
                <w:szCs w:val="16"/>
                <w:lang w:val="en-GB"/>
              </w:rPr>
            </w:pPr>
          </w:p>
        </w:tc>
      </w:tr>
      <w:tr w:rsidR="00184895" w:rsidRPr="00EF64EC" w14:paraId="41D1680D" w14:textId="77777777" w:rsidTr="005C31BF">
        <w:trPr>
          <w:cantSplit/>
          <w:jc w:val="center"/>
        </w:trPr>
        <w:tc>
          <w:tcPr>
            <w:tcW w:w="243" w:type="pct"/>
            <w:tcBorders>
              <w:right w:val="single" w:sz="4" w:space="0" w:color="auto"/>
            </w:tcBorders>
            <w:tcMar>
              <w:top w:w="72" w:type="dxa"/>
              <w:left w:w="72" w:type="dxa"/>
              <w:bottom w:w="72" w:type="dxa"/>
              <w:right w:w="72" w:type="dxa"/>
            </w:tcMar>
            <w:vAlign w:val="center"/>
          </w:tcPr>
          <w:p w14:paraId="49299AC6" w14:textId="77777777" w:rsidR="00184895" w:rsidRPr="00EF64EC" w:rsidRDefault="00184895" w:rsidP="00184895">
            <w:pPr>
              <w:rPr>
                <w:sz w:val="16"/>
                <w:szCs w:val="16"/>
                <w:lang w:val="en-GB"/>
              </w:rPr>
            </w:pPr>
            <w:r w:rsidRPr="00EF64EC">
              <w:rPr>
                <w:sz w:val="16"/>
                <w:szCs w:val="16"/>
                <w:lang w:val="en-GB"/>
              </w:rPr>
              <w:t>WS.8</w:t>
            </w:r>
          </w:p>
        </w:tc>
        <w:tc>
          <w:tcPr>
            <w:tcW w:w="888" w:type="pct"/>
            <w:tcBorders>
              <w:left w:val="single" w:sz="4" w:space="0" w:color="auto"/>
            </w:tcBorders>
            <w:vAlign w:val="center"/>
          </w:tcPr>
          <w:p w14:paraId="5C237C0A" w14:textId="77777777" w:rsidR="00184895" w:rsidRPr="00EF64EC" w:rsidRDefault="00184895" w:rsidP="00184895">
            <w:pPr>
              <w:rPr>
                <w:sz w:val="16"/>
                <w:szCs w:val="16"/>
                <w:lang w:val="en-GB"/>
              </w:rPr>
            </w:pPr>
            <w:r w:rsidRPr="00EF64EC">
              <w:rPr>
                <w:sz w:val="16"/>
                <w:szCs w:val="16"/>
                <w:lang w:val="en-GB"/>
              </w:rPr>
              <w:t>Use of improved sanitation facilities</w:t>
            </w:r>
          </w:p>
        </w:tc>
        <w:tc>
          <w:tcPr>
            <w:tcW w:w="324" w:type="pct"/>
            <w:vAlign w:val="center"/>
          </w:tcPr>
          <w:p w14:paraId="585A6ADE" w14:textId="5F9335DD" w:rsidR="00184895" w:rsidRPr="00EF64EC" w:rsidRDefault="00184895" w:rsidP="00184895">
            <w:pPr>
              <w:jc w:val="center"/>
              <w:rPr>
                <w:sz w:val="16"/>
                <w:szCs w:val="16"/>
                <w:lang w:val="en-GB"/>
              </w:rPr>
            </w:pPr>
          </w:p>
        </w:tc>
        <w:tc>
          <w:tcPr>
            <w:tcW w:w="354" w:type="pct"/>
            <w:vAlign w:val="center"/>
          </w:tcPr>
          <w:p w14:paraId="1FC29B52" w14:textId="77777777" w:rsidR="00184895" w:rsidRPr="00EF64EC" w:rsidRDefault="00184895" w:rsidP="00184895">
            <w:pPr>
              <w:jc w:val="center"/>
              <w:rPr>
                <w:sz w:val="16"/>
                <w:szCs w:val="16"/>
                <w:lang w:val="en-GB"/>
              </w:rPr>
            </w:pPr>
            <w:r w:rsidRPr="00EF64EC">
              <w:rPr>
                <w:sz w:val="16"/>
                <w:szCs w:val="16"/>
                <w:lang w:val="en-GB"/>
              </w:rPr>
              <w:t>WS</w:t>
            </w:r>
          </w:p>
        </w:tc>
        <w:tc>
          <w:tcPr>
            <w:tcW w:w="2879" w:type="pct"/>
            <w:vAlign w:val="center"/>
          </w:tcPr>
          <w:p w14:paraId="07CD5602" w14:textId="77777777" w:rsidR="00184895" w:rsidRPr="00EF64EC" w:rsidRDefault="00184895" w:rsidP="00184895">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 xml:space="preserve">of household members using improved sanitation facilities </w:t>
            </w:r>
          </w:p>
        </w:tc>
        <w:tc>
          <w:tcPr>
            <w:tcW w:w="312" w:type="pct"/>
            <w:vAlign w:val="center"/>
          </w:tcPr>
          <w:p w14:paraId="6B694D8F" w14:textId="77777777" w:rsidR="00184895" w:rsidRPr="00EF64EC" w:rsidRDefault="00184895" w:rsidP="005C31BF">
            <w:pPr>
              <w:jc w:val="center"/>
              <w:rPr>
                <w:sz w:val="16"/>
                <w:szCs w:val="16"/>
                <w:lang w:val="en-GB"/>
              </w:rPr>
            </w:pPr>
          </w:p>
        </w:tc>
      </w:tr>
      <w:tr w:rsidR="00184895" w:rsidRPr="00EF64EC" w14:paraId="507C060E" w14:textId="77777777" w:rsidTr="005C31BF">
        <w:trPr>
          <w:cantSplit/>
          <w:jc w:val="center"/>
        </w:trPr>
        <w:tc>
          <w:tcPr>
            <w:tcW w:w="243" w:type="pct"/>
            <w:tcBorders>
              <w:right w:val="single" w:sz="4" w:space="0" w:color="auto"/>
            </w:tcBorders>
            <w:tcMar>
              <w:top w:w="72" w:type="dxa"/>
              <w:left w:w="72" w:type="dxa"/>
              <w:bottom w:w="72" w:type="dxa"/>
              <w:right w:w="72" w:type="dxa"/>
            </w:tcMar>
            <w:vAlign w:val="center"/>
          </w:tcPr>
          <w:p w14:paraId="1991935E" w14:textId="77777777" w:rsidR="00184895" w:rsidRPr="00EF64EC" w:rsidRDefault="00184895" w:rsidP="00184895">
            <w:pPr>
              <w:rPr>
                <w:sz w:val="16"/>
                <w:szCs w:val="16"/>
                <w:lang w:val="en-GB"/>
              </w:rPr>
            </w:pPr>
            <w:r w:rsidRPr="00EF64EC">
              <w:rPr>
                <w:sz w:val="16"/>
                <w:szCs w:val="16"/>
                <w:lang w:val="en-GB"/>
              </w:rPr>
              <w:t>WS.9</w:t>
            </w:r>
          </w:p>
        </w:tc>
        <w:tc>
          <w:tcPr>
            <w:tcW w:w="888" w:type="pct"/>
            <w:tcBorders>
              <w:left w:val="single" w:sz="4" w:space="0" w:color="auto"/>
            </w:tcBorders>
            <w:vAlign w:val="center"/>
          </w:tcPr>
          <w:p w14:paraId="00CF2C0F" w14:textId="77777777" w:rsidR="00184895" w:rsidRPr="00EF64EC" w:rsidRDefault="00184895" w:rsidP="00184895">
            <w:pPr>
              <w:rPr>
                <w:sz w:val="16"/>
                <w:szCs w:val="16"/>
                <w:lang w:val="en-GB"/>
              </w:rPr>
            </w:pPr>
            <w:r w:rsidRPr="00EF64EC">
              <w:rPr>
                <w:sz w:val="16"/>
                <w:szCs w:val="16"/>
                <w:lang w:val="en-GB"/>
              </w:rPr>
              <w:t>Use of basic sanitation services</w:t>
            </w:r>
          </w:p>
        </w:tc>
        <w:tc>
          <w:tcPr>
            <w:tcW w:w="324" w:type="pct"/>
            <w:vAlign w:val="center"/>
          </w:tcPr>
          <w:p w14:paraId="26D9E3B0" w14:textId="2CC3300E" w:rsidR="00184895" w:rsidRPr="00EF64EC" w:rsidRDefault="00184895" w:rsidP="00184895">
            <w:pPr>
              <w:jc w:val="center"/>
              <w:rPr>
                <w:sz w:val="16"/>
                <w:szCs w:val="16"/>
                <w:lang w:val="en-GB"/>
              </w:rPr>
            </w:pPr>
            <w:r w:rsidRPr="00EF64EC">
              <w:rPr>
                <w:sz w:val="16"/>
                <w:szCs w:val="16"/>
                <w:lang w:val="en-GB"/>
              </w:rPr>
              <w:t>1.4.1 &amp;</w:t>
            </w:r>
            <w:r w:rsidR="00B34A55">
              <w:rPr>
                <w:sz w:val="16"/>
                <w:szCs w:val="16"/>
                <w:lang w:val="en-GB"/>
              </w:rPr>
              <w:t xml:space="preserve"> 3.8.1 &amp;</w:t>
            </w:r>
            <w:r w:rsidRPr="00EF64EC">
              <w:rPr>
                <w:sz w:val="16"/>
                <w:szCs w:val="16"/>
                <w:lang w:val="en-GB"/>
              </w:rPr>
              <w:t xml:space="preserve"> 6.2.1</w:t>
            </w:r>
          </w:p>
        </w:tc>
        <w:tc>
          <w:tcPr>
            <w:tcW w:w="354" w:type="pct"/>
            <w:vAlign w:val="center"/>
          </w:tcPr>
          <w:p w14:paraId="10009F2C" w14:textId="77777777" w:rsidR="00184895" w:rsidRPr="00EF64EC" w:rsidRDefault="00184895" w:rsidP="00184895">
            <w:pPr>
              <w:jc w:val="center"/>
              <w:rPr>
                <w:sz w:val="16"/>
                <w:szCs w:val="16"/>
                <w:lang w:val="en-GB"/>
              </w:rPr>
            </w:pPr>
            <w:r w:rsidRPr="00EF64EC">
              <w:rPr>
                <w:sz w:val="16"/>
                <w:szCs w:val="16"/>
                <w:lang w:val="en-GB"/>
              </w:rPr>
              <w:t>WS</w:t>
            </w:r>
          </w:p>
        </w:tc>
        <w:tc>
          <w:tcPr>
            <w:tcW w:w="2879" w:type="pct"/>
            <w:vAlign w:val="center"/>
          </w:tcPr>
          <w:p w14:paraId="02E71DDD" w14:textId="77777777" w:rsidR="00184895" w:rsidRPr="00EF64EC" w:rsidRDefault="00184895" w:rsidP="00184895">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of household members using improved sanitation facilities which are not shared</w:t>
            </w:r>
          </w:p>
        </w:tc>
        <w:tc>
          <w:tcPr>
            <w:tcW w:w="312" w:type="pct"/>
            <w:vAlign w:val="center"/>
          </w:tcPr>
          <w:p w14:paraId="77714BF6" w14:textId="77777777" w:rsidR="00184895" w:rsidRPr="00EF64EC" w:rsidRDefault="00184895" w:rsidP="005C31BF">
            <w:pPr>
              <w:jc w:val="center"/>
              <w:rPr>
                <w:sz w:val="16"/>
                <w:szCs w:val="16"/>
                <w:lang w:val="en-GB"/>
              </w:rPr>
            </w:pPr>
          </w:p>
        </w:tc>
      </w:tr>
      <w:tr w:rsidR="00AB3642" w:rsidRPr="00EF64EC" w14:paraId="6775E7A2"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41012C9D" w14:textId="77777777" w:rsidR="00AB3642" w:rsidRPr="00EF64EC" w:rsidRDefault="00AB3642" w:rsidP="00AB3642">
            <w:pPr>
              <w:rPr>
                <w:sz w:val="16"/>
                <w:szCs w:val="16"/>
                <w:lang w:val="en-GB"/>
              </w:rPr>
            </w:pPr>
            <w:bookmarkStart w:id="10" w:name="_Hlk44075376"/>
            <w:r w:rsidRPr="00EF64EC">
              <w:rPr>
                <w:sz w:val="16"/>
                <w:szCs w:val="16"/>
              </w:rPr>
              <w:t>WS.10</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65196198" w14:textId="77777777" w:rsidR="00AB3642" w:rsidRPr="00EF64EC" w:rsidRDefault="00AB3642" w:rsidP="00AB3642">
            <w:pPr>
              <w:rPr>
                <w:sz w:val="16"/>
                <w:szCs w:val="16"/>
                <w:lang w:val="en-GB"/>
              </w:rPr>
            </w:pPr>
            <w:r w:rsidRPr="00EF64EC">
              <w:rPr>
                <w:bCs/>
                <w:sz w:val="16"/>
                <w:szCs w:val="16"/>
              </w:rPr>
              <w:t>Safe disposal in situ of excreta from on-site sanitation facilities</w:t>
            </w:r>
          </w:p>
        </w:tc>
        <w:tc>
          <w:tcPr>
            <w:tcW w:w="324" w:type="pct"/>
            <w:vAlign w:val="center"/>
          </w:tcPr>
          <w:p w14:paraId="19C1E6E7" w14:textId="5835F8A5" w:rsidR="00AB3642" w:rsidRPr="00EF64EC" w:rsidRDefault="00AB3642" w:rsidP="00AB3642">
            <w:pPr>
              <w:jc w:val="center"/>
              <w:rPr>
                <w:sz w:val="16"/>
                <w:szCs w:val="16"/>
                <w:lang w:val="en-GB"/>
              </w:rPr>
            </w:pPr>
            <w:r w:rsidRPr="00EF64EC">
              <w:rPr>
                <w:sz w:val="16"/>
                <w:szCs w:val="16"/>
                <w:lang w:val="en-GB"/>
              </w:rPr>
              <w:t>6.2.1</w:t>
            </w: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3EC3E7DC" w14:textId="77777777" w:rsidR="00AB3642" w:rsidRPr="00EF64EC" w:rsidRDefault="00AB3642" w:rsidP="00AB3642">
            <w:pPr>
              <w:jc w:val="center"/>
              <w:rPr>
                <w:sz w:val="16"/>
                <w:szCs w:val="16"/>
                <w:lang w:val="en-GB"/>
              </w:rPr>
            </w:pPr>
            <w:r w:rsidRPr="00EF64EC">
              <w:rPr>
                <w:bCs/>
                <w:sz w:val="16"/>
                <w:szCs w:val="16"/>
              </w:rPr>
              <w:t>WS</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7CA2C8BF" w14:textId="33E881DD" w:rsidR="00AB3642" w:rsidRPr="00EF64EC" w:rsidRDefault="00A95A29" w:rsidP="00AB3642">
            <w:pPr>
              <w:rPr>
                <w:sz w:val="16"/>
                <w:szCs w:val="16"/>
                <w:lang w:val="en-GB"/>
              </w:rPr>
            </w:pPr>
            <w:r w:rsidRPr="00A95A29">
              <w:rPr>
                <w:bCs/>
                <w:sz w:val="16"/>
                <w:szCs w:val="16"/>
                <w:lang w:val="en-GB"/>
              </w:rPr>
              <w:t>Percentage of household members in households with improved on-site sanitation facilities f</w:t>
            </w:r>
            <w:r w:rsidR="00334E32">
              <w:rPr>
                <w:bCs/>
                <w:sz w:val="16"/>
                <w:szCs w:val="16"/>
                <w:lang w:val="en-GB"/>
              </w:rPr>
              <w:t>rom</w:t>
            </w:r>
            <w:r w:rsidRPr="00A95A29">
              <w:rPr>
                <w:bCs/>
                <w:sz w:val="16"/>
                <w:szCs w:val="16"/>
                <w:lang w:val="en-GB"/>
              </w:rPr>
              <w:t xml:space="preserve"> which waste </w:t>
            </w:r>
            <w:r w:rsidR="00334E32">
              <w:rPr>
                <w:bCs/>
                <w:sz w:val="16"/>
                <w:szCs w:val="16"/>
                <w:lang w:val="en-GB"/>
              </w:rPr>
              <w:t>has</w:t>
            </w:r>
            <w:r w:rsidRPr="00A95A29">
              <w:rPr>
                <w:bCs/>
                <w:sz w:val="16"/>
                <w:szCs w:val="16"/>
                <w:lang w:val="en-GB"/>
              </w:rPr>
              <w:t xml:space="preserve"> never</w:t>
            </w:r>
            <w:r w:rsidR="00334E32">
              <w:rPr>
                <w:bCs/>
                <w:sz w:val="16"/>
                <w:szCs w:val="16"/>
                <w:lang w:val="en-GB"/>
              </w:rPr>
              <w:t xml:space="preserve"> been</w:t>
            </w:r>
            <w:r w:rsidRPr="00A95A29">
              <w:rPr>
                <w:bCs/>
                <w:sz w:val="16"/>
                <w:szCs w:val="16"/>
                <w:lang w:val="en-GB"/>
              </w:rPr>
              <w:t xml:space="preserve"> emptied or </w:t>
            </w:r>
            <w:r w:rsidR="00334E32">
              <w:rPr>
                <w:bCs/>
                <w:sz w:val="16"/>
                <w:szCs w:val="16"/>
                <w:lang w:val="en-GB"/>
              </w:rPr>
              <w:t xml:space="preserve">has been </w:t>
            </w:r>
            <w:r w:rsidRPr="00A95A29">
              <w:rPr>
                <w:bCs/>
                <w:sz w:val="16"/>
                <w:szCs w:val="16"/>
                <w:lang w:val="en-GB"/>
              </w:rPr>
              <w:t>emptied and buried in a covered pit</w:t>
            </w:r>
          </w:p>
        </w:tc>
        <w:tc>
          <w:tcPr>
            <w:tcW w:w="312" w:type="pct"/>
            <w:vAlign w:val="center"/>
          </w:tcPr>
          <w:p w14:paraId="0BFC41D3" w14:textId="77777777" w:rsidR="00AB3642" w:rsidRPr="00EF64EC" w:rsidRDefault="00AB3642" w:rsidP="00AB3642">
            <w:pPr>
              <w:jc w:val="center"/>
              <w:rPr>
                <w:sz w:val="16"/>
                <w:szCs w:val="16"/>
                <w:lang w:val="en-GB"/>
              </w:rPr>
            </w:pPr>
          </w:p>
        </w:tc>
      </w:tr>
      <w:tr w:rsidR="00184895" w:rsidRPr="00EF64EC" w14:paraId="42C87944"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31442398" w14:textId="77777777" w:rsidR="00184895" w:rsidRPr="00EF64EC" w:rsidRDefault="00184895" w:rsidP="00184895">
            <w:pPr>
              <w:rPr>
                <w:sz w:val="16"/>
                <w:szCs w:val="16"/>
                <w:lang w:val="en-GB"/>
              </w:rPr>
            </w:pPr>
            <w:r w:rsidRPr="00EF64EC">
              <w:rPr>
                <w:sz w:val="16"/>
                <w:szCs w:val="16"/>
              </w:rPr>
              <w:t>WS.11</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1E164DB8" w14:textId="77777777" w:rsidR="00184895" w:rsidRPr="00EF64EC" w:rsidRDefault="00184895" w:rsidP="00184895">
            <w:pPr>
              <w:rPr>
                <w:sz w:val="16"/>
                <w:szCs w:val="16"/>
                <w:lang w:val="en-GB"/>
              </w:rPr>
            </w:pPr>
            <w:r w:rsidRPr="00EF64EC">
              <w:rPr>
                <w:bCs/>
                <w:sz w:val="16"/>
                <w:szCs w:val="16"/>
              </w:rPr>
              <w:t>Removal of excreta for treatment off-site</w:t>
            </w:r>
          </w:p>
        </w:tc>
        <w:tc>
          <w:tcPr>
            <w:tcW w:w="324" w:type="pct"/>
            <w:vAlign w:val="center"/>
          </w:tcPr>
          <w:p w14:paraId="58B05AF8" w14:textId="77777777" w:rsidR="00184895" w:rsidRPr="00EF64EC" w:rsidRDefault="00184895" w:rsidP="00184895">
            <w:pPr>
              <w:jc w:val="center"/>
              <w:rPr>
                <w:sz w:val="16"/>
                <w:szCs w:val="16"/>
                <w:lang w:val="en-GB"/>
              </w:rPr>
            </w:pPr>
            <w:r w:rsidRPr="00EF64EC">
              <w:rPr>
                <w:sz w:val="16"/>
                <w:szCs w:val="16"/>
                <w:lang w:val="en-GB"/>
              </w:rPr>
              <w:t>6.2.1</w:t>
            </w: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009EAEBE" w14:textId="77777777" w:rsidR="00184895" w:rsidRPr="00EF64EC" w:rsidRDefault="00184895" w:rsidP="00184895">
            <w:pPr>
              <w:jc w:val="center"/>
              <w:rPr>
                <w:sz w:val="16"/>
                <w:szCs w:val="16"/>
                <w:lang w:val="en-GB"/>
              </w:rPr>
            </w:pPr>
            <w:r w:rsidRPr="00EF64EC">
              <w:rPr>
                <w:bCs/>
                <w:sz w:val="16"/>
                <w:szCs w:val="16"/>
              </w:rPr>
              <w:t>WS</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62A26FE9" w14:textId="21A5D1DF" w:rsidR="00184895" w:rsidRPr="00EF64EC" w:rsidRDefault="00A95A29" w:rsidP="00184895">
            <w:pPr>
              <w:rPr>
                <w:sz w:val="16"/>
                <w:szCs w:val="16"/>
                <w:lang w:val="en-GB"/>
              </w:rPr>
            </w:pPr>
            <w:r w:rsidRPr="00A95A29">
              <w:rPr>
                <w:bCs/>
                <w:sz w:val="16"/>
                <w:szCs w:val="16"/>
                <w:lang w:val="en-GB"/>
              </w:rPr>
              <w:t xml:space="preserve">Percentage of household members </w:t>
            </w:r>
            <w:r w:rsidR="00334E32">
              <w:rPr>
                <w:bCs/>
                <w:sz w:val="16"/>
                <w:szCs w:val="16"/>
                <w:lang w:val="en-GB"/>
              </w:rPr>
              <w:t xml:space="preserve">using </w:t>
            </w:r>
            <w:r w:rsidRPr="00A95A29">
              <w:rPr>
                <w:bCs/>
                <w:sz w:val="16"/>
                <w:szCs w:val="16"/>
                <w:lang w:val="en-GB"/>
              </w:rPr>
              <w:t>an improved on-site sanitation facility f</w:t>
            </w:r>
            <w:r w:rsidR="00334E32">
              <w:rPr>
                <w:bCs/>
                <w:sz w:val="16"/>
                <w:szCs w:val="16"/>
                <w:lang w:val="en-GB"/>
              </w:rPr>
              <w:t>rom</w:t>
            </w:r>
            <w:r w:rsidRPr="00A95A29">
              <w:rPr>
                <w:bCs/>
                <w:sz w:val="16"/>
                <w:szCs w:val="16"/>
                <w:lang w:val="en-GB"/>
              </w:rPr>
              <w:t xml:space="preserve"> which </w:t>
            </w:r>
            <w:r w:rsidR="000A073A">
              <w:rPr>
                <w:bCs/>
                <w:sz w:val="16"/>
                <w:szCs w:val="16"/>
                <w:lang w:val="en-GB"/>
              </w:rPr>
              <w:t xml:space="preserve">a </w:t>
            </w:r>
            <w:r w:rsidR="00334E32" w:rsidRPr="00A95A29">
              <w:rPr>
                <w:bCs/>
                <w:sz w:val="16"/>
                <w:szCs w:val="16"/>
                <w:lang w:val="en-GB"/>
              </w:rPr>
              <w:t xml:space="preserve">service provider </w:t>
            </w:r>
            <w:r w:rsidR="00334E32">
              <w:rPr>
                <w:bCs/>
                <w:sz w:val="16"/>
                <w:szCs w:val="16"/>
                <w:lang w:val="en-GB"/>
              </w:rPr>
              <w:t xml:space="preserve">has </w:t>
            </w:r>
            <w:r w:rsidRPr="00A95A29">
              <w:rPr>
                <w:bCs/>
                <w:sz w:val="16"/>
                <w:szCs w:val="16"/>
                <w:lang w:val="en-GB"/>
              </w:rPr>
              <w:t>removed</w:t>
            </w:r>
            <w:r w:rsidR="000A073A">
              <w:rPr>
                <w:bCs/>
                <w:sz w:val="16"/>
                <w:szCs w:val="16"/>
                <w:lang w:val="en-GB"/>
              </w:rPr>
              <w:t xml:space="preserve"> waste</w:t>
            </w:r>
            <w:r w:rsidRPr="00A95A29">
              <w:rPr>
                <w:bCs/>
                <w:sz w:val="16"/>
                <w:szCs w:val="16"/>
                <w:lang w:val="en-GB"/>
              </w:rPr>
              <w:t xml:space="preserve"> for treatment off-site</w:t>
            </w:r>
          </w:p>
        </w:tc>
        <w:tc>
          <w:tcPr>
            <w:tcW w:w="312" w:type="pct"/>
            <w:vAlign w:val="center"/>
          </w:tcPr>
          <w:p w14:paraId="0CAC2307" w14:textId="77777777" w:rsidR="00184895" w:rsidRPr="00EF64EC" w:rsidRDefault="00184895" w:rsidP="005C31BF">
            <w:pPr>
              <w:jc w:val="center"/>
              <w:rPr>
                <w:sz w:val="16"/>
                <w:szCs w:val="16"/>
                <w:lang w:val="en-GB"/>
              </w:rPr>
            </w:pPr>
          </w:p>
        </w:tc>
      </w:tr>
      <w:bookmarkEnd w:id="10"/>
      <w:tr w:rsidR="00184895" w:rsidRPr="00EF64EC" w14:paraId="3ABC0945" w14:textId="77777777" w:rsidTr="005C31BF">
        <w:trPr>
          <w:cantSplit/>
          <w:jc w:val="center"/>
        </w:trPr>
        <w:tc>
          <w:tcPr>
            <w:tcW w:w="243" w:type="pct"/>
            <w:tcBorders>
              <w:top w:val="single" w:sz="4" w:space="0" w:color="auto"/>
              <w:bottom w:val="single" w:sz="4" w:space="0" w:color="auto"/>
              <w:right w:val="single" w:sz="4" w:space="0" w:color="auto"/>
            </w:tcBorders>
            <w:tcMar>
              <w:top w:w="72" w:type="dxa"/>
              <w:left w:w="72" w:type="dxa"/>
              <w:bottom w:w="72" w:type="dxa"/>
              <w:right w:w="72" w:type="dxa"/>
            </w:tcMar>
            <w:vAlign w:val="center"/>
          </w:tcPr>
          <w:p w14:paraId="1FE1089C" w14:textId="77777777" w:rsidR="00184895" w:rsidRPr="00EF64EC" w:rsidRDefault="00184895" w:rsidP="00184895">
            <w:pPr>
              <w:rPr>
                <w:sz w:val="16"/>
                <w:szCs w:val="16"/>
                <w:lang w:val="en-GB"/>
              </w:rPr>
            </w:pPr>
            <w:r w:rsidRPr="00EF64EC">
              <w:rPr>
                <w:sz w:val="16"/>
                <w:szCs w:val="16"/>
              </w:rPr>
              <w:t>WS.12</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17141986" w14:textId="77777777" w:rsidR="00184895" w:rsidRPr="00EF64EC" w:rsidRDefault="00184895" w:rsidP="00184895">
            <w:pPr>
              <w:rPr>
                <w:sz w:val="16"/>
                <w:szCs w:val="16"/>
              </w:rPr>
            </w:pPr>
            <w:r w:rsidRPr="00EF64EC">
              <w:rPr>
                <w:bCs/>
                <w:sz w:val="16"/>
                <w:szCs w:val="16"/>
              </w:rPr>
              <w:t>Menstrual hygiene management</w:t>
            </w:r>
          </w:p>
        </w:tc>
        <w:tc>
          <w:tcPr>
            <w:tcW w:w="324" w:type="pct"/>
            <w:tcBorders>
              <w:top w:val="single" w:sz="4" w:space="0" w:color="auto"/>
              <w:left w:val="single" w:sz="4" w:space="0" w:color="auto"/>
              <w:bottom w:val="single" w:sz="4" w:space="0" w:color="auto"/>
              <w:right w:val="single" w:sz="4" w:space="0" w:color="auto"/>
            </w:tcBorders>
            <w:shd w:val="clear" w:color="auto" w:fill="auto"/>
            <w:vAlign w:val="bottom"/>
          </w:tcPr>
          <w:p w14:paraId="7923DCC7" w14:textId="77777777" w:rsidR="00184895" w:rsidRPr="00EF64EC" w:rsidRDefault="00184895" w:rsidP="00184895">
            <w:pPr>
              <w:jc w:val="center"/>
              <w:rPr>
                <w:sz w:val="16"/>
                <w:szCs w:val="16"/>
              </w:rPr>
            </w:pP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6FD9B9D9" w14:textId="77777777" w:rsidR="00184895" w:rsidRPr="00EF64EC" w:rsidRDefault="00184895" w:rsidP="00184895">
            <w:pPr>
              <w:jc w:val="center"/>
              <w:rPr>
                <w:sz w:val="16"/>
                <w:szCs w:val="16"/>
                <w:lang w:val="en-GB"/>
              </w:rPr>
            </w:pPr>
            <w:r w:rsidRPr="00EF64EC">
              <w:rPr>
                <w:bCs/>
                <w:sz w:val="16"/>
                <w:szCs w:val="16"/>
              </w:rPr>
              <w:t>UN</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0EBBA7E8" w14:textId="77777777" w:rsidR="00184895" w:rsidRPr="00EF64EC" w:rsidRDefault="00184895" w:rsidP="00184895">
            <w:pPr>
              <w:rPr>
                <w:sz w:val="16"/>
                <w:szCs w:val="16"/>
              </w:rPr>
            </w:pPr>
            <w:r>
              <w:rPr>
                <w:bCs/>
                <w:sz w:val="16"/>
                <w:szCs w:val="16"/>
                <w:lang w:val="en-GB"/>
              </w:rPr>
              <w:t>Percentage</w:t>
            </w:r>
            <w:r w:rsidRPr="00EF64EC">
              <w:rPr>
                <w:bCs/>
                <w:sz w:val="16"/>
                <w:szCs w:val="16"/>
                <w:lang w:val="en-GB"/>
              </w:rPr>
              <w:t xml:space="preserve"> </w:t>
            </w:r>
            <w:r w:rsidRPr="00EF64EC">
              <w:rPr>
                <w:bCs/>
                <w:sz w:val="16"/>
                <w:szCs w:val="16"/>
              </w:rPr>
              <w:t xml:space="preserve">of women </w:t>
            </w:r>
            <w:r>
              <w:rPr>
                <w:bCs/>
                <w:sz w:val="16"/>
                <w:szCs w:val="16"/>
              </w:rPr>
              <w:t xml:space="preserve">age 15-49 years reporting menstruating in the last 12 months and </w:t>
            </w:r>
            <w:r w:rsidRPr="00EF64EC">
              <w:rPr>
                <w:bCs/>
                <w:sz w:val="16"/>
                <w:szCs w:val="16"/>
              </w:rPr>
              <w:t>using menstrual hygiene materials with a private place to wash and change while at home</w:t>
            </w:r>
          </w:p>
        </w:tc>
        <w:tc>
          <w:tcPr>
            <w:tcW w:w="312" w:type="pct"/>
            <w:tcBorders>
              <w:top w:val="single" w:sz="4" w:space="0" w:color="auto"/>
              <w:left w:val="single" w:sz="4" w:space="0" w:color="auto"/>
              <w:bottom w:val="single" w:sz="4" w:space="0" w:color="auto"/>
              <w:right w:val="single" w:sz="4" w:space="0" w:color="auto"/>
            </w:tcBorders>
            <w:shd w:val="clear" w:color="auto" w:fill="auto"/>
            <w:vAlign w:val="center"/>
          </w:tcPr>
          <w:p w14:paraId="50251C50" w14:textId="77777777" w:rsidR="00184895" w:rsidRPr="00EF64EC" w:rsidRDefault="00184895" w:rsidP="005C31BF">
            <w:pPr>
              <w:jc w:val="center"/>
              <w:rPr>
                <w:sz w:val="16"/>
                <w:szCs w:val="16"/>
              </w:rPr>
            </w:pPr>
          </w:p>
        </w:tc>
      </w:tr>
      <w:tr w:rsidR="00184895" w:rsidRPr="00EF64EC" w14:paraId="0EF61DF9" w14:textId="77777777" w:rsidTr="005C31BF">
        <w:trPr>
          <w:cantSplit/>
          <w:jc w:val="center"/>
        </w:trPr>
        <w:tc>
          <w:tcPr>
            <w:tcW w:w="243" w:type="pct"/>
            <w:tcBorders>
              <w:bottom w:val="single" w:sz="4" w:space="0" w:color="auto"/>
              <w:right w:val="single" w:sz="4" w:space="0" w:color="auto"/>
            </w:tcBorders>
            <w:tcMar>
              <w:top w:w="72" w:type="dxa"/>
              <w:left w:w="72" w:type="dxa"/>
              <w:bottom w:w="72" w:type="dxa"/>
              <w:right w:w="72" w:type="dxa"/>
            </w:tcMar>
            <w:vAlign w:val="center"/>
          </w:tcPr>
          <w:p w14:paraId="5ABC7E99" w14:textId="77777777" w:rsidR="00184895" w:rsidRPr="00EF64EC" w:rsidRDefault="00184895" w:rsidP="00184895">
            <w:pPr>
              <w:rPr>
                <w:sz w:val="16"/>
                <w:szCs w:val="16"/>
                <w:lang w:val="en-GB"/>
              </w:rPr>
            </w:pPr>
            <w:r w:rsidRPr="00EF64EC">
              <w:rPr>
                <w:sz w:val="16"/>
                <w:szCs w:val="16"/>
              </w:rPr>
              <w:t>WS.13</w:t>
            </w:r>
          </w:p>
        </w:tc>
        <w:tc>
          <w:tcPr>
            <w:tcW w:w="888" w:type="pct"/>
            <w:tcBorders>
              <w:left w:val="single" w:sz="4" w:space="0" w:color="auto"/>
              <w:bottom w:val="single" w:sz="4" w:space="0" w:color="auto"/>
            </w:tcBorders>
            <w:vAlign w:val="center"/>
          </w:tcPr>
          <w:p w14:paraId="0C5187F4" w14:textId="77777777" w:rsidR="00184895" w:rsidRPr="00EF64EC" w:rsidRDefault="00184895" w:rsidP="00184895">
            <w:pPr>
              <w:rPr>
                <w:sz w:val="16"/>
                <w:szCs w:val="16"/>
              </w:rPr>
            </w:pPr>
            <w:r w:rsidRPr="00EF64EC">
              <w:rPr>
                <w:sz w:val="16"/>
                <w:szCs w:val="16"/>
              </w:rPr>
              <w:t>Exclusion from activities during menstruation</w:t>
            </w:r>
          </w:p>
        </w:tc>
        <w:tc>
          <w:tcPr>
            <w:tcW w:w="324" w:type="pct"/>
            <w:tcBorders>
              <w:bottom w:val="single" w:sz="4" w:space="0" w:color="auto"/>
            </w:tcBorders>
            <w:vAlign w:val="center"/>
          </w:tcPr>
          <w:p w14:paraId="2ED96359" w14:textId="77777777" w:rsidR="00184895" w:rsidRPr="00EF64EC" w:rsidRDefault="00184895" w:rsidP="00184895">
            <w:pPr>
              <w:jc w:val="center"/>
              <w:rPr>
                <w:sz w:val="16"/>
                <w:szCs w:val="16"/>
              </w:rPr>
            </w:pPr>
          </w:p>
        </w:tc>
        <w:tc>
          <w:tcPr>
            <w:tcW w:w="354" w:type="pct"/>
            <w:tcBorders>
              <w:bottom w:val="single" w:sz="4" w:space="0" w:color="auto"/>
            </w:tcBorders>
            <w:vAlign w:val="center"/>
          </w:tcPr>
          <w:p w14:paraId="64C520A6" w14:textId="77777777" w:rsidR="00184895" w:rsidRPr="00EF64EC" w:rsidRDefault="00184895" w:rsidP="00184895">
            <w:pPr>
              <w:jc w:val="center"/>
              <w:rPr>
                <w:sz w:val="16"/>
                <w:szCs w:val="16"/>
                <w:lang w:val="en-GB"/>
              </w:rPr>
            </w:pPr>
            <w:r w:rsidRPr="00EF64EC">
              <w:rPr>
                <w:sz w:val="16"/>
                <w:szCs w:val="16"/>
              </w:rPr>
              <w:t>UN</w:t>
            </w:r>
          </w:p>
        </w:tc>
        <w:tc>
          <w:tcPr>
            <w:tcW w:w="2879" w:type="pct"/>
            <w:tcBorders>
              <w:bottom w:val="single" w:sz="4" w:space="0" w:color="auto"/>
            </w:tcBorders>
            <w:vAlign w:val="center"/>
          </w:tcPr>
          <w:p w14:paraId="79827FE8" w14:textId="77777777" w:rsidR="00184895" w:rsidRPr="00EF64EC" w:rsidRDefault="00184895" w:rsidP="00184895">
            <w:pPr>
              <w:rPr>
                <w:sz w:val="16"/>
                <w:szCs w:val="16"/>
              </w:rPr>
            </w:pPr>
            <w:r>
              <w:rPr>
                <w:bCs/>
                <w:sz w:val="16"/>
                <w:szCs w:val="16"/>
                <w:lang w:val="en-GB"/>
              </w:rPr>
              <w:t>Percentage</w:t>
            </w:r>
            <w:r w:rsidRPr="00EF64EC">
              <w:rPr>
                <w:bCs/>
                <w:sz w:val="16"/>
                <w:szCs w:val="16"/>
                <w:lang w:val="en-GB"/>
              </w:rPr>
              <w:t xml:space="preserve"> </w:t>
            </w:r>
            <w:r w:rsidRPr="00EF64EC">
              <w:rPr>
                <w:sz w:val="16"/>
                <w:szCs w:val="16"/>
              </w:rPr>
              <w:t xml:space="preserve">of women </w:t>
            </w:r>
            <w:r>
              <w:rPr>
                <w:sz w:val="16"/>
                <w:szCs w:val="16"/>
              </w:rPr>
              <w:t xml:space="preserve">age 15-49 years reporting menstruating in the last 12 months </w:t>
            </w:r>
            <w:r w:rsidRPr="00EF64EC">
              <w:rPr>
                <w:sz w:val="16"/>
                <w:szCs w:val="16"/>
              </w:rPr>
              <w:t>who did not participate in social activities, school or work due to their last menstruation</w:t>
            </w:r>
          </w:p>
        </w:tc>
        <w:tc>
          <w:tcPr>
            <w:tcW w:w="312" w:type="pct"/>
            <w:tcBorders>
              <w:bottom w:val="single" w:sz="4" w:space="0" w:color="auto"/>
            </w:tcBorders>
            <w:vAlign w:val="center"/>
          </w:tcPr>
          <w:p w14:paraId="1E71CDEF" w14:textId="77777777" w:rsidR="00184895" w:rsidRPr="00EF64EC" w:rsidRDefault="00184895" w:rsidP="005C31BF">
            <w:pPr>
              <w:jc w:val="center"/>
              <w:rPr>
                <w:sz w:val="16"/>
                <w:szCs w:val="16"/>
              </w:rPr>
            </w:pPr>
          </w:p>
        </w:tc>
      </w:tr>
    </w:tbl>
    <w:p w14:paraId="12E88C43" w14:textId="77777777" w:rsidR="00184895" w:rsidRPr="00EF64EC" w:rsidRDefault="00184895" w:rsidP="00184895">
      <w:r w:rsidRPr="00EF64EC">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727"/>
        <w:gridCol w:w="2330"/>
        <w:gridCol w:w="991"/>
        <w:gridCol w:w="988"/>
        <w:gridCol w:w="8009"/>
        <w:gridCol w:w="874"/>
      </w:tblGrid>
      <w:tr w:rsidR="00184895" w:rsidRPr="00EF64EC" w14:paraId="4F7B3A32" w14:textId="77777777" w:rsidTr="00184895">
        <w:trPr>
          <w:cantSplit/>
          <w:trHeight w:val="386"/>
          <w:tblHeader/>
          <w:jc w:val="center"/>
        </w:trPr>
        <w:tc>
          <w:tcPr>
            <w:tcW w:w="1098"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7E599FA8" w14:textId="77777777" w:rsidR="00184895" w:rsidRPr="00EF64EC" w:rsidRDefault="00184895" w:rsidP="00184895">
            <w:pPr>
              <w:rPr>
                <w:sz w:val="20"/>
                <w:lang w:val="en-GB"/>
              </w:rPr>
            </w:pPr>
            <w:r w:rsidRPr="00EF64EC">
              <w:rPr>
                <w:b/>
                <w:sz w:val="20"/>
                <w:lang w:val="en-GB"/>
              </w:rPr>
              <w:lastRenderedPageBreak/>
              <w:t>MICS INDICATOR</w:t>
            </w:r>
          </w:p>
        </w:tc>
        <w:tc>
          <w:tcPr>
            <w:tcW w:w="356" w:type="pct"/>
            <w:tcBorders>
              <w:top w:val="single" w:sz="12" w:space="0" w:color="auto"/>
              <w:left w:val="single" w:sz="2" w:space="0" w:color="auto"/>
              <w:bottom w:val="single" w:sz="12" w:space="0" w:color="auto"/>
              <w:right w:val="single" w:sz="2" w:space="0" w:color="auto"/>
            </w:tcBorders>
            <w:vAlign w:val="center"/>
          </w:tcPr>
          <w:p w14:paraId="4F4EEE82" w14:textId="5C1378C8" w:rsidR="00184895" w:rsidRPr="00EF64EC" w:rsidRDefault="00184895" w:rsidP="00184895">
            <w:pPr>
              <w:jc w:val="center"/>
              <w:rPr>
                <w:b/>
                <w:sz w:val="20"/>
                <w:lang w:val="en-GB"/>
              </w:rPr>
            </w:pPr>
            <w:r>
              <w:rPr>
                <w:b/>
                <w:sz w:val="20"/>
                <w:lang w:val="en-GB"/>
              </w:rPr>
              <w:t>SDG</w:t>
            </w:r>
            <w:r w:rsidR="009F1057">
              <w:rPr>
                <w:sz w:val="20"/>
                <w:vertAlign w:val="superscript"/>
                <w:lang w:val="en-GB"/>
              </w:rPr>
              <w:t>1</w:t>
            </w:r>
          </w:p>
        </w:tc>
        <w:tc>
          <w:tcPr>
            <w:tcW w:w="355" w:type="pct"/>
            <w:tcBorders>
              <w:top w:val="single" w:sz="12" w:space="0" w:color="auto"/>
              <w:left w:val="single" w:sz="2" w:space="0" w:color="auto"/>
              <w:bottom w:val="single" w:sz="12" w:space="0" w:color="auto"/>
              <w:right w:val="single" w:sz="2" w:space="0" w:color="auto"/>
            </w:tcBorders>
            <w:vAlign w:val="center"/>
          </w:tcPr>
          <w:p w14:paraId="2220E272" w14:textId="0B6471A7" w:rsidR="00184895" w:rsidRPr="00EF64EC" w:rsidRDefault="00184895" w:rsidP="00184895">
            <w:pPr>
              <w:rPr>
                <w:b/>
                <w:sz w:val="20"/>
                <w:lang w:val="en-GB"/>
              </w:rPr>
            </w:pPr>
            <w:r w:rsidRPr="00EF64EC">
              <w:rPr>
                <w:b/>
                <w:sz w:val="20"/>
                <w:lang w:val="en-GB"/>
              </w:rPr>
              <w:t>Module</w:t>
            </w:r>
            <w:r w:rsidR="009F1057">
              <w:rPr>
                <w:sz w:val="20"/>
                <w:vertAlign w:val="superscript"/>
                <w:lang w:val="en-GB"/>
              </w:rPr>
              <w:t>2</w:t>
            </w:r>
          </w:p>
        </w:tc>
        <w:tc>
          <w:tcPr>
            <w:tcW w:w="2877" w:type="pct"/>
            <w:tcBorders>
              <w:top w:val="single" w:sz="12" w:space="0" w:color="auto"/>
              <w:left w:val="single" w:sz="2" w:space="0" w:color="auto"/>
              <w:bottom w:val="single" w:sz="12" w:space="0" w:color="auto"/>
              <w:right w:val="single" w:sz="2" w:space="0" w:color="auto"/>
            </w:tcBorders>
            <w:vAlign w:val="center"/>
          </w:tcPr>
          <w:p w14:paraId="629BF47F" w14:textId="797EAA2E" w:rsidR="00184895" w:rsidRPr="00EF64EC" w:rsidRDefault="00184895" w:rsidP="00184895">
            <w:pPr>
              <w:rPr>
                <w:b/>
                <w:sz w:val="20"/>
                <w:lang w:val="en-GB"/>
              </w:rPr>
            </w:pPr>
            <w:r>
              <w:rPr>
                <w:b/>
                <w:sz w:val="20"/>
                <w:lang w:val="en-GB"/>
              </w:rPr>
              <w:t>Description</w:t>
            </w:r>
            <w:r w:rsidR="009F1057">
              <w:rPr>
                <w:sz w:val="20"/>
                <w:vertAlign w:val="superscript"/>
                <w:lang w:val="en-GB"/>
              </w:rPr>
              <w:t>3</w:t>
            </w:r>
          </w:p>
        </w:tc>
        <w:tc>
          <w:tcPr>
            <w:tcW w:w="314" w:type="pct"/>
            <w:tcBorders>
              <w:top w:val="single" w:sz="12" w:space="0" w:color="auto"/>
              <w:left w:val="single" w:sz="2" w:space="0" w:color="auto"/>
              <w:bottom w:val="single" w:sz="12" w:space="0" w:color="auto"/>
              <w:right w:val="single" w:sz="2" w:space="0" w:color="auto"/>
            </w:tcBorders>
            <w:vAlign w:val="center"/>
          </w:tcPr>
          <w:p w14:paraId="13FF981D" w14:textId="77777777" w:rsidR="00184895" w:rsidRPr="00EF64EC" w:rsidRDefault="00184895" w:rsidP="00184895">
            <w:pPr>
              <w:jc w:val="center"/>
              <w:rPr>
                <w:b/>
                <w:sz w:val="20"/>
                <w:lang w:val="en-GB"/>
              </w:rPr>
            </w:pPr>
            <w:r>
              <w:rPr>
                <w:b/>
                <w:sz w:val="20"/>
                <w:lang w:val="en-GB"/>
              </w:rPr>
              <w:t>Value</w:t>
            </w:r>
          </w:p>
        </w:tc>
      </w:tr>
      <w:tr w:rsidR="00184895" w:rsidRPr="00EF64EC" w14:paraId="1E07FA8E" w14:textId="77777777" w:rsidTr="00184895">
        <w:tblPrEx>
          <w:jc w:val="left"/>
        </w:tblPrEx>
        <w:trPr>
          <w:cantSplit/>
        </w:trPr>
        <w:tc>
          <w:tcPr>
            <w:tcW w:w="5000" w:type="pct"/>
            <w:gridSpan w:val="6"/>
            <w:tcBorders>
              <w:tr2bl w:val="nil"/>
            </w:tcBorders>
            <w:shd w:val="clear" w:color="auto" w:fill="000000"/>
            <w:tcMar>
              <w:top w:w="72" w:type="dxa"/>
              <w:left w:w="72" w:type="dxa"/>
              <w:bottom w:w="72" w:type="dxa"/>
              <w:right w:w="72" w:type="dxa"/>
            </w:tcMar>
            <w:vAlign w:val="center"/>
          </w:tcPr>
          <w:p w14:paraId="457469B4" w14:textId="77777777" w:rsidR="00184895" w:rsidRPr="00EF64EC" w:rsidRDefault="00184895" w:rsidP="00184895">
            <w:pPr>
              <w:rPr>
                <w:b/>
                <w:sz w:val="20"/>
                <w:lang w:val="en-GB"/>
              </w:rPr>
            </w:pPr>
            <w:r w:rsidRPr="00EF64EC">
              <w:rPr>
                <w:b/>
                <w:sz w:val="18"/>
                <w:szCs w:val="18"/>
                <w:lang w:val="en-GB"/>
              </w:rPr>
              <w:t>EQUITABLE CHANCE IN LIFE</w:t>
            </w:r>
          </w:p>
        </w:tc>
      </w:tr>
      <w:bookmarkEnd w:id="9"/>
      <w:tr w:rsidR="00184895" w:rsidRPr="00EF64EC" w14:paraId="2C08AC5F" w14:textId="77777777" w:rsidTr="005C31BF">
        <w:tblPrEx>
          <w:jc w:val="left"/>
        </w:tblPrEx>
        <w:trPr>
          <w:cantSplit/>
        </w:trPr>
        <w:tc>
          <w:tcPr>
            <w:tcW w:w="261" w:type="pct"/>
            <w:tcBorders>
              <w:right w:val="single" w:sz="4" w:space="0" w:color="auto"/>
              <w:tr2bl w:val="nil"/>
            </w:tcBorders>
            <w:tcMar>
              <w:top w:w="72" w:type="dxa"/>
              <w:left w:w="72" w:type="dxa"/>
              <w:bottom w:w="72" w:type="dxa"/>
              <w:right w:w="72" w:type="dxa"/>
            </w:tcMar>
            <w:vAlign w:val="center"/>
          </w:tcPr>
          <w:p w14:paraId="3323DD19" w14:textId="77777777" w:rsidR="00184895" w:rsidRPr="00EF64EC" w:rsidRDefault="00184895" w:rsidP="00184895">
            <w:pPr>
              <w:rPr>
                <w:sz w:val="16"/>
                <w:szCs w:val="16"/>
                <w:lang w:val="en-GB"/>
              </w:rPr>
            </w:pPr>
            <w:r w:rsidRPr="00EF64EC">
              <w:rPr>
                <w:sz w:val="16"/>
                <w:szCs w:val="16"/>
                <w:lang w:val="en-GB"/>
              </w:rPr>
              <w:t>EQ.1</w:t>
            </w:r>
          </w:p>
        </w:tc>
        <w:tc>
          <w:tcPr>
            <w:tcW w:w="837" w:type="pct"/>
            <w:tcBorders>
              <w:left w:val="single" w:sz="4" w:space="0" w:color="auto"/>
            </w:tcBorders>
            <w:vAlign w:val="center"/>
          </w:tcPr>
          <w:p w14:paraId="01E5D4D0" w14:textId="77777777" w:rsidR="00184895" w:rsidRPr="00EF64EC" w:rsidRDefault="00184895" w:rsidP="00184895">
            <w:pPr>
              <w:rPr>
                <w:sz w:val="16"/>
                <w:szCs w:val="16"/>
                <w:lang w:val="en-GB"/>
              </w:rPr>
            </w:pPr>
            <w:r w:rsidRPr="00EF64EC">
              <w:rPr>
                <w:sz w:val="16"/>
                <w:szCs w:val="16"/>
                <w:lang w:val="en-GB"/>
              </w:rPr>
              <w:t>Children with functional difficulty</w:t>
            </w:r>
          </w:p>
        </w:tc>
        <w:tc>
          <w:tcPr>
            <w:tcW w:w="356" w:type="pct"/>
            <w:vAlign w:val="center"/>
          </w:tcPr>
          <w:p w14:paraId="6921E309" w14:textId="77777777" w:rsidR="00184895" w:rsidRPr="00EF64EC" w:rsidRDefault="00184895" w:rsidP="00184895">
            <w:pPr>
              <w:jc w:val="center"/>
              <w:rPr>
                <w:sz w:val="16"/>
                <w:szCs w:val="16"/>
                <w:lang w:val="en-GB"/>
              </w:rPr>
            </w:pPr>
          </w:p>
        </w:tc>
        <w:tc>
          <w:tcPr>
            <w:tcW w:w="355" w:type="pct"/>
            <w:vAlign w:val="center"/>
          </w:tcPr>
          <w:p w14:paraId="540FC84E" w14:textId="77777777" w:rsidR="00184895" w:rsidRPr="00EF64EC" w:rsidRDefault="00184895" w:rsidP="00184895">
            <w:pPr>
              <w:jc w:val="center"/>
              <w:rPr>
                <w:sz w:val="16"/>
                <w:szCs w:val="16"/>
                <w:lang w:val="en-GB"/>
              </w:rPr>
            </w:pPr>
            <w:r w:rsidRPr="00EF64EC">
              <w:rPr>
                <w:sz w:val="16"/>
                <w:szCs w:val="16"/>
                <w:lang w:val="en-GB"/>
              </w:rPr>
              <w:t>UCF – FCF</w:t>
            </w:r>
          </w:p>
        </w:tc>
        <w:tc>
          <w:tcPr>
            <w:tcW w:w="2877" w:type="pct"/>
            <w:vAlign w:val="center"/>
          </w:tcPr>
          <w:p w14:paraId="7C8448BA" w14:textId="7A9F9029" w:rsidR="00184895" w:rsidRPr="00EF64EC" w:rsidRDefault="00184895" w:rsidP="00184895">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 xml:space="preserve">of children age 2-17 </w:t>
            </w:r>
            <w:r w:rsidR="00AC69D1">
              <w:rPr>
                <w:sz w:val="16"/>
                <w:szCs w:val="16"/>
                <w:lang w:val="en-GB"/>
              </w:rPr>
              <w:t xml:space="preserve">years </w:t>
            </w:r>
            <w:r w:rsidRPr="00EF64EC">
              <w:rPr>
                <w:sz w:val="16"/>
                <w:szCs w:val="16"/>
                <w:lang w:val="en-GB"/>
              </w:rPr>
              <w:t>reported with functional difficulty in at least one domain</w:t>
            </w:r>
          </w:p>
        </w:tc>
        <w:tc>
          <w:tcPr>
            <w:tcW w:w="314" w:type="pct"/>
            <w:vAlign w:val="center"/>
          </w:tcPr>
          <w:p w14:paraId="79E6F317" w14:textId="77777777" w:rsidR="00184895" w:rsidRPr="00EF64EC" w:rsidRDefault="00184895" w:rsidP="005C31BF">
            <w:pPr>
              <w:jc w:val="center"/>
              <w:rPr>
                <w:sz w:val="16"/>
                <w:szCs w:val="16"/>
                <w:lang w:val="en-GB"/>
              </w:rPr>
            </w:pPr>
          </w:p>
        </w:tc>
      </w:tr>
      <w:tr w:rsidR="00184895" w:rsidRPr="00EF64EC" w14:paraId="52B91EC2" w14:textId="77777777" w:rsidTr="005C31BF">
        <w:tblPrEx>
          <w:jc w:val="left"/>
        </w:tblPrEx>
        <w:trPr>
          <w:cantSplit/>
          <w:trHeight w:val="377"/>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63C98B75" w14:textId="77777777" w:rsidR="00184895" w:rsidRPr="00EF64EC" w:rsidRDefault="00184895" w:rsidP="00184895">
            <w:pPr>
              <w:rPr>
                <w:sz w:val="16"/>
                <w:szCs w:val="16"/>
                <w:lang w:val="en-GB"/>
              </w:rPr>
            </w:pPr>
            <w:r w:rsidRPr="00EF64EC">
              <w:rPr>
                <w:sz w:val="16"/>
                <w:szCs w:val="16"/>
                <w:lang w:val="en-GB"/>
              </w:rPr>
              <w:t>EQ.2a</w:t>
            </w:r>
          </w:p>
          <w:p w14:paraId="45F7E444" w14:textId="77777777" w:rsidR="00184895" w:rsidRPr="00EF64EC" w:rsidRDefault="00184895" w:rsidP="00184895">
            <w:pPr>
              <w:rPr>
                <w:sz w:val="16"/>
                <w:szCs w:val="16"/>
                <w:lang w:val="en-GB"/>
              </w:rPr>
            </w:pPr>
            <w:r w:rsidRPr="00EF64EC">
              <w:rPr>
                <w:sz w:val="16"/>
                <w:szCs w:val="16"/>
                <w:lang w:val="en-GB"/>
              </w:rPr>
              <w:t>EQ.2b</w:t>
            </w:r>
          </w:p>
          <w:p w14:paraId="51FCD999" w14:textId="77777777" w:rsidR="00184895" w:rsidRPr="00EF64EC" w:rsidRDefault="00184895" w:rsidP="00184895">
            <w:pPr>
              <w:rPr>
                <w:sz w:val="16"/>
                <w:szCs w:val="16"/>
                <w:lang w:val="en-GB"/>
              </w:rPr>
            </w:pPr>
            <w:r w:rsidRPr="00EF64EC">
              <w:rPr>
                <w:sz w:val="16"/>
                <w:szCs w:val="16"/>
                <w:lang w:val="en-GB"/>
              </w:rPr>
              <w:t>EQ.2c</w:t>
            </w:r>
          </w:p>
        </w:tc>
        <w:tc>
          <w:tcPr>
            <w:tcW w:w="837" w:type="pct"/>
            <w:tcBorders>
              <w:left w:val="single" w:sz="4" w:space="0" w:color="auto"/>
              <w:bottom w:val="single" w:sz="4" w:space="0" w:color="auto"/>
            </w:tcBorders>
            <w:vAlign w:val="center"/>
          </w:tcPr>
          <w:p w14:paraId="6C3494B3" w14:textId="1BE85EFA" w:rsidR="00184895" w:rsidRPr="00EF64EC" w:rsidRDefault="00184895" w:rsidP="00184895">
            <w:pPr>
              <w:rPr>
                <w:sz w:val="16"/>
                <w:szCs w:val="16"/>
                <w:lang w:val="en-GB"/>
              </w:rPr>
            </w:pPr>
            <w:r w:rsidRPr="00EF64EC">
              <w:rPr>
                <w:sz w:val="16"/>
                <w:szCs w:val="16"/>
                <w:lang w:val="en-GB"/>
              </w:rPr>
              <w:t>Health insurance coverage</w:t>
            </w:r>
          </w:p>
        </w:tc>
        <w:tc>
          <w:tcPr>
            <w:tcW w:w="356" w:type="pct"/>
            <w:tcBorders>
              <w:bottom w:val="single" w:sz="4" w:space="0" w:color="auto"/>
            </w:tcBorders>
            <w:vAlign w:val="center"/>
          </w:tcPr>
          <w:p w14:paraId="38399A3A" w14:textId="77777777" w:rsidR="00184895" w:rsidRPr="00EF64EC" w:rsidRDefault="00184895" w:rsidP="00184895">
            <w:pPr>
              <w:jc w:val="center"/>
              <w:rPr>
                <w:sz w:val="16"/>
                <w:szCs w:val="16"/>
                <w:lang w:val="en-GB"/>
              </w:rPr>
            </w:pPr>
          </w:p>
        </w:tc>
        <w:tc>
          <w:tcPr>
            <w:tcW w:w="355" w:type="pct"/>
            <w:tcBorders>
              <w:bottom w:val="single" w:sz="4" w:space="0" w:color="auto"/>
            </w:tcBorders>
            <w:vAlign w:val="center"/>
          </w:tcPr>
          <w:p w14:paraId="14DE7F03" w14:textId="77777777" w:rsidR="00184895" w:rsidRPr="00EF64EC" w:rsidRDefault="00184895" w:rsidP="00184895">
            <w:pPr>
              <w:jc w:val="center"/>
              <w:rPr>
                <w:sz w:val="16"/>
                <w:szCs w:val="16"/>
                <w:lang w:val="en-GB"/>
              </w:rPr>
            </w:pPr>
            <w:r w:rsidRPr="00EF64EC">
              <w:rPr>
                <w:sz w:val="16"/>
                <w:szCs w:val="16"/>
                <w:lang w:val="en-GB"/>
              </w:rPr>
              <w:t xml:space="preserve"> </w:t>
            </w:r>
          </w:p>
          <w:p w14:paraId="36BB44B2" w14:textId="77777777" w:rsidR="00184895" w:rsidRPr="00EF64EC" w:rsidRDefault="00184895" w:rsidP="00184895">
            <w:pPr>
              <w:jc w:val="center"/>
              <w:rPr>
                <w:sz w:val="16"/>
                <w:szCs w:val="16"/>
                <w:lang w:val="en-GB"/>
              </w:rPr>
            </w:pPr>
            <w:r w:rsidRPr="00EF64EC">
              <w:rPr>
                <w:sz w:val="16"/>
                <w:szCs w:val="16"/>
                <w:lang w:val="en-GB"/>
              </w:rPr>
              <w:t>WB</w:t>
            </w:r>
          </w:p>
          <w:p w14:paraId="494739C1" w14:textId="77777777" w:rsidR="00184895" w:rsidRPr="00EF64EC" w:rsidRDefault="00184895" w:rsidP="00184895">
            <w:pPr>
              <w:jc w:val="center"/>
              <w:rPr>
                <w:sz w:val="16"/>
                <w:szCs w:val="16"/>
                <w:lang w:val="en-GB"/>
              </w:rPr>
            </w:pPr>
            <w:r w:rsidRPr="00EF64EC">
              <w:rPr>
                <w:sz w:val="16"/>
                <w:szCs w:val="16"/>
                <w:lang w:val="en-GB"/>
              </w:rPr>
              <w:t>CB</w:t>
            </w:r>
          </w:p>
          <w:p w14:paraId="4C7F79D4" w14:textId="7977C716" w:rsidR="00184895" w:rsidRPr="00EF64EC" w:rsidRDefault="000B7FC1" w:rsidP="00184895">
            <w:pPr>
              <w:jc w:val="center"/>
              <w:rPr>
                <w:sz w:val="16"/>
                <w:szCs w:val="16"/>
                <w:lang w:val="en-GB"/>
              </w:rPr>
            </w:pPr>
            <w:r>
              <w:rPr>
                <w:sz w:val="16"/>
                <w:szCs w:val="16"/>
                <w:lang w:val="en-GB"/>
              </w:rPr>
              <w:t>UB</w:t>
            </w:r>
          </w:p>
        </w:tc>
        <w:tc>
          <w:tcPr>
            <w:tcW w:w="2877" w:type="pct"/>
            <w:tcBorders>
              <w:bottom w:val="single" w:sz="4" w:space="0" w:color="auto"/>
            </w:tcBorders>
            <w:vAlign w:val="center"/>
          </w:tcPr>
          <w:p w14:paraId="51719640" w14:textId="3C904C2D" w:rsidR="00184895" w:rsidRPr="00EF64EC" w:rsidRDefault="00184895" w:rsidP="00184895">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 xml:space="preserve">of </w:t>
            </w:r>
            <w:r w:rsidR="00A25598">
              <w:rPr>
                <w:sz w:val="16"/>
                <w:szCs w:val="16"/>
                <w:lang w:val="en-GB"/>
              </w:rPr>
              <w:t>women, men and children</w:t>
            </w:r>
            <w:r w:rsidR="00A25598" w:rsidRPr="00EF64EC">
              <w:rPr>
                <w:sz w:val="16"/>
                <w:szCs w:val="16"/>
                <w:lang w:val="en-GB"/>
              </w:rPr>
              <w:t xml:space="preserve"> </w:t>
            </w:r>
            <w:r w:rsidRPr="00EF64EC">
              <w:rPr>
                <w:sz w:val="16"/>
                <w:szCs w:val="16"/>
                <w:lang w:val="en-GB"/>
              </w:rPr>
              <w:t>covered by health insurance</w:t>
            </w:r>
          </w:p>
          <w:p w14:paraId="0D9E0618" w14:textId="1B054190" w:rsidR="00184895" w:rsidRDefault="00184895" w:rsidP="00644A8A">
            <w:pPr>
              <w:numPr>
                <w:ilvl w:val="0"/>
                <w:numId w:val="7"/>
              </w:numPr>
              <w:contextualSpacing/>
              <w:rPr>
                <w:sz w:val="16"/>
                <w:szCs w:val="16"/>
                <w:lang w:val="en-GB"/>
              </w:rPr>
            </w:pPr>
            <w:r w:rsidRPr="00EF64EC">
              <w:rPr>
                <w:sz w:val="16"/>
                <w:szCs w:val="16"/>
                <w:lang w:val="en-GB"/>
              </w:rPr>
              <w:t>women age 15-49</w:t>
            </w:r>
          </w:p>
          <w:p w14:paraId="33B10456" w14:textId="4D578B32" w:rsidR="009A660D" w:rsidRPr="00EF64EC" w:rsidRDefault="009A660D" w:rsidP="005C31BF">
            <w:pPr>
              <w:ind w:left="720"/>
              <w:contextualSpacing/>
              <w:rPr>
                <w:sz w:val="16"/>
                <w:szCs w:val="16"/>
                <w:lang w:val="en-GB"/>
              </w:rPr>
            </w:pPr>
            <w:r>
              <w:rPr>
                <w:sz w:val="16"/>
                <w:szCs w:val="16"/>
                <w:lang w:val="en-GB"/>
              </w:rPr>
              <w:t>men age 15-49</w:t>
            </w:r>
          </w:p>
          <w:p w14:paraId="025C8F54" w14:textId="77777777" w:rsidR="00184895" w:rsidRPr="00EF64EC" w:rsidRDefault="00184895" w:rsidP="00644A8A">
            <w:pPr>
              <w:numPr>
                <w:ilvl w:val="0"/>
                <w:numId w:val="7"/>
              </w:numPr>
              <w:contextualSpacing/>
              <w:rPr>
                <w:sz w:val="16"/>
                <w:szCs w:val="16"/>
                <w:lang w:val="en-GB"/>
              </w:rPr>
            </w:pPr>
            <w:r w:rsidRPr="00EF64EC">
              <w:rPr>
                <w:sz w:val="16"/>
                <w:szCs w:val="16"/>
                <w:lang w:val="en-GB"/>
              </w:rPr>
              <w:t>children age 5-17</w:t>
            </w:r>
          </w:p>
          <w:p w14:paraId="33F33D5E" w14:textId="77777777" w:rsidR="00184895" w:rsidRPr="00EF64EC" w:rsidRDefault="00184895" w:rsidP="00644A8A">
            <w:pPr>
              <w:numPr>
                <w:ilvl w:val="0"/>
                <w:numId w:val="7"/>
              </w:numPr>
              <w:contextualSpacing/>
              <w:rPr>
                <w:sz w:val="16"/>
                <w:szCs w:val="16"/>
                <w:lang w:val="en-GB"/>
              </w:rPr>
            </w:pPr>
            <w:r w:rsidRPr="00EF64EC">
              <w:rPr>
                <w:sz w:val="16"/>
                <w:szCs w:val="16"/>
                <w:lang w:val="en-GB"/>
              </w:rPr>
              <w:t>children under age 5</w:t>
            </w:r>
          </w:p>
        </w:tc>
        <w:tc>
          <w:tcPr>
            <w:tcW w:w="314" w:type="pct"/>
            <w:tcBorders>
              <w:bottom w:val="single" w:sz="4" w:space="0" w:color="auto"/>
            </w:tcBorders>
            <w:vAlign w:val="center"/>
          </w:tcPr>
          <w:p w14:paraId="15860D4E" w14:textId="77777777" w:rsidR="00184895" w:rsidRPr="00EF64EC" w:rsidRDefault="00184895" w:rsidP="005C31BF">
            <w:pPr>
              <w:jc w:val="center"/>
              <w:rPr>
                <w:sz w:val="16"/>
                <w:szCs w:val="16"/>
                <w:lang w:val="en-GB"/>
              </w:rPr>
            </w:pPr>
          </w:p>
        </w:tc>
      </w:tr>
      <w:tr w:rsidR="00184895" w:rsidRPr="00EF64EC" w14:paraId="1A9B4A79" w14:textId="77777777" w:rsidTr="005C31BF">
        <w:tblPrEx>
          <w:jc w:val="left"/>
        </w:tblPrEx>
        <w:trPr>
          <w:cantSplit/>
          <w:trHeight w:val="215"/>
        </w:trPr>
        <w:tc>
          <w:tcPr>
            <w:tcW w:w="261" w:type="pct"/>
            <w:tcBorders>
              <w:right w:val="single" w:sz="4" w:space="0" w:color="auto"/>
            </w:tcBorders>
            <w:shd w:val="clear" w:color="auto" w:fill="auto"/>
            <w:tcMar>
              <w:top w:w="72" w:type="dxa"/>
              <w:left w:w="72" w:type="dxa"/>
              <w:bottom w:w="72" w:type="dxa"/>
              <w:right w:w="72" w:type="dxa"/>
            </w:tcMar>
            <w:vAlign w:val="center"/>
          </w:tcPr>
          <w:p w14:paraId="22DDE5E0" w14:textId="77777777" w:rsidR="00184895" w:rsidRPr="00EF64EC" w:rsidRDefault="00184895" w:rsidP="00184895">
            <w:pPr>
              <w:rPr>
                <w:sz w:val="16"/>
                <w:szCs w:val="16"/>
                <w:lang w:val="en-GB"/>
              </w:rPr>
            </w:pPr>
            <w:r w:rsidRPr="00EF64EC">
              <w:rPr>
                <w:sz w:val="16"/>
                <w:szCs w:val="16"/>
                <w:lang w:val="en-GB"/>
              </w:rPr>
              <w:t>EQ.3</w:t>
            </w:r>
          </w:p>
        </w:tc>
        <w:tc>
          <w:tcPr>
            <w:tcW w:w="837" w:type="pct"/>
            <w:tcBorders>
              <w:left w:val="single" w:sz="4" w:space="0" w:color="auto"/>
            </w:tcBorders>
            <w:vAlign w:val="center"/>
          </w:tcPr>
          <w:p w14:paraId="35C87D58" w14:textId="77777777" w:rsidR="00184895" w:rsidRPr="00EF64EC" w:rsidRDefault="00184895" w:rsidP="00184895">
            <w:pPr>
              <w:rPr>
                <w:sz w:val="16"/>
                <w:szCs w:val="16"/>
                <w:lang w:val="en-GB"/>
              </w:rPr>
            </w:pPr>
            <w:r w:rsidRPr="00EF64EC">
              <w:rPr>
                <w:sz w:val="16"/>
                <w:szCs w:val="16"/>
                <w:lang w:val="en-GB"/>
              </w:rPr>
              <w:t>Population covered by social transfers</w:t>
            </w:r>
          </w:p>
        </w:tc>
        <w:tc>
          <w:tcPr>
            <w:tcW w:w="356" w:type="pct"/>
            <w:vAlign w:val="center"/>
          </w:tcPr>
          <w:p w14:paraId="677D70EF" w14:textId="77777777" w:rsidR="00184895" w:rsidRPr="00EF64EC" w:rsidRDefault="00184895" w:rsidP="00184895">
            <w:pPr>
              <w:jc w:val="center"/>
              <w:rPr>
                <w:sz w:val="16"/>
                <w:szCs w:val="16"/>
                <w:lang w:val="en-GB"/>
              </w:rPr>
            </w:pPr>
            <w:r w:rsidRPr="00EF64EC">
              <w:rPr>
                <w:sz w:val="16"/>
                <w:szCs w:val="16"/>
                <w:lang w:val="en-GB"/>
              </w:rPr>
              <w:t>1.3.1</w:t>
            </w:r>
          </w:p>
        </w:tc>
        <w:tc>
          <w:tcPr>
            <w:tcW w:w="355" w:type="pct"/>
            <w:vAlign w:val="center"/>
          </w:tcPr>
          <w:p w14:paraId="5262641A" w14:textId="1A7927BD" w:rsidR="00184895" w:rsidRPr="00EF64EC" w:rsidRDefault="00184895" w:rsidP="00184895">
            <w:pPr>
              <w:jc w:val="center"/>
              <w:rPr>
                <w:sz w:val="16"/>
                <w:szCs w:val="16"/>
                <w:lang w:val="en-GB"/>
              </w:rPr>
            </w:pPr>
            <w:r w:rsidRPr="00EF64EC">
              <w:rPr>
                <w:sz w:val="16"/>
                <w:szCs w:val="16"/>
                <w:lang w:val="en-GB"/>
              </w:rPr>
              <w:t>ST</w:t>
            </w:r>
            <w:r w:rsidR="00985A56" w:rsidRPr="00EF64EC">
              <w:rPr>
                <w:sz w:val="16"/>
                <w:szCs w:val="16"/>
                <w:lang w:val="en-GB"/>
              </w:rPr>
              <w:t xml:space="preserve"> –</w:t>
            </w:r>
            <w:r w:rsidR="00985A56">
              <w:rPr>
                <w:sz w:val="16"/>
                <w:szCs w:val="16"/>
                <w:lang w:val="en-GB"/>
              </w:rPr>
              <w:t xml:space="preserve"> ED</w:t>
            </w:r>
          </w:p>
        </w:tc>
        <w:tc>
          <w:tcPr>
            <w:tcW w:w="2877" w:type="pct"/>
            <w:vAlign w:val="center"/>
          </w:tcPr>
          <w:p w14:paraId="23A72D23" w14:textId="452BF182" w:rsidR="00184895" w:rsidRPr="00EF64EC" w:rsidRDefault="00184895" w:rsidP="00184895">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 xml:space="preserve">of household members </w:t>
            </w:r>
            <w:r w:rsidR="001E2DE2">
              <w:rPr>
                <w:sz w:val="16"/>
                <w:szCs w:val="16"/>
                <w:lang w:val="en-GB"/>
              </w:rPr>
              <w:t xml:space="preserve">living in households </w:t>
            </w:r>
            <w:r w:rsidRPr="00EF64EC">
              <w:rPr>
                <w:sz w:val="16"/>
                <w:szCs w:val="16"/>
                <w:lang w:val="en-GB"/>
              </w:rPr>
              <w:t>that received any type of social transfers and benefits in the last 3 months</w:t>
            </w:r>
          </w:p>
        </w:tc>
        <w:tc>
          <w:tcPr>
            <w:tcW w:w="314" w:type="pct"/>
            <w:vAlign w:val="center"/>
          </w:tcPr>
          <w:p w14:paraId="5F7B5C93" w14:textId="77777777" w:rsidR="00184895" w:rsidRPr="00EF64EC" w:rsidRDefault="00184895" w:rsidP="005C31BF">
            <w:pPr>
              <w:jc w:val="center"/>
              <w:rPr>
                <w:sz w:val="16"/>
                <w:szCs w:val="16"/>
                <w:lang w:val="en-GB"/>
              </w:rPr>
            </w:pPr>
          </w:p>
        </w:tc>
      </w:tr>
      <w:tr w:rsidR="00184895" w:rsidRPr="00EF64EC" w14:paraId="29428736" w14:textId="77777777" w:rsidTr="005C31BF">
        <w:tblPrEx>
          <w:jc w:val="left"/>
        </w:tblPrEx>
        <w:trPr>
          <w:cantSplit/>
          <w:trHeight w:val="143"/>
        </w:trPr>
        <w:tc>
          <w:tcPr>
            <w:tcW w:w="261" w:type="pct"/>
            <w:tcBorders>
              <w:right w:val="single" w:sz="4" w:space="0" w:color="auto"/>
            </w:tcBorders>
            <w:shd w:val="clear" w:color="auto" w:fill="auto"/>
            <w:tcMar>
              <w:top w:w="72" w:type="dxa"/>
              <w:left w:w="72" w:type="dxa"/>
              <w:bottom w:w="72" w:type="dxa"/>
              <w:right w:w="72" w:type="dxa"/>
            </w:tcMar>
            <w:vAlign w:val="center"/>
          </w:tcPr>
          <w:p w14:paraId="5284B9FB" w14:textId="77777777" w:rsidR="00184895" w:rsidRPr="00EF64EC" w:rsidRDefault="00184895" w:rsidP="00184895">
            <w:pPr>
              <w:rPr>
                <w:sz w:val="16"/>
                <w:szCs w:val="16"/>
                <w:lang w:val="en-GB"/>
              </w:rPr>
            </w:pPr>
            <w:r w:rsidRPr="00EF64EC">
              <w:rPr>
                <w:sz w:val="16"/>
                <w:szCs w:val="16"/>
                <w:lang w:val="en-GB"/>
              </w:rPr>
              <w:t>EQ.4</w:t>
            </w:r>
          </w:p>
        </w:tc>
        <w:tc>
          <w:tcPr>
            <w:tcW w:w="837" w:type="pct"/>
            <w:tcBorders>
              <w:left w:val="single" w:sz="4" w:space="0" w:color="auto"/>
            </w:tcBorders>
            <w:vAlign w:val="center"/>
          </w:tcPr>
          <w:p w14:paraId="48DFAA99" w14:textId="77777777" w:rsidR="00184895" w:rsidRPr="00EF64EC" w:rsidRDefault="00184895" w:rsidP="00184895">
            <w:pPr>
              <w:rPr>
                <w:sz w:val="16"/>
                <w:szCs w:val="16"/>
                <w:lang w:val="en-GB"/>
              </w:rPr>
            </w:pPr>
            <w:r w:rsidRPr="00EF64EC">
              <w:rPr>
                <w:sz w:val="16"/>
                <w:szCs w:val="16"/>
                <w:lang w:val="en-GB"/>
              </w:rPr>
              <w:t>External economic support to the poorest households</w:t>
            </w:r>
          </w:p>
        </w:tc>
        <w:tc>
          <w:tcPr>
            <w:tcW w:w="356" w:type="pct"/>
            <w:vAlign w:val="center"/>
          </w:tcPr>
          <w:p w14:paraId="47A0964F" w14:textId="77777777" w:rsidR="00184895" w:rsidRPr="00EF64EC" w:rsidRDefault="00184895" w:rsidP="00184895">
            <w:pPr>
              <w:jc w:val="center"/>
              <w:rPr>
                <w:sz w:val="16"/>
                <w:szCs w:val="16"/>
                <w:lang w:val="en-GB"/>
              </w:rPr>
            </w:pPr>
          </w:p>
        </w:tc>
        <w:tc>
          <w:tcPr>
            <w:tcW w:w="355" w:type="pct"/>
            <w:vAlign w:val="center"/>
          </w:tcPr>
          <w:p w14:paraId="76B32FA9" w14:textId="08B72EF4" w:rsidR="00184895" w:rsidRPr="00EF64EC" w:rsidRDefault="00184895" w:rsidP="00184895">
            <w:pPr>
              <w:jc w:val="center"/>
              <w:rPr>
                <w:sz w:val="16"/>
                <w:szCs w:val="16"/>
                <w:lang w:val="en-GB"/>
              </w:rPr>
            </w:pPr>
            <w:r w:rsidRPr="00EF64EC">
              <w:rPr>
                <w:sz w:val="16"/>
                <w:szCs w:val="16"/>
                <w:lang w:val="en-GB"/>
              </w:rPr>
              <w:t>ST</w:t>
            </w:r>
            <w:r w:rsidR="00985A56" w:rsidRPr="00EF64EC">
              <w:rPr>
                <w:sz w:val="16"/>
                <w:szCs w:val="16"/>
                <w:lang w:val="en-GB"/>
              </w:rPr>
              <w:t xml:space="preserve"> –</w:t>
            </w:r>
            <w:r w:rsidR="00985A56">
              <w:rPr>
                <w:sz w:val="16"/>
                <w:szCs w:val="16"/>
                <w:lang w:val="en-GB"/>
              </w:rPr>
              <w:t xml:space="preserve"> ED</w:t>
            </w:r>
          </w:p>
        </w:tc>
        <w:tc>
          <w:tcPr>
            <w:tcW w:w="2877" w:type="pct"/>
            <w:vAlign w:val="center"/>
          </w:tcPr>
          <w:p w14:paraId="533853DD" w14:textId="77777777" w:rsidR="00184895" w:rsidRPr="00EF64EC" w:rsidRDefault="00184895" w:rsidP="00184895">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of households in the two lowest wealth quintiles that received any type of social transfers in the last 3 months</w:t>
            </w:r>
          </w:p>
        </w:tc>
        <w:tc>
          <w:tcPr>
            <w:tcW w:w="314" w:type="pct"/>
            <w:vAlign w:val="center"/>
          </w:tcPr>
          <w:p w14:paraId="32F62DA9" w14:textId="77777777" w:rsidR="00184895" w:rsidRPr="00EF64EC" w:rsidRDefault="00184895" w:rsidP="005C31BF">
            <w:pPr>
              <w:jc w:val="center"/>
              <w:rPr>
                <w:sz w:val="16"/>
                <w:szCs w:val="16"/>
                <w:lang w:val="en-GB"/>
              </w:rPr>
            </w:pPr>
          </w:p>
        </w:tc>
      </w:tr>
      <w:tr w:rsidR="00184895" w:rsidRPr="00EF64EC" w14:paraId="5AE20B03" w14:textId="77777777" w:rsidTr="005C31BF">
        <w:tblPrEx>
          <w:jc w:val="left"/>
        </w:tblPrEx>
        <w:trPr>
          <w:cantSplit/>
          <w:trHeight w:val="161"/>
        </w:trPr>
        <w:tc>
          <w:tcPr>
            <w:tcW w:w="261" w:type="pct"/>
            <w:tcBorders>
              <w:right w:val="single" w:sz="4" w:space="0" w:color="auto"/>
            </w:tcBorders>
            <w:shd w:val="clear" w:color="auto" w:fill="auto"/>
            <w:tcMar>
              <w:top w:w="72" w:type="dxa"/>
              <w:left w:w="72" w:type="dxa"/>
              <w:bottom w:w="72" w:type="dxa"/>
              <w:right w:w="72" w:type="dxa"/>
            </w:tcMar>
            <w:vAlign w:val="center"/>
          </w:tcPr>
          <w:p w14:paraId="7849DBC9" w14:textId="77777777" w:rsidR="00184895" w:rsidRPr="00EF64EC" w:rsidRDefault="00184895" w:rsidP="00184895">
            <w:pPr>
              <w:rPr>
                <w:sz w:val="16"/>
                <w:szCs w:val="16"/>
                <w:lang w:val="en-GB"/>
              </w:rPr>
            </w:pPr>
            <w:r w:rsidRPr="00EF64EC">
              <w:rPr>
                <w:sz w:val="16"/>
                <w:szCs w:val="16"/>
                <w:lang w:val="en-GB"/>
              </w:rPr>
              <w:t>EQ.5</w:t>
            </w:r>
          </w:p>
        </w:tc>
        <w:tc>
          <w:tcPr>
            <w:tcW w:w="837" w:type="pct"/>
            <w:tcBorders>
              <w:left w:val="single" w:sz="4" w:space="0" w:color="auto"/>
            </w:tcBorders>
            <w:vAlign w:val="center"/>
          </w:tcPr>
          <w:p w14:paraId="44819E90" w14:textId="77777777" w:rsidR="00184895" w:rsidRPr="00EF64EC" w:rsidRDefault="00184895" w:rsidP="00184895">
            <w:pPr>
              <w:rPr>
                <w:sz w:val="16"/>
                <w:szCs w:val="16"/>
                <w:lang w:val="en-GB"/>
              </w:rPr>
            </w:pPr>
            <w:r w:rsidRPr="00EF64EC">
              <w:rPr>
                <w:sz w:val="16"/>
                <w:szCs w:val="16"/>
                <w:lang w:val="en-GB"/>
              </w:rPr>
              <w:t xml:space="preserve">Children in the households that received any type of social transfers </w:t>
            </w:r>
          </w:p>
        </w:tc>
        <w:tc>
          <w:tcPr>
            <w:tcW w:w="356" w:type="pct"/>
            <w:vAlign w:val="center"/>
          </w:tcPr>
          <w:p w14:paraId="3BACCD8F" w14:textId="77777777" w:rsidR="00184895" w:rsidRPr="00EF64EC" w:rsidRDefault="00184895" w:rsidP="00184895">
            <w:pPr>
              <w:jc w:val="center"/>
              <w:rPr>
                <w:sz w:val="16"/>
                <w:szCs w:val="16"/>
                <w:lang w:val="en-GB"/>
              </w:rPr>
            </w:pPr>
          </w:p>
        </w:tc>
        <w:tc>
          <w:tcPr>
            <w:tcW w:w="355" w:type="pct"/>
            <w:vAlign w:val="center"/>
          </w:tcPr>
          <w:p w14:paraId="6F56B938" w14:textId="7690E9C7" w:rsidR="00184895" w:rsidRPr="00EF64EC" w:rsidRDefault="00184895" w:rsidP="00184895">
            <w:pPr>
              <w:jc w:val="center"/>
              <w:rPr>
                <w:sz w:val="16"/>
                <w:szCs w:val="16"/>
                <w:lang w:val="en-GB"/>
              </w:rPr>
            </w:pPr>
            <w:r w:rsidRPr="00EF64EC">
              <w:rPr>
                <w:sz w:val="16"/>
                <w:szCs w:val="16"/>
                <w:lang w:val="en-GB"/>
              </w:rPr>
              <w:t>ST</w:t>
            </w:r>
            <w:r w:rsidR="00985A56" w:rsidRPr="00EF64EC">
              <w:rPr>
                <w:sz w:val="16"/>
                <w:szCs w:val="16"/>
                <w:lang w:val="en-GB"/>
              </w:rPr>
              <w:t xml:space="preserve"> –</w:t>
            </w:r>
            <w:r w:rsidR="00985A56">
              <w:rPr>
                <w:sz w:val="16"/>
                <w:szCs w:val="16"/>
                <w:lang w:val="en-GB"/>
              </w:rPr>
              <w:t xml:space="preserve"> ED</w:t>
            </w:r>
          </w:p>
        </w:tc>
        <w:tc>
          <w:tcPr>
            <w:tcW w:w="2877" w:type="pct"/>
            <w:vAlign w:val="center"/>
          </w:tcPr>
          <w:p w14:paraId="6D0C841D" w14:textId="77777777" w:rsidR="00184895" w:rsidRPr="00EF64EC" w:rsidRDefault="00184895" w:rsidP="00184895">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of children under age 18 living in the households that received any type of social transfers in the last 3 months</w:t>
            </w:r>
          </w:p>
        </w:tc>
        <w:tc>
          <w:tcPr>
            <w:tcW w:w="314" w:type="pct"/>
            <w:vAlign w:val="center"/>
          </w:tcPr>
          <w:p w14:paraId="14354699" w14:textId="77777777" w:rsidR="00184895" w:rsidRPr="00EF64EC" w:rsidRDefault="00184895" w:rsidP="005C31BF">
            <w:pPr>
              <w:jc w:val="center"/>
              <w:rPr>
                <w:sz w:val="16"/>
                <w:szCs w:val="16"/>
                <w:lang w:val="en-GB"/>
              </w:rPr>
            </w:pPr>
          </w:p>
        </w:tc>
      </w:tr>
      <w:tr w:rsidR="00184895" w:rsidRPr="00EF64EC" w14:paraId="2A5290CA" w14:textId="77777777" w:rsidTr="005C31BF">
        <w:tblPrEx>
          <w:jc w:val="left"/>
        </w:tblPrEx>
        <w:trPr>
          <w:cantSplit/>
          <w:trHeight w:val="80"/>
        </w:trPr>
        <w:tc>
          <w:tcPr>
            <w:tcW w:w="261" w:type="pct"/>
            <w:tcBorders>
              <w:right w:val="single" w:sz="4" w:space="0" w:color="auto"/>
            </w:tcBorders>
            <w:shd w:val="clear" w:color="auto" w:fill="auto"/>
            <w:tcMar>
              <w:top w:w="72" w:type="dxa"/>
              <w:left w:w="72" w:type="dxa"/>
              <w:bottom w:w="72" w:type="dxa"/>
              <w:right w:w="72" w:type="dxa"/>
            </w:tcMar>
            <w:vAlign w:val="center"/>
          </w:tcPr>
          <w:p w14:paraId="2CCD4B1B" w14:textId="77777777" w:rsidR="00184895" w:rsidRPr="00EF64EC" w:rsidRDefault="00184895" w:rsidP="00184895">
            <w:pPr>
              <w:rPr>
                <w:sz w:val="16"/>
                <w:szCs w:val="16"/>
                <w:lang w:val="en-GB"/>
              </w:rPr>
            </w:pPr>
            <w:r w:rsidRPr="00EF64EC">
              <w:rPr>
                <w:sz w:val="16"/>
                <w:szCs w:val="16"/>
                <w:lang w:val="en-GB"/>
              </w:rPr>
              <w:t>EQ.6</w:t>
            </w:r>
          </w:p>
        </w:tc>
        <w:tc>
          <w:tcPr>
            <w:tcW w:w="837" w:type="pct"/>
            <w:tcBorders>
              <w:left w:val="single" w:sz="4" w:space="0" w:color="auto"/>
            </w:tcBorders>
            <w:vAlign w:val="center"/>
          </w:tcPr>
          <w:p w14:paraId="5AC71C8E" w14:textId="77777777" w:rsidR="00184895" w:rsidRPr="00EF64EC" w:rsidRDefault="00184895" w:rsidP="00184895">
            <w:pPr>
              <w:rPr>
                <w:sz w:val="16"/>
                <w:szCs w:val="16"/>
                <w:lang w:val="en-GB"/>
              </w:rPr>
            </w:pPr>
            <w:r w:rsidRPr="00EF64EC">
              <w:rPr>
                <w:sz w:val="16"/>
                <w:szCs w:val="16"/>
                <w:lang w:val="en-GB"/>
              </w:rPr>
              <w:t>School-related support</w:t>
            </w:r>
          </w:p>
        </w:tc>
        <w:tc>
          <w:tcPr>
            <w:tcW w:w="356" w:type="pct"/>
            <w:vAlign w:val="center"/>
          </w:tcPr>
          <w:p w14:paraId="239F53F2" w14:textId="77777777" w:rsidR="00184895" w:rsidRPr="00EF64EC" w:rsidRDefault="00184895" w:rsidP="00184895">
            <w:pPr>
              <w:jc w:val="center"/>
              <w:rPr>
                <w:sz w:val="16"/>
                <w:szCs w:val="16"/>
                <w:lang w:val="en-GB"/>
              </w:rPr>
            </w:pPr>
          </w:p>
        </w:tc>
        <w:tc>
          <w:tcPr>
            <w:tcW w:w="355" w:type="pct"/>
            <w:vAlign w:val="center"/>
          </w:tcPr>
          <w:p w14:paraId="32643505" w14:textId="77777777" w:rsidR="00184895" w:rsidRPr="00EF64EC" w:rsidRDefault="00184895" w:rsidP="00184895">
            <w:pPr>
              <w:jc w:val="center"/>
              <w:rPr>
                <w:sz w:val="16"/>
                <w:szCs w:val="16"/>
                <w:lang w:val="en-GB"/>
              </w:rPr>
            </w:pPr>
            <w:r w:rsidRPr="00EF64EC">
              <w:rPr>
                <w:sz w:val="16"/>
                <w:szCs w:val="16"/>
                <w:lang w:val="en-GB"/>
              </w:rPr>
              <w:t>ED</w:t>
            </w:r>
          </w:p>
        </w:tc>
        <w:tc>
          <w:tcPr>
            <w:tcW w:w="2877" w:type="pct"/>
            <w:vAlign w:val="center"/>
          </w:tcPr>
          <w:p w14:paraId="4952CCF1" w14:textId="21FEF490" w:rsidR="00184895" w:rsidRPr="00EF64EC" w:rsidRDefault="00184895" w:rsidP="00184895">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 xml:space="preserve">of </w:t>
            </w:r>
            <w:r w:rsidR="003B663B">
              <w:rPr>
                <w:sz w:val="16"/>
                <w:szCs w:val="16"/>
                <w:lang w:val="en-GB"/>
              </w:rPr>
              <w:t>children and young people</w:t>
            </w:r>
            <w:r w:rsidR="003B663B" w:rsidRPr="00EF64EC">
              <w:rPr>
                <w:sz w:val="16"/>
                <w:szCs w:val="16"/>
                <w:lang w:val="en-GB"/>
              </w:rPr>
              <w:t xml:space="preserve"> </w:t>
            </w:r>
            <w:r w:rsidRPr="00EF64EC">
              <w:rPr>
                <w:sz w:val="16"/>
                <w:szCs w:val="16"/>
                <w:lang w:val="en-GB"/>
              </w:rPr>
              <w:t xml:space="preserve">age 5-24 </w:t>
            </w:r>
            <w:r w:rsidR="00AC69D1">
              <w:rPr>
                <w:sz w:val="16"/>
                <w:szCs w:val="16"/>
                <w:lang w:val="en-GB"/>
              </w:rPr>
              <w:t xml:space="preserve">years </w:t>
            </w:r>
            <w:r w:rsidRPr="00EF64EC">
              <w:rPr>
                <w:sz w:val="16"/>
                <w:szCs w:val="16"/>
                <w:lang w:val="en-GB"/>
              </w:rPr>
              <w:t>currently attending school that received any type of school-related support in the current/most recent academic year</w:t>
            </w:r>
          </w:p>
        </w:tc>
        <w:tc>
          <w:tcPr>
            <w:tcW w:w="314" w:type="pct"/>
            <w:vAlign w:val="center"/>
          </w:tcPr>
          <w:p w14:paraId="088D2860" w14:textId="77777777" w:rsidR="00184895" w:rsidRPr="00EF64EC" w:rsidRDefault="00184895" w:rsidP="005C31BF">
            <w:pPr>
              <w:jc w:val="center"/>
              <w:rPr>
                <w:sz w:val="16"/>
                <w:szCs w:val="16"/>
                <w:lang w:val="en-GB"/>
              </w:rPr>
            </w:pPr>
          </w:p>
        </w:tc>
      </w:tr>
      <w:tr w:rsidR="00D2692E" w:rsidRPr="00EF64EC" w14:paraId="59CBFDE9"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C896BC7" w14:textId="45B7EBA0" w:rsidR="00D2692E" w:rsidRPr="00EF64EC" w:rsidRDefault="00D2692E" w:rsidP="00D2692E">
            <w:pPr>
              <w:rPr>
                <w:sz w:val="16"/>
                <w:szCs w:val="16"/>
                <w:lang w:val="en-GB"/>
              </w:rPr>
            </w:pPr>
            <w:r w:rsidRPr="00EF64EC">
              <w:rPr>
                <w:sz w:val="16"/>
                <w:szCs w:val="16"/>
                <w:lang w:val="en-GB"/>
              </w:rPr>
              <w:t>EQ.7</w:t>
            </w:r>
          </w:p>
        </w:tc>
        <w:tc>
          <w:tcPr>
            <w:tcW w:w="837" w:type="pct"/>
            <w:tcBorders>
              <w:left w:val="single" w:sz="4" w:space="0" w:color="auto"/>
            </w:tcBorders>
            <w:vAlign w:val="center"/>
          </w:tcPr>
          <w:p w14:paraId="7EF87553" w14:textId="122BD790" w:rsidR="00D2692E" w:rsidRPr="00EF64EC" w:rsidRDefault="00D2692E" w:rsidP="00D2692E">
            <w:pPr>
              <w:rPr>
                <w:sz w:val="16"/>
                <w:szCs w:val="16"/>
                <w:lang w:val="en-GB"/>
              </w:rPr>
            </w:pPr>
            <w:r w:rsidRPr="00EF64EC">
              <w:rPr>
                <w:sz w:val="16"/>
                <w:szCs w:val="16"/>
                <w:lang w:val="en-GB"/>
              </w:rPr>
              <w:t>Discrimination</w:t>
            </w:r>
          </w:p>
        </w:tc>
        <w:tc>
          <w:tcPr>
            <w:tcW w:w="356" w:type="pct"/>
            <w:vAlign w:val="center"/>
          </w:tcPr>
          <w:p w14:paraId="1CB9EEA9" w14:textId="4BD347FE" w:rsidR="00D2692E" w:rsidRPr="00EF64EC" w:rsidRDefault="00D2692E" w:rsidP="00D2692E">
            <w:pPr>
              <w:jc w:val="center"/>
              <w:rPr>
                <w:sz w:val="16"/>
                <w:szCs w:val="16"/>
                <w:lang w:val="en-GB"/>
              </w:rPr>
            </w:pPr>
            <w:r w:rsidRPr="00EF64EC">
              <w:rPr>
                <w:sz w:val="16"/>
                <w:szCs w:val="16"/>
                <w:lang w:val="en-GB"/>
              </w:rPr>
              <w:t>10.3.1 &amp; 16.b.1</w:t>
            </w:r>
          </w:p>
        </w:tc>
        <w:tc>
          <w:tcPr>
            <w:tcW w:w="355" w:type="pct"/>
            <w:vAlign w:val="center"/>
          </w:tcPr>
          <w:p w14:paraId="24058677" w14:textId="037DCA05" w:rsidR="00D2692E" w:rsidRPr="00EF64EC" w:rsidRDefault="00D2692E" w:rsidP="00D2692E">
            <w:pPr>
              <w:jc w:val="center"/>
              <w:rPr>
                <w:sz w:val="16"/>
                <w:szCs w:val="16"/>
                <w:lang w:val="en-GB"/>
              </w:rPr>
            </w:pPr>
            <w:r w:rsidRPr="00EF64EC">
              <w:rPr>
                <w:sz w:val="16"/>
                <w:szCs w:val="16"/>
                <w:lang w:val="en-GB"/>
              </w:rPr>
              <w:t>VT</w:t>
            </w:r>
          </w:p>
        </w:tc>
        <w:tc>
          <w:tcPr>
            <w:tcW w:w="2877" w:type="pct"/>
            <w:vAlign w:val="center"/>
          </w:tcPr>
          <w:p w14:paraId="0F427ABA" w14:textId="77777777" w:rsidR="00D2692E" w:rsidRDefault="00D2692E" w:rsidP="00D2692E">
            <w:pPr>
              <w:rPr>
                <w:sz w:val="16"/>
                <w:szCs w:val="16"/>
                <w:lang w:val="en-GB"/>
              </w:rPr>
            </w:pPr>
            <w:r>
              <w:rPr>
                <w:sz w:val="16"/>
                <w:szCs w:val="16"/>
                <w:lang w:val="en-GB"/>
              </w:rPr>
              <w:t xml:space="preserve">Percentage </w:t>
            </w:r>
            <w:r w:rsidRPr="00EF64EC">
              <w:rPr>
                <w:sz w:val="16"/>
                <w:szCs w:val="16"/>
                <w:lang w:val="en-GB"/>
              </w:rPr>
              <w:t xml:space="preserve">of women </w:t>
            </w:r>
            <w:r w:rsidR="00534E44">
              <w:rPr>
                <w:sz w:val="16"/>
                <w:szCs w:val="16"/>
                <w:lang w:val="en-GB"/>
              </w:rPr>
              <w:t xml:space="preserve">and men </w:t>
            </w:r>
            <w:r>
              <w:rPr>
                <w:sz w:val="16"/>
                <w:szCs w:val="16"/>
                <w:lang w:val="en-GB"/>
              </w:rPr>
              <w:t xml:space="preserve">age 15-49 years </w:t>
            </w:r>
            <w:r w:rsidRPr="00EF64EC">
              <w:rPr>
                <w:sz w:val="16"/>
                <w:szCs w:val="16"/>
                <w:lang w:val="en-GB"/>
              </w:rPr>
              <w:t>having personally felt discriminated against or harassed within the previous 12 months on the basis of a ground of discrimination prohibited under international human rights law</w:t>
            </w:r>
          </w:p>
          <w:p w14:paraId="046AE726" w14:textId="77777777" w:rsidR="00534E44" w:rsidRDefault="00534E44" w:rsidP="00534E44">
            <w:pPr>
              <w:rPr>
                <w:sz w:val="16"/>
                <w:szCs w:val="16"/>
                <w:lang w:val="en-GB"/>
              </w:rPr>
            </w:pPr>
            <w:r>
              <w:rPr>
                <w:sz w:val="16"/>
                <w:szCs w:val="16"/>
                <w:lang w:val="en-GB"/>
              </w:rPr>
              <w:tab/>
              <w:t>Women</w:t>
            </w:r>
          </w:p>
          <w:p w14:paraId="03043822" w14:textId="143256EA" w:rsidR="00534E44" w:rsidRPr="00EF64EC" w:rsidRDefault="00534E44" w:rsidP="00534E44">
            <w:pPr>
              <w:rPr>
                <w:sz w:val="16"/>
                <w:szCs w:val="16"/>
                <w:lang w:val="en-GB"/>
              </w:rPr>
            </w:pPr>
            <w:r>
              <w:rPr>
                <w:sz w:val="16"/>
                <w:szCs w:val="16"/>
                <w:lang w:val="en-GB"/>
              </w:rPr>
              <w:tab/>
              <w:t>Men</w:t>
            </w:r>
          </w:p>
        </w:tc>
        <w:tc>
          <w:tcPr>
            <w:tcW w:w="314" w:type="pct"/>
            <w:vAlign w:val="center"/>
          </w:tcPr>
          <w:p w14:paraId="53EA2CF8" w14:textId="77777777" w:rsidR="00D2692E" w:rsidRPr="00EF64EC" w:rsidRDefault="00D2692E" w:rsidP="005C31BF">
            <w:pPr>
              <w:jc w:val="center"/>
              <w:rPr>
                <w:sz w:val="16"/>
                <w:szCs w:val="16"/>
                <w:lang w:val="en-GB"/>
              </w:rPr>
            </w:pPr>
          </w:p>
        </w:tc>
      </w:tr>
      <w:tr w:rsidR="00D2692E" w:rsidRPr="00EF64EC" w14:paraId="14A51642" w14:textId="77777777" w:rsidTr="005C31BF">
        <w:tblPrEx>
          <w:jc w:val="left"/>
        </w:tblPrEx>
        <w:trPr>
          <w:cantSplit/>
        </w:trPr>
        <w:tc>
          <w:tcPr>
            <w:tcW w:w="261" w:type="pct"/>
            <w:tcBorders>
              <w:right w:val="single" w:sz="4" w:space="0" w:color="auto"/>
              <w:tr2bl w:val="nil"/>
            </w:tcBorders>
            <w:tcMar>
              <w:top w:w="72" w:type="dxa"/>
              <w:left w:w="72" w:type="dxa"/>
              <w:bottom w:w="72" w:type="dxa"/>
              <w:right w:w="72" w:type="dxa"/>
            </w:tcMar>
            <w:vAlign w:val="center"/>
          </w:tcPr>
          <w:p w14:paraId="01D8BFFF" w14:textId="77777777" w:rsidR="00D2692E" w:rsidRPr="00EF64EC" w:rsidRDefault="00D2692E" w:rsidP="00D2692E">
            <w:pPr>
              <w:rPr>
                <w:sz w:val="16"/>
                <w:szCs w:val="16"/>
                <w:lang w:val="en-GB"/>
              </w:rPr>
            </w:pPr>
            <w:r w:rsidRPr="00EF64EC">
              <w:rPr>
                <w:sz w:val="16"/>
                <w:szCs w:val="16"/>
                <w:lang w:val="en-GB"/>
              </w:rPr>
              <w:t>EQ.8</w:t>
            </w:r>
          </w:p>
        </w:tc>
        <w:tc>
          <w:tcPr>
            <w:tcW w:w="837" w:type="pct"/>
            <w:tcBorders>
              <w:left w:val="single" w:sz="4" w:space="0" w:color="auto"/>
            </w:tcBorders>
            <w:vAlign w:val="center"/>
          </w:tcPr>
          <w:p w14:paraId="734A3FC6" w14:textId="77777777" w:rsidR="00D2692E" w:rsidRPr="00EF64EC" w:rsidRDefault="00D2692E" w:rsidP="00D2692E">
            <w:pPr>
              <w:rPr>
                <w:sz w:val="16"/>
                <w:szCs w:val="16"/>
                <w:lang w:val="en-GB"/>
              </w:rPr>
            </w:pPr>
            <w:r w:rsidRPr="00EF64EC">
              <w:rPr>
                <w:sz w:val="16"/>
                <w:szCs w:val="16"/>
                <w:lang w:val="en-GB"/>
              </w:rPr>
              <w:t>Multidimensional poverty</w:t>
            </w:r>
          </w:p>
        </w:tc>
        <w:tc>
          <w:tcPr>
            <w:tcW w:w="356" w:type="pct"/>
            <w:vAlign w:val="center"/>
          </w:tcPr>
          <w:p w14:paraId="027D7A3C" w14:textId="77777777" w:rsidR="00D2692E" w:rsidRPr="00EF64EC" w:rsidRDefault="00D2692E" w:rsidP="00D2692E">
            <w:pPr>
              <w:jc w:val="center"/>
              <w:rPr>
                <w:sz w:val="16"/>
                <w:szCs w:val="16"/>
                <w:lang w:val="en-GB"/>
              </w:rPr>
            </w:pPr>
            <w:r w:rsidRPr="00EF64EC">
              <w:rPr>
                <w:sz w:val="16"/>
                <w:szCs w:val="16"/>
                <w:lang w:val="en-GB"/>
              </w:rPr>
              <w:t>1.2.2</w:t>
            </w:r>
          </w:p>
        </w:tc>
        <w:tc>
          <w:tcPr>
            <w:tcW w:w="355" w:type="pct"/>
            <w:vAlign w:val="center"/>
          </w:tcPr>
          <w:p w14:paraId="22C6F82F" w14:textId="77777777" w:rsidR="00D2692E" w:rsidRPr="00EF64EC" w:rsidRDefault="00D2692E" w:rsidP="00D2692E">
            <w:pPr>
              <w:jc w:val="center"/>
              <w:rPr>
                <w:sz w:val="16"/>
                <w:szCs w:val="16"/>
                <w:lang w:val="en-GB"/>
              </w:rPr>
            </w:pPr>
          </w:p>
        </w:tc>
        <w:tc>
          <w:tcPr>
            <w:tcW w:w="2877" w:type="pct"/>
            <w:vAlign w:val="center"/>
          </w:tcPr>
          <w:p w14:paraId="462BF93E" w14:textId="77777777" w:rsidR="00D2692E" w:rsidRPr="00EF64EC" w:rsidRDefault="00D2692E" w:rsidP="00D2692E">
            <w:pPr>
              <w:rPr>
                <w:sz w:val="16"/>
                <w:szCs w:val="16"/>
                <w:lang w:val="en-GB"/>
              </w:rPr>
            </w:pPr>
            <w:r w:rsidRPr="00EF64EC">
              <w:rPr>
                <w:sz w:val="16"/>
                <w:szCs w:val="16"/>
                <w:lang w:val="en-GB"/>
              </w:rPr>
              <w:t>Proportion of men, women and children of all ages living in poverty in all its dimensions, by selected measures of multidimensional poverty</w:t>
            </w:r>
            <w:r w:rsidRPr="00EF64EC">
              <w:rPr>
                <w:sz w:val="16"/>
                <w:szCs w:val="16"/>
                <w:vertAlign w:val="superscript"/>
                <w:lang w:val="en-GB"/>
              </w:rPr>
              <w:footnoteReference w:id="21"/>
            </w:r>
          </w:p>
        </w:tc>
        <w:tc>
          <w:tcPr>
            <w:tcW w:w="314" w:type="pct"/>
            <w:vAlign w:val="center"/>
          </w:tcPr>
          <w:p w14:paraId="2005AC06" w14:textId="77777777" w:rsidR="00D2692E" w:rsidRPr="00EF64EC" w:rsidRDefault="00D2692E" w:rsidP="005C31BF">
            <w:pPr>
              <w:jc w:val="center"/>
              <w:rPr>
                <w:sz w:val="16"/>
                <w:szCs w:val="16"/>
                <w:lang w:val="en-GB"/>
              </w:rPr>
            </w:pPr>
          </w:p>
        </w:tc>
      </w:tr>
      <w:tr w:rsidR="00D2692E" w:rsidRPr="00EF64EC" w14:paraId="35426CCB" w14:textId="77777777" w:rsidTr="005C31BF">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1C539EAC" w14:textId="77777777" w:rsidR="00D2692E" w:rsidRPr="00EF64EC" w:rsidRDefault="00D2692E" w:rsidP="00D2692E">
            <w:pPr>
              <w:rPr>
                <w:sz w:val="16"/>
                <w:szCs w:val="16"/>
                <w:lang w:val="en-GB"/>
              </w:rPr>
            </w:pPr>
            <w:r w:rsidRPr="00EF64EC">
              <w:rPr>
                <w:sz w:val="16"/>
                <w:szCs w:val="16"/>
                <w:lang w:val="en-GB"/>
              </w:rPr>
              <w:t>EQ.9a</w:t>
            </w:r>
          </w:p>
          <w:p w14:paraId="4EFAE4E8" w14:textId="77777777" w:rsidR="00D2692E" w:rsidRPr="00EF64EC" w:rsidRDefault="00D2692E" w:rsidP="00D2692E">
            <w:pPr>
              <w:rPr>
                <w:sz w:val="16"/>
                <w:szCs w:val="16"/>
                <w:lang w:val="en-GB"/>
              </w:rPr>
            </w:pPr>
            <w:r w:rsidRPr="00EF64EC">
              <w:rPr>
                <w:sz w:val="16"/>
                <w:szCs w:val="16"/>
                <w:lang w:val="en-GB"/>
              </w:rPr>
              <w:t>EQ.9b</w:t>
            </w:r>
          </w:p>
        </w:tc>
        <w:tc>
          <w:tcPr>
            <w:tcW w:w="837" w:type="pct"/>
            <w:tcBorders>
              <w:left w:val="single" w:sz="4" w:space="0" w:color="auto"/>
            </w:tcBorders>
            <w:vAlign w:val="center"/>
          </w:tcPr>
          <w:p w14:paraId="0A2C6982" w14:textId="169504F9" w:rsidR="00D2692E" w:rsidRPr="00EF64EC" w:rsidRDefault="00D2692E" w:rsidP="00D2692E">
            <w:pPr>
              <w:rPr>
                <w:sz w:val="16"/>
                <w:szCs w:val="16"/>
                <w:lang w:val="en-GB"/>
              </w:rPr>
            </w:pPr>
            <w:r w:rsidRPr="00EF64EC">
              <w:rPr>
                <w:sz w:val="16"/>
                <w:szCs w:val="16"/>
                <w:lang w:val="en-GB"/>
              </w:rPr>
              <w:t>Overall life satisfaction index</w:t>
            </w:r>
          </w:p>
        </w:tc>
        <w:tc>
          <w:tcPr>
            <w:tcW w:w="356" w:type="pct"/>
            <w:vAlign w:val="center"/>
          </w:tcPr>
          <w:p w14:paraId="64D84FCE" w14:textId="77777777" w:rsidR="00D2692E" w:rsidRPr="00EF64EC" w:rsidRDefault="00D2692E" w:rsidP="00D2692E">
            <w:pPr>
              <w:jc w:val="center"/>
              <w:rPr>
                <w:sz w:val="16"/>
                <w:szCs w:val="16"/>
                <w:lang w:val="en-GB"/>
              </w:rPr>
            </w:pPr>
          </w:p>
        </w:tc>
        <w:tc>
          <w:tcPr>
            <w:tcW w:w="355" w:type="pct"/>
            <w:vAlign w:val="center"/>
          </w:tcPr>
          <w:p w14:paraId="597A78C9" w14:textId="77777777" w:rsidR="00D2692E" w:rsidRPr="00EF64EC" w:rsidRDefault="00D2692E" w:rsidP="00D2692E">
            <w:pPr>
              <w:jc w:val="center"/>
              <w:rPr>
                <w:sz w:val="16"/>
                <w:szCs w:val="16"/>
                <w:lang w:val="en-GB"/>
              </w:rPr>
            </w:pPr>
            <w:r w:rsidRPr="00EF64EC">
              <w:rPr>
                <w:sz w:val="16"/>
                <w:szCs w:val="16"/>
                <w:lang w:val="en-GB"/>
              </w:rPr>
              <w:t>LS</w:t>
            </w:r>
          </w:p>
        </w:tc>
        <w:tc>
          <w:tcPr>
            <w:tcW w:w="2877" w:type="pct"/>
            <w:vAlign w:val="center"/>
          </w:tcPr>
          <w:p w14:paraId="4A78A6E3" w14:textId="69514277" w:rsidR="00D2692E" w:rsidRDefault="00D2692E" w:rsidP="00D2692E">
            <w:pPr>
              <w:rPr>
                <w:sz w:val="16"/>
                <w:szCs w:val="16"/>
                <w:lang w:val="en-GB"/>
              </w:rPr>
            </w:pPr>
            <w:r w:rsidRPr="00EF64EC">
              <w:rPr>
                <w:sz w:val="16"/>
                <w:szCs w:val="16"/>
                <w:lang w:val="en-GB"/>
              </w:rPr>
              <w:t>Average life satisfaction score for women</w:t>
            </w:r>
            <w:r w:rsidR="003B663B">
              <w:rPr>
                <w:sz w:val="16"/>
                <w:szCs w:val="16"/>
                <w:lang w:val="en-GB"/>
              </w:rPr>
              <w:t xml:space="preserve"> and men</w:t>
            </w:r>
          </w:p>
          <w:p w14:paraId="7213E7EB" w14:textId="68EA0BF7" w:rsidR="003B663B" w:rsidRPr="00EF64EC" w:rsidRDefault="003B663B" w:rsidP="00D2692E">
            <w:pPr>
              <w:rPr>
                <w:sz w:val="16"/>
                <w:szCs w:val="16"/>
                <w:lang w:val="en-GB"/>
              </w:rPr>
            </w:pPr>
            <w:r>
              <w:rPr>
                <w:sz w:val="16"/>
                <w:szCs w:val="16"/>
                <w:lang w:val="en-GB"/>
              </w:rPr>
              <w:tab/>
              <w:t>Women</w:t>
            </w:r>
          </w:p>
          <w:p w14:paraId="11A73393" w14:textId="77777777" w:rsidR="00D2692E" w:rsidRPr="00EF64EC" w:rsidRDefault="00D2692E" w:rsidP="00644A8A">
            <w:pPr>
              <w:numPr>
                <w:ilvl w:val="0"/>
                <w:numId w:val="14"/>
              </w:numPr>
              <w:contextualSpacing/>
              <w:rPr>
                <w:sz w:val="16"/>
                <w:szCs w:val="16"/>
                <w:lang w:val="en-GB"/>
              </w:rPr>
            </w:pPr>
            <w:r w:rsidRPr="00EF64EC">
              <w:rPr>
                <w:sz w:val="16"/>
                <w:szCs w:val="16"/>
                <w:lang w:val="en-GB"/>
              </w:rPr>
              <w:t>age 15-24</w:t>
            </w:r>
          </w:p>
          <w:p w14:paraId="0D1B0CA6" w14:textId="77777777" w:rsidR="00D2692E" w:rsidRDefault="00D2692E" w:rsidP="00644A8A">
            <w:pPr>
              <w:numPr>
                <w:ilvl w:val="0"/>
                <w:numId w:val="14"/>
              </w:numPr>
              <w:contextualSpacing/>
              <w:rPr>
                <w:sz w:val="16"/>
                <w:szCs w:val="16"/>
                <w:lang w:val="en-GB"/>
              </w:rPr>
            </w:pPr>
            <w:r w:rsidRPr="00EF64EC">
              <w:rPr>
                <w:sz w:val="16"/>
                <w:szCs w:val="16"/>
                <w:lang w:val="en-GB"/>
              </w:rPr>
              <w:t>age 15-49</w:t>
            </w:r>
          </w:p>
          <w:p w14:paraId="61C10189" w14:textId="6DEC8C50" w:rsidR="009A660D" w:rsidRPr="00EF64EC" w:rsidRDefault="003B663B" w:rsidP="009A660D">
            <w:pPr>
              <w:rPr>
                <w:sz w:val="16"/>
                <w:szCs w:val="16"/>
                <w:lang w:val="en-GB"/>
              </w:rPr>
            </w:pPr>
            <w:r>
              <w:rPr>
                <w:sz w:val="16"/>
                <w:szCs w:val="16"/>
                <w:lang w:val="en-GB"/>
              </w:rPr>
              <w:tab/>
              <w:t>Men</w:t>
            </w:r>
          </w:p>
          <w:p w14:paraId="4464DEAE" w14:textId="77777777" w:rsidR="009A660D" w:rsidRPr="00EF64EC" w:rsidRDefault="009A660D" w:rsidP="00644A8A">
            <w:pPr>
              <w:numPr>
                <w:ilvl w:val="0"/>
                <w:numId w:val="27"/>
              </w:numPr>
              <w:contextualSpacing/>
              <w:rPr>
                <w:sz w:val="16"/>
                <w:szCs w:val="16"/>
                <w:lang w:val="en-GB"/>
              </w:rPr>
            </w:pPr>
            <w:r w:rsidRPr="00EF64EC">
              <w:rPr>
                <w:sz w:val="16"/>
                <w:szCs w:val="16"/>
                <w:lang w:val="en-GB"/>
              </w:rPr>
              <w:t>age 15-24</w:t>
            </w:r>
          </w:p>
          <w:p w14:paraId="56725176" w14:textId="6CBF80FD" w:rsidR="009A660D" w:rsidRPr="00EF64EC" w:rsidRDefault="009A660D" w:rsidP="00644A8A">
            <w:pPr>
              <w:numPr>
                <w:ilvl w:val="0"/>
                <w:numId w:val="27"/>
              </w:numPr>
              <w:contextualSpacing/>
              <w:rPr>
                <w:sz w:val="16"/>
                <w:szCs w:val="16"/>
                <w:lang w:val="en-GB"/>
              </w:rPr>
            </w:pPr>
            <w:r w:rsidRPr="00EF64EC">
              <w:rPr>
                <w:sz w:val="16"/>
                <w:szCs w:val="16"/>
                <w:lang w:val="en-GB"/>
              </w:rPr>
              <w:t>age 15-49</w:t>
            </w:r>
          </w:p>
        </w:tc>
        <w:tc>
          <w:tcPr>
            <w:tcW w:w="314" w:type="pct"/>
            <w:vAlign w:val="center"/>
          </w:tcPr>
          <w:p w14:paraId="7AAC0B82" w14:textId="77777777" w:rsidR="00D2692E" w:rsidRPr="00EF64EC" w:rsidRDefault="00D2692E" w:rsidP="005C31BF">
            <w:pPr>
              <w:jc w:val="center"/>
              <w:rPr>
                <w:sz w:val="16"/>
                <w:szCs w:val="16"/>
                <w:lang w:val="en-GB"/>
              </w:rPr>
            </w:pPr>
          </w:p>
        </w:tc>
      </w:tr>
      <w:tr w:rsidR="00D2692E" w:rsidRPr="00EF64EC" w14:paraId="5BC2A246" w14:textId="77777777" w:rsidTr="005C31BF">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5054773F" w14:textId="77777777" w:rsidR="00D2692E" w:rsidRPr="00EF64EC" w:rsidRDefault="00D2692E" w:rsidP="00D2692E">
            <w:pPr>
              <w:rPr>
                <w:sz w:val="16"/>
                <w:szCs w:val="16"/>
                <w:lang w:val="en-GB"/>
              </w:rPr>
            </w:pPr>
            <w:r w:rsidRPr="00EF64EC">
              <w:rPr>
                <w:sz w:val="16"/>
                <w:szCs w:val="16"/>
                <w:lang w:val="en-GB"/>
              </w:rPr>
              <w:lastRenderedPageBreak/>
              <w:t>EQ.10a</w:t>
            </w:r>
          </w:p>
          <w:p w14:paraId="536F7B03" w14:textId="77777777" w:rsidR="00D2692E" w:rsidRPr="00EF64EC" w:rsidRDefault="00D2692E" w:rsidP="00D2692E">
            <w:pPr>
              <w:rPr>
                <w:sz w:val="16"/>
                <w:szCs w:val="16"/>
                <w:lang w:val="en-GB"/>
              </w:rPr>
            </w:pPr>
            <w:r w:rsidRPr="00EF64EC">
              <w:rPr>
                <w:sz w:val="16"/>
                <w:szCs w:val="16"/>
                <w:lang w:val="en-GB"/>
              </w:rPr>
              <w:t>EQ.10b</w:t>
            </w:r>
          </w:p>
        </w:tc>
        <w:tc>
          <w:tcPr>
            <w:tcW w:w="837" w:type="pct"/>
            <w:tcBorders>
              <w:left w:val="single" w:sz="4" w:space="0" w:color="auto"/>
            </w:tcBorders>
            <w:vAlign w:val="center"/>
          </w:tcPr>
          <w:p w14:paraId="76CEF4BC" w14:textId="0A2BACF1" w:rsidR="00D2692E" w:rsidRPr="00EF64EC" w:rsidRDefault="00D2692E" w:rsidP="00D2692E">
            <w:pPr>
              <w:rPr>
                <w:sz w:val="16"/>
                <w:szCs w:val="16"/>
                <w:lang w:val="en-GB"/>
              </w:rPr>
            </w:pPr>
            <w:r w:rsidRPr="00EF64EC">
              <w:rPr>
                <w:sz w:val="16"/>
                <w:szCs w:val="16"/>
                <w:lang w:val="en-GB"/>
              </w:rPr>
              <w:t>Happiness</w:t>
            </w:r>
          </w:p>
        </w:tc>
        <w:tc>
          <w:tcPr>
            <w:tcW w:w="356" w:type="pct"/>
            <w:vAlign w:val="center"/>
          </w:tcPr>
          <w:p w14:paraId="7C8FB78B" w14:textId="77777777" w:rsidR="00D2692E" w:rsidRPr="00EF64EC" w:rsidRDefault="00D2692E" w:rsidP="00D2692E">
            <w:pPr>
              <w:jc w:val="center"/>
              <w:rPr>
                <w:sz w:val="16"/>
                <w:szCs w:val="16"/>
                <w:lang w:val="en-GB"/>
              </w:rPr>
            </w:pPr>
          </w:p>
        </w:tc>
        <w:tc>
          <w:tcPr>
            <w:tcW w:w="355" w:type="pct"/>
            <w:vAlign w:val="center"/>
          </w:tcPr>
          <w:p w14:paraId="30815B63" w14:textId="77777777" w:rsidR="00D2692E" w:rsidRPr="00EF64EC" w:rsidRDefault="00D2692E" w:rsidP="00D2692E">
            <w:pPr>
              <w:jc w:val="center"/>
              <w:rPr>
                <w:sz w:val="16"/>
                <w:szCs w:val="16"/>
                <w:lang w:val="en-GB"/>
              </w:rPr>
            </w:pPr>
            <w:r w:rsidRPr="00EF64EC">
              <w:rPr>
                <w:sz w:val="16"/>
                <w:szCs w:val="16"/>
                <w:lang w:val="en-GB"/>
              </w:rPr>
              <w:t>LS</w:t>
            </w:r>
          </w:p>
        </w:tc>
        <w:tc>
          <w:tcPr>
            <w:tcW w:w="2877" w:type="pct"/>
            <w:vAlign w:val="center"/>
          </w:tcPr>
          <w:p w14:paraId="189ABBE1" w14:textId="77777777" w:rsidR="003B6F62" w:rsidRDefault="00D2692E" w:rsidP="00D2692E">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 xml:space="preserve">of women </w:t>
            </w:r>
            <w:r w:rsidR="003B6F62">
              <w:rPr>
                <w:sz w:val="16"/>
                <w:szCs w:val="16"/>
                <w:lang w:val="en-GB"/>
              </w:rPr>
              <w:t xml:space="preserve">and men </w:t>
            </w:r>
            <w:r w:rsidRPr="00EF64EC">
              <w:rPr>
                <w:sz w:val="16"/>
                <w:szCs w:val="16"/>
                <w:lang w:val="en-GB"/>
              </w:rPr>
              <w:t>who are very or somewhat happy</w:t>
            </w:r>
          </w:p>
          <w:p w14:paraId="6D9BC399" w14:textId="48964229" w:rsidR="00D2692E" w:rsidRPr="00EF64EC" w:rsidRDefault="003B6F62" w:rsidP="00D2692E">
            <w:pPr>
              <w:rPr>
                <w:sz w:val="16"/>
                <w:szCs w:val="16"/>
                <w:lang w:val="en-GB"/>
              </w:rPr>
            </w:pPr>
            <w:r>
              <w:rPr>
                <w:sz w:val="16"/>
                <w:szCs w:val="16"/>
                <w:lang w:val="en-GB"/>
              </w:rPr>
              <w:tab/>
              <w:t>Women</w:t>
            </w:r>
          </w:p>
          <w:p w14:paraId="0BABAE3C" w14:textId="77777777" w:rsidR="00D2692E" w:rsidRPr="00EF64EC" w:rsidRDefault="00D2692E" w:rsidP="00644A8A">
            <w:pPr>
              <w:numPr>
                <w:ilvl w:val="0"/>
                <w:numId w:val="15"/>
              </w:numPr>
              <w:contextualSpacing/>
              <w:rPr>
                <w:sz w:val="16"/>
                <w:szCs w:val="16"/>
                <w:lang w:val="en-GB"/>
              </w:rPr>
            </w:pPr>
            <w:r w:rsidRPr="00EF64EC">
              <w:rPr>
                <w:sz w:val="16"/>
                <w:szCs w:val="16"/>
                <w:lang w:val="en-GB"/>
              </w:rPr>
              <w:t>age 15-24</w:t>
            </w:r>
          </w:p>
          <w:p w14:paraId="447D1CB6" w14:textId="77777777" w:rsidR="00D2692E" w:rsidRDefault="00D2692E" w:rsidP="00644A8A">
            <w:pPr>
              <w:numPr>
                <w:ilvl w:val="0"/>
                <w:numId w:val="15"/>
              </w:numPr>
              <w:contextualSpacing/>
              <w:rPr>
                <w:sz w:val="16"/>
                <w:szCs w:val="16"/>
                <w:lang w:val="en-GB"/>
              </w:rPr>
            </w:pPr>
            <w:r w:rsidRPr="00EF64EC">
              <w:rPr>
                <w:sz w:val="16"/>
                <w:szCs w:val="16"/>
                <w:lang w:val="en-GB"/>
              </w:rPr>
              <w:t>age 15-49</w:t>
            </w:r>
          </w:p>
          <w:p w14:paraId="0EC3516E" w14:textId="1FD5C757" w:rsidR="009A660D" w:rsidRPr="00EF64EC" w:rsidRDefault="003B6F62" w:rsidP="009A660D">
            <w:pPr>
              <w:rPr>
                <w:sz w:val="16"/>
                <w:szCs w:val="16"/>
                <w:lang w:val="en-GB"/>
              </w:rPr>
            </w:pPr>
            <w:r>
              <w:rPr>
                <w:bCs/>
                <w:sz w:val="16"/>
                <w:szCs w:val="16"/>
                <w:lang w:val="en-GB"/>
              </w:rPr>
              <w:tab/>
              <w:t>Men</w:t>
            </w:r>
          </w:p>
          <w:p w14:paraId="76179E3B" w14:textId="77777777" w:rsidR="009A660D" w:rsidRPr="00EF64EC" w:rsidRDefault="009A660D" w:rsidP="00644A8A">
            <w:pPr>
              <w:numPr>
                <w:ilvl w:val="0"/>
                <w:numId w:val="28"/>
              </w:numPr>
              <w:contextualSpacing/>
              <w:rPr>
                <w:sz w:val="16"/>
                <w:szCs w:val="16"/>
                <w:lang w:val="en-GB"/>
              </w:rPr>
            </w:pPr>
            <w:r w:rsidRPr="00EF64EC">
              <w:rPr>
                <w:sz w:val="16"/>
                <w:szCs w:val="16"/>
                <w:lang w:val="en-GB"/>
              </w:rPr>
              <w:t>age 15-24</w:t>
            </w:r>
          </w:p>
          <w:p w14:paraId="5447EBC4" w14:textId="031E4342" w:rsidR="009A660D" w:rsidRPr="00EF64EC" w:rsidRDefault="009A660D" w:rsidP="00644A8A">
            <w:pPr>
              <w:numPr>
                <w:ilvl w:val="0"/>
                <w:numId w:val="28"/>
              </w:numPr>
              <w:contextualSpacing/>
              <w:rPr>
                <w:sz w:val="16"/>
                <w:szCs w:val="16"/>
                <w:lang w:val="en-GB"/>
              </w:rPr>
            </w:pPr>
            <w:r w:rsidRPr="00EF64EC">
              <w:rPr>
                <w:sz w:val="16"/>
                <w:szCs w:val="16"/>
                <w:lang w:val="en-GB"/>
              </w:rPr>
              <w:t>age 15-49</w:t>
            </w:r>
          </w:p>
        </w:tc>
        <w:tc>
          <w:tcPr>
            <w:tcW w:w="314" w:type="pct"/>
            <w:vAlign w:val="center"/>
          </w:tcPr>
          <w:p w14:paraId="662CB257" w14:textId="77777777" w:rsidR="00D2692E" w:rsidRPr="00EF64EC" w:rsidRDefault="00D2692E" w:rsidP="005C31BF">
            <w:pPr>
              <w:jc w:val="center"/>
              <w:rPr>
                <w:sz w:val="16"/>
                <w:szCs w:val="16"/>
                <w:lang w:val="en-GB"/>
              </w:rPr>
            </w:pPr>
          </w:p>
        </w:tc>
      </w:tr>
      <w:tr w:rsidR="00D2692E" w:rsidRPr="00EF64EC" w14:paraId="37252C4D" w14:textId="77777777" w:rsidTr="005C31BF">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54D83C22" w14:textId="77777777" w:rsidR="00D2692E" w:rsidRPr="00EF64EC" w:rsidRDefault="00D2692E" w:rsidP="00D2692E">
            <w:pPr>
              <w:rPr>
                <w:sz w:val="16"/>
                <w:szCs w:val="16"/>
                <w:lang w:val="en-GB"/>
              </w:rPr>
            </w:pPr>
            <w:r w:rsidRPr="00EF64EC">
              <w:rPr>
                <w:sz w:val="16"/>
                <w:szCs w:val="16"/>
                <w:lang w:val="en-GB"/>
              </w:rPr>
              <w:t>EQ.11a</w:t>
            </w:r>
          </w:p>
          <w:p w14:paraId="0687C2FD" w14:textId="77777777" w:rsidR="00D2692E" w:rsidRPr="00EF64EC" w:rsidRDefault="00D2692E" w:rsidP="00D2692E">
            <w:pPr>
              <w:rPr>
                <w:sz w:val="16"/>
                <w:szCs w:val="16"/>
                <w:lang w:val="en-GB"/>
              </w:rPr>
            </w:pPr>
            <w:r w:rsidRPr="00EF64EC">
              <w:rPr>
                <w:sz w:val="16"/>
                <w:szCs w:val="16"/>
                <w:lang w:val="en-GB"/>
              </w:rPr>
              <w:t>EQ.11b</w:t>
            </w:r>
          </w:p>
        </w:tc>
        <w:tc>
          <w:tcPr>
            <w:tcW w:w="837" w:type="pct"/>
            <w:tcBorders>
              <w:left w:val="single" w:sz="4" w:space="0" w:color="auto"/>
              <w:bottom w:val="single" w:sz="4" w:space="0" w:color="auto"/>
            </w:tcBorders>
            <w:vAlign w:val="center"/>
          </w:tcPr>
          <w:p w14:paraId="21502733" w14:textId="10EB62ED" w:rsidR="00D2692E" w:rsidRPr="00EF64EC" w:rsidRDefault="00D2692E" w:rsidP="00D2692E">
            <w:pPr>
              <w:rPr>
                <w:sz w:val="16"/>
                <w:szCs w:val="16"/>
                <w:lang w:val="en-GB"/>
              </w:rPr>
            </w:pPr>
            <w:r w:rsidRPr="00EF64EC">
              <w:rPr>
                <w:sz w:val="16"/>
                <w:szCs w:val="16"/>
                <w:lang w:val="en-GB"/>
              </w:rPr>
              <w:t>Perception of a better life</w:t>
            </w:r>
          </w:p>
        </w:tc>
        <w:tc>
          <w:tcPr>
            <w:tcW w:w="356" w:type="pct"/>
            <w:tcBorders>
              <w:bottom w:val="single" w:sz="4" w:space="0" w:color="auto"/>
            </w:tcBorders>
            <w:vAlign w:val="center"/>
          </w:tcPr>
          <w:p w14:paraId="1AFC875A" w14:textId="77777777" w:rsidR="00D2692E" w:rsidRPr="00EF64EC" w:rsidRDefault="00D2692E" w:rsidP="00D2692E">
            <w:pPr>
              <w:jc w:val="center"/>
              <w:rPr>
                <w:sz w:val="16"/>
                <w:szCs w:val="16"/>
                <w:lang w:val="en-GB"/>
              </w:rPr>
            </w:pPr>
          </w:p>
        </w:tc>
        <w:tc>
          <w:tcPr>
            <w:tcW w:w="355" w:type="pct"/>
            <w:tcBorders>
              <w:bottom w:val="single" w:sz="4" w:space="0" w:color="auto"/>
            </w:tcBorders>
            <w:vAlign w:val="center"/>
          </w:tcPr>
          <w:p w14:paraId="64E14788" w14:textId="77777777" w:rsidR="00D2692E" w:rsidRPr="00EF64EC" w:rsidRDefault="00D2692E" w:rsidP="00D2692E">
            <w:pPr>
              <w:jc w:val="center"/>
              <w:rPr>
                <w:sz w:val="16"/>
                <w:szCs w:val="16"/>
                <w:lang w:val="en-GB"/>
              </w:rPr>
            </w:pPr>
            <w:r w:rsidRPr="00EF64EC">
              <w:rPr>
                <w:sz w:val="16"/>
                <w:szCs w:val="16"/>
                <w:lang w:val="en-GB"/>
              </w:rPr>
              <w:t>LS</w:t>
            </w:r>
          </w:p>
        </w:tc>
        <w:tc>
          <w:tcPr>
            <w:tcW w:w="2877" w:type="pct"/>
            <w:tcBorders>
              <w:bottom w:val="single" w:sz="4" w:space="0" w:color="auto"/>
            </w:tcBorders>
            <w:vAlign w:val="center"/>
          </w:tcPr>
          <w:p w14:paraId="5FF68F3C" w14:textId="77777777" w:rsidR="003B6F62" w:rsidRDefault="00D2692E" w:rsidP="00D2692E">
            <w:pPr>
              <w:rPr>
                <w:sz w:val="16"/>
                <w:szCs w:val="16"/>
                <w:lang w:val="en-GB"/>
              </w:rPr>
            </w:pPr>
            <w:r>
              <w:rPr>
                <w:bCs/>
                <w:sz w:val="16"/>
                <w:szCs w:val="16"/>
                <w:lang w:val="en-GB"/>
              </w:rPr>
              <w:t>Percentage</w:t>
            </w:r>
            <w:r w:rsidRPr="00EF64EC">
              <w:rPr>
                <w:bCs/>
                <w:sz w:val="16"/>
                <w:szCs w:val="16"/>
                <w:lang w:val="en-GB"/>
              </w:rPr>
              <w:t xml:space="preserve"> </w:t>
            </w:r>
            <w:r w:rsidRPr="00EF64EC">
              <w:rPr>
                <w:sz w:val="16"/>
                <w:szCs w:val="16"/>
                <w:lang w:val="en-GB"/>
              </w:rPr>
              <w:t xml:space="preserve">of women </w:t>
            </w:r>
            <w:r w:rsidR="003B6F62">
              <w:rPr>
                <w:sz w:val="16"/>
                <w:szCs w:val="16"/>
                <w:lang w:val="en-GB"/>
              </w:rPr>
              <w:t xml:space="preserve">and men </w:t>
            </w:r>
            <w:r w:rsidRPr="00EF64EC">
              <w:rPr>
                <w:sz w:val="16"/>
                <w:szCs w:val="16"/>
                <w:lang w:val="en-GB"/>
              </w:rPr>
              <w:t>whose life improved during the last one year and who expect that their life will be better after one year</w:t>
            </w:r>
          </w:p>
          <w:p w14:paraId="31822352" w14:textId="313ED16D" w:rsidR="00D2692E" w:rsidRPr="00EF64EC" w:rsidRDefault="003B6F62" w:rsidP="00D2692E">
            <w:pPr>
              <w:rPr>
                <w:sz w:val="16"/>
                <w:szCs w:val="16"/>
                <w:lang w:val="en-GB"/>
              </w:rPr>
            </w:pPr>
            <w:r>
              <w:rPr>
                <w:sz w:val="16"/>
                <w:szCs w:val="16"/>
                <w:lang w:val="en-GB"/>
              </w:rPr>
              <w:tab/>
              <w:t>Women</w:t>
            </w:r>
          </w:p>
          <w:p w14:paraId="6891BE61" w14:textId="77777777" w:rsidR="00D2692E" w:rsidRPr="00EF64EC" w:rsidRDefault="00D2692E" w:rsidP="00644A8A">
            <w:pPr>
              <w:numPr>
                <w:ilvl w:val="0"/>
                <w:numId w:val="16"/>
              </w:numPr>
              <w:contextualSpacing/>
              <w:rPr>
                <w:sz w:val="16"/>
                <w:szCs w:val="16"/>
                <w:lang w:val="en-GB"/>
              </w:rPr>
            </w:pPr>
            <w:r w:rsidRPr="00EF64EC">
              <w:rPr>
                <w:sz w:val="16"/>
                <w:szCs w:val="16"/>
                <w:lang w:val="en-GB"/>
              </w:rPr>
              <w:t>age 15-24</w:t>
            </w:r>
          </w:p>
          <w:p w14:paraId="3BAFCE4F" w14:textId="77777777" w:rsidR="00D2692E" w:rsidRDefault="00D2692E" w:rsidP="00644A8A">
            <w:pPr>
              <w:numPr>
                <w:ilvl w:val="0"/>
                <w:numId w:val="16"/>
              </w:numPr>
              <w:contextualSpacing/>
              <w:rPr>
                <w:sz w:val="16"/>
                <w:szCs w:val="16"/>
                <w:lang w:val="en-GB"/>
              </w:rPr>
            </w:pPr>
            <w:r w:rsidRPr="00EF64EC">
              <w:rPr>
                <w:sz w:val="16"/>
                <w:szCs w:val="16"/>
                <w:lang w:val="en-GB"/>
              </w:rPr>
              <w:t>age 15-49</w:t>
            </w:r>
          </w:p>
          <w:p w14:paraId="628A7F1E" w14:textId="79B28B10" w:rsidR="009A660D" w:rsidRPr="00EF64EC" w:rsidRDefault="003B6F62" w:rsidP="009A660D">
            <w:pPr>
              <w:rPr>
                <w:sz w:val="16"/>
                <w:szCs w:val="16"/>
                <w:lang w:val="en-GB"/>
              </w:rPr>
            </w:pPr>
            <w:r>
              <w:rPr>
                <w:bCs/>
                <w:sz w:val="16"/>
                <w:szCs w:val="16"/>
                <w:lang w:val="en-GB"/>
              </w:rPr>
              <w:tab/>
              <w:t>Men</w:t>
            </w:r>
            <w:r w:rsidR="009A660D" w:rsidRPr="00EF64EC">
              <w:rPr>
                <w:sz w:val="16"/>
                <w:szCs w:val="16"/>
                <w:lang w:val="en-GB"/>
              </w:rPr>
              <w:t xml:space="preserve"> </w:t>
            </w:r>
          </w:p>
          <w:p w14:paraId="763B9A9B" w14:textId="77777777" w:rsidR="009A660D" w:rsidRPr="00EF64EC" w:rsidRDefault="009A660D" w:rsidP="00644A8A">
            <w:pPr>
              <w:numPr>
                <w:ilvl w:val="0"/>
                <w:numId w:val="29"/>
              </w:numPr>
              <w:contextualSpacing/>
              <w:rPr>
                <w:sz w:val="16"/>
                <w:szCs w:val="16"/>
                <w:lang w:val="en-GB"/>
              </w:rPr>
            </w:pPr>
            <w:r w:rsidRPr="00EF64EC">
              <w:rPr>
                <w:sz w:val="16"/>
                <w:szCs w:val="16"/>
                <w:lang w:val="en-GB"/>
              </w:rPr>
              <w:t>age 15-24</w:t>
            </w:r>
          </w:p>
          <w:p w14:paraId="3A4174EB" w14:textId="67A71E0C" w:rsidR="009A660D" w:rsidRPr="00EF64EC" w:rsidRDefault="009A660D" w:rsidP="00644A8A">
            <w:pPr>
              <w:numPr>
                <w:ilvl w:val="0"/>
                <w:numId w:val="29"/>
              </w:numPr>
              <w:contextualSpacing/>
              <w:rPr>
                <w:sz w:val="16"/>
                <w:szCs w:val="16"/>
                <w:lang w:val="en-GB"/>
              </w:rPr>
            </w:pPr>
            <w:r w:rsidRPr="00EF64EC">
              <w:rPr>
                <w:sz w:val="16"/>
                <w:szCs w:val="16"/>
                <w:lang w:val="en-GB"/>
              </w:rPr>
              <w:t>age 15-49</w:t>
            </w:r>
          </w:p>
        </w:tc>
        <w:tc>
          <w:tcPr>
            <w:tcW w:w="314" w:type="pct"/>
            <w:tcBorders>
              <w:bottom w:val="single" w:sz="4" w:space="0" w:color="auto"/>
            </w:tcBorders>
            <w:vAlign w:val="center"/>
          </w:tcPr>
          <w:p w14:paraId="7C2F2180" w14:textId="77777777" w:rsidR="00D2692E" w:rsidRPr="00EF64EC" w:rsidRDefault="00D2692E" w:rsidP="005C31BF">
            <w:pPr>
              <w:jc w:val="center"/>
              <w:rPr>
                <w:sz w:val="16"/>
                <w:szCs w:val="16"/>
                <w:lang w:val="en-GB"/>
              </w:rPr>
            </w:pPr>
          </w:p>
        </w:tc>
      </w:tr>
    </w:tbl>
    <w:p w14:paraId="2821691B" w14:textId="77777777" w:rsidR="00D86D5F" w:rsidRDefault="00D86D5F"/>
    <w:sectPr w:rsidR="00D86D5F" w:rsidSect="009307BE">
      <w:headerReference w:type="default" r:id="rId14"/>
      <w:footerReference w:type="default" r:id="rId15"/>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00B43" w14:textId="77777777" w:rsidR="007C5460" w:rsidRDefault="007C5460" w:rsidP="00184895">
      <w:r>
        <w:separator/>
      </w:r>
    </w:p>
  </w:endnote>
  <w:endnote w:type="continuationSeparator" w:id="0">
    <w:p w14:paraId="11A0E5F1" w14:textId="77777777" w:rsidR="007C5460" w:rsidRDefault="007C5460" w:rsidP="00184895">
      <w:r>
        <w:continuationSeparator/>
      </w:r>
    </w:p>
  </w:endnote>
  <w:endnote w:type="continuationNotice" w:id="1">
    <w:p w14:paraId="377F2958" w14:textId="77777777" w:rsidR="007C5460" w:rsidRDefault="007C54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98225" w14:textId="77777777" w:rsidR="0030135A" w:rsidRDefault="00301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BCA9C" w14:textId="77777777" w:rsidR="007C5460" w:rsidRDefault="007C5460" w:rsidP="00184895">
      <w:r>
        <w:separator/>
      </w:r>
    </w:p>
  </w:footnote>
  <w:footnote w:type="continuationSeparator" w:id="0">
    <w:p w14:paraId="3592B362" w14:textId="77777777" w:rsidR="007C5460" w:rsidRDefault="007C5460" w:rsidP="00184895">
      <w:r>
        <w:continuationSeparator/>
      </w:r>
    </w:p>
  </w:footnote>
  <w:footnote w:type="continuationNotice" w:id="1">
    <w:p w14:paraId="71A84050" w14:textId="77777777" w:rsidR="007C5460" w:rsidRDefault="007C5460"/>
  </w:footnote>
  <w:footnote w:id="2">
    <w:p w14:paraId="2D7C934D" w14:textId="77777777" w:rsidR="0030135A" w:rsidRPr="008B2A8A" w:rsidRDefault="0030135A" w:rsidP="00184895">
      <w:pPr>
        <w:pStyle w:val="FootnoteText"/>
        <w:rPr>
          <w:sz w:val="16"/>
          <w:szCs w:val="16"/>
        </w:rPr>
      </w:pPr>
      <w:r w:rsidRPr="008B2A8A">
        <w:rPr>
          <w:rStyle w:val="FootnoteReference"/>
          <w:sz w:val="16"/>
          <w:szCs w:val="16"/>
        </w:rPr>
        <w:footnoteRef/>
      </w:r>
      <w:r w:rsidRPr="008B2A8A">
        <w:rPr>
          <w:sz w:val="16"/>
          <w:szCs w:val="16"/>
        </w:rPr>
        <w:t xml:space="preserve"> Sustainable Development Goal (SDG) Indicators, </w:t>
      </w:r>
      <w:hyperlink r:id="rId1" w:history="1">
        <w:r w:rsidRPr="008B2A8A">
          <w:rPr>
            <w:rStyle w:val="Hyperlink"/>
            <w:sz w:val="16"/>
            <w:szCs w:val="16"/>
          </w:rPr>
          <w:t>http://unstats.un.org/sdgs/indicators/indicators-list/</w:t>
        </w:r>
      </w:hyperlink>
      <w:r w:rsidRPr="008B2A8A">
        <w:rPr>
          <w:rStyle w:val="Hyperlink"/>
          <w:sz w:val="16"/>
          <w:szCs w:val="16"/>
        </w:rPr>
        <w:t>.</w:t>
      </w:r>
      <w:r w:rsidRPr="00E3457B">
        <w:rPr>
          <w:rStyle w:val="Hyperlink"/>
          <w:color w:val="auto"/>
          <w:sz w:val="16"/>
          <w:szCs w:val="16"/>
          <w:u w:val="none"/>
        </w:rPr>
        <w:t xml:space="preserve"> The Inter-agency Working Group on SDG Indicators is continuously updating the metadata of many SDG indicators and changes are being made to the list of SDG indicators. MICS covers many SDG indicators with an exact match of their definitions, while some indicators are only partially covered by MICS. The latter cases are included here as long as the current international methodology allows for only the way that the MICS indicator is defined, and/or a significant part of the SDG indicator can be generated by the MICS indicator. For more information on the metadata of the SDG indicators, see </w:t>
      </w:r>
      <w:hyperlink r:id="rId2" w:history="1">
        <w:r w:rsidRPr="00292F3B">
          <w:rPr>
            <w:rStyle w:val="Hyperlink"/>
            <w:sz w:val="16"/>
            <w:szCs w:val="16"/>
          </w:rPr>
          <w:t>http://unstats.un.org/sdgs/metadata/</w:t>
        </w:r>
      </w:hyperlink>
      <w:r>
        <w:rPr>
          <w:rStyle w:val="Hyperlink"/>
          <w:sz w:val="16"/>
          <w:szCs w:val="16"/>
        </w:rPr>
        <w:t xml:space="preserve"> </w:t>
      </w:r>
    </w:p>
  </w:footnote>
  <w:footnote w:id="3">
    <w:p w14:paraId="6A81283A" w14:textId="77777777" w:rsidR="0030135A" w:rsidRPr="008B2A8A" w:rsidRDefault="0030135A" w:rsidP="00184895">
      <w:pPr>
        <w:pStyle w:val="FootnoteText"/>
        <w:rPr>
          <w:sz w:val="16"/>
          <w:szCs w:val="16"/>
        </w:rPr>
      </w:pPr>
      <w:r w:rsidRPr="008B2A8A">
        <w:rPr>
          <w:rStyle w:val="FootnoteReference"/>
          <w:sz w:val="16"/>
          <w:szCs w:val="16"/>
        </w:rPr>
        <w:footnoteRef/>
      </w:r>
      <w:r w:rsidRPr="008B2A8A">
        <w:rPr>
          <w:sz w:val="16"/>
          <w:szCs w:val="16"/>
        </w:rPr>
        <w:t xml:space="preserve"> Some indicators are constructed by using questions in several modules in the MICS questionnaires. In such cases, only the module(s) which contains most of the necessary information is indicated.</w:t>
      </w:r>
    </w:p>
  </w:footnote>
  <w:footnote w:id="4">
    <w:p w14:paraId="77F13AD8" w14:textId="77777777" w:rsidR="0030135A" w:rsidRPr="00363A4A" w:rsidRDefault="0030135A" w:rsidP="00184895">
      <w:pPr>
        <w:pStyle w:val="FootnoteText"/>
        <w:rPr>
          <w:sz w:val="16"/>
          <w:szCs w:val="16"/>
        </w:rPr>
      </w:pPr>
      <w:r w:rsidRPr="00DD7BCB">
        <w:rPr>
          <w:rStyle w:val="FootnoteReference"/>
          <w:sz w:val="16"/>
          <w:szCs w:val="16"/>
        </w:rPr>
        <w:footnoteRef/>
      </w:r>
      <w:r w:rsidRPr="00DD7BCB">
        <w:rPr>
          <w:rStyle w:val="FootnoteReference"/>
          <w:sz w:val="16"/>
          <w:szCs w:val="16"/>
        </w:rPr>
        <w:t xml:space="preserve"> </w:t>
      </w:r>
      <w:r w:rsidRPr="00363A4A">
        <w:rPr>
          <w:sz w:val="16"/>
          <w:szCs w:val="16"/>
        </w:rPr>
        <w:t xml:space="preserve">All MICS indicators </w:t>
      </w:r>
      <w:r>
        <w:rPr>
          <w:sz w:val="16"/>
          <w:szCs w:val="16"/>
        </w:rPr>
        <w:t xml:space="preserve">are or can be disaggregated, where relevant, by wealth quintiles, sex, age, ethnicity, migratory status, disability and geographic location (as per the reporting domains), or other characteristics, as recommended by the Inter-agency Expert Group on SDG Indicators: </w:t>
      </w:r>
      <w:hyperlink r:id="rId3" w:history="1">
        <w:r w:rsidRPr="00292F3B">
          <w:rPr>
            <w:rStyle w:val="Hyperlink"/>
            <w:sz w:val="16"/>
            <w:szCs w:val="16"/>
          </w:rPr>
          <w:t>http://unstats.un.org/sdgs/indicators/Official%20List%20of%20Proposed%20SDG%20Indicators.pdf</w:t>
        </w:r>
      </w:hyperlink>
      <w:r>
        <w:rPr>
          <w:sz w:val="16"/>
          <w:szCs w:val="16"/>
        </w:rPr>
        <w:t xml:space="preserve"> </w:t>
      </w:r>
    </w:p>
  </w:footnote>
  <w:footnote w:id="5">
    <w:p w14:paraId="7C6B6162" w14:textId="37FB2EF3" w:rsidR="0030135A" w:rsidRPr="008B2A8A" w:rsidRDefault="0030135A" w:rsidP="00184895">
      <w:pPr>
        <w:pStyle w:val="FootnoteText"/>
        <w:rPr>
          <w:sz w:val="16"/>
          <w:szCs w:val="16"/>
        </w:rPr>
      </w:pPr>
      <w:r w:rsidRPr="008B2A8A">
        <w:rPr>
          <w:rStyle w:val="FootnoteReference"/>
          <w:sz w:val="16"/>
          <w:szCs w:val="16"/>
        </w:rPr>
        <w:footnoteRef/>
      </w:r>
      <w:r w:rsidRPr="008B2A8A">
        <w:rPr>
          <w:sz w:val="16"/>
          <w:szCs w:val="16"/>
        </w:rPr>
        <w:t xml:space="preserve"> </w:t>
      </w:r>
      <w:r>
        <w:rPr>
          <w:sz w:val="16"/>
          <w:szCs w:val="16"/>
        </w:rPr>
        <w:t>M</w:t>
      </w:r>
      <w:r w:rsidRPr="008B2A8A">
        <w:rPr>
          <w:sz w:val="16"/>
          <w:szCs w:val="16"/>
        </w:rPr>
        <w:t xml:space="preserve">ortality indicators are calculated for </w:t>
      </w:r>
      <w:r w:rsidRPr="008B2A8A">
        <w:rPr>
          <w:sz w:val="16"/>
          <w:szCs w:val="16"/>
          <w:lang w:val="en-GB"/>
        </w:rPr>
        <w:t>the last 5-year period.</w:t>
      </w:r>
    </w:p>
  </w:footnote>
  <w:footnote w:id="6">
    <w:p w14:paraId="3E83E29D" w14:textId="3528322B" w:rsidR="0030135A" w:rsidRPr="008B2A8A" w:rsidRDefault="0030135A" w:rsidP="00184895">
      <w:pPr>
        <w:pStyle w:val="FootnoteText"/>
        <w:rPr>
          <w:sz w:val="16"/>
          <w:szCs w:val="16"/>
        </w:rPr>
      </w:pPr>
      <w:r w:rsidRPr="008B2A8A">
        <w:rPr>
          <w:rStyle w:val="FootnoteReference"/>
          <w:sz w:val="16"/>
          <w:szCs w:val="16"/>
        </w:rPr>
        <w:footnoteRef/>
      </w:r>
      <w:r>
        <w:rPr>
          <w:sz w:val="16"/>
          <w:szCs w:val="16"/>
        </w:rPr>
        <w:t xml:space="preserve"> S</w:t>
      </w:r>
      <w:r w:rsidRPr="008B2A8A">
        <w:rPr>
          <w:sz w:val="16"/>
          <w:szCs w:val="16"/>
        </w:rPr>
        <w:t xml:space="preserve">ee </w:t>
      </w:r>
      <w:r>
        <w:rPr>
          <w:sz w:val="16"/>
          <w:szCs w:val="16"/>
        </w:rPr>
        <w:t xml:space="preserve">Table TM.3.3 </w:t>
      </w:r>
      <w:r w:rsidRPr="008B2A8A">
        <w:rPr>
          <w:sz w:val="16"/>
          <w:szCs w:val="16"/>
        </w:rPr>
        <w:t>for a detailed description</w:t>
      </w:r>
    </w:p>
  </w:footnote>
  <w:footnote w:id="7">
    <w:p w14:paraId="77B96915" w14:textId="0A0C4803" w:rsidR="0030135A" w:rsidRDefault="0030135A">
      <w:pPr>
        <w:pStyle w:val="FootnoteText"/>
      </w:pPr>
      <w:r w:rsidRPr="009E7092">
        <w:rPr>
          <w:rStyle w:val="FootnoteReference"/>
          <w:sz w:val="16"/>
          <w:szCs w:val="16"/>
        </w:rPr>
        <w:footnoteRef/>
      </w:r>
      <w:r>
        <w:rPr>
          <w:sz w:val="16"/>
          <w:szCs w:val="16"/>
        </w:rPr>
        <w:t xml:space="preserve"> </w:t>
      </w:r>
      <w:r w:rsidRPr="009E7092">
        <w:rPr>
          <w:sz w:val="16"/>
          <w:szCs w:val="16"/>
        </w:rPr>
        <w:t>See Table TM.5.1 for a detailed description</w:t>
      </w:r>
    </w:p>
  </w:footnote>
  <w:footnote w:id="8">
    <w:p w14:paraId="64997E2B" w14:textId="77777777" w:rsidR="0030135A" w:rsidRPr="008B2A8A" w:rsidRDefault="0030135A" w:rsidP="00184895">
      <w:pPr>
        <w:rPr>
          <w:sz w:val="16"/>
          <w:szCs w:val="16"/>
        </w:rPr>
      </w:pPr>
      <w:r w:rsidRPr="008B2A8A">
        <w:rPr>
          <w:rStyle w:val="FootnoteReference"/>
          <w:sz w:val="16"/>
          <w:szCs w:val="16"/>
        </w:rPr>
        <w:footnoteRef/>
      </w:r>
      <w:r w:rsidRPr="008B2A8A">
        <w:rPr>
          <w:sz w:val="16"/>
          <w:szCs w:val="16"/>
        </w:rPr>
        <w:t xml:space="preserve"> </w:t>
      </w:r>
      <w:r w:rsidRPr="00EA2E46">
        <w:rPr>
          <w:sz w:val="16"/>
          <w:szCs w:val="16"/>
        </w:rPr>
        <w:t>Signal functions are 1) Checking the cord, 2) Counseling on danger signs, 3) Assessing temperature,4) Observing/counseling on breastfeeding, and 5) Weighing the baby (where applicable).</w:t>
      </w:r>
    </w:p>
  </w:footnote>
  <w:footnote w:id="9">
    <w:p w14:paraId="6F8A2F5B" w14:textId="77777777" w:rsidR="0030135A" w:rsidRPr="008B2A8A" w:rsidRDefault="0030135A" w:rsidP="00184895">
      <w:pPr>
        <w:pStyle w:val="FootnoteText"/>
        <w:rPr>
          <w:sz w:val="16"/>
          <w:szCs w:val="16"/>
        </w:rPr>
      </w:pPr>
      <w:r w:rsidRPr="008B2A8A">
        <w:rPr>
          <w:rStyle w:val="FootnoteReference"/>
          <w:sz w:val="16"/>
          <w:szCs w:val="16"/>
        </w:rPr>
        <w:footnoteRef/>
      </w:r>
      <w:r w:rsidRPr="008B2A8A">
        <w:rPr>
          <w:rStyle w:val="FootnoteReference"/>
          <w:sz w:val="16"/>
          <w:szCs w:val="16"/>
        </w:rPr>
        <w:t xml:space="preserve"> </w:t>
      </w:r>
      <w:r w:rsidRPr="008B2A8A">
        <w:rPr>
          <w:sz w:val="16"/>
          <w:szCs w:val="16"/>
        </w:rPr>
        <w:t>Using condoms and limiting sex to one faithful, uninfected partner</w:t>
      </w:r>
    </w:p>
  </w:footnote>
  <w:footnote w:id="10">
    <w:p w14:paraId="234799F1" w14:textId="77777777" w:rsidR="0030135A" w:rsidRPr="008B2A8A" w:rsidRDefault="0030135A" w:rsidP="00184895">
      <w:pPr>
        <w:pStyle w:val="FootnoteText"/>
        <w:rPr>
          <w:sz w:val="16"/>
          <w:szCs w:val="16"/>
        </w:rPr>
      </w:pPr>
      <w:r w:rsidRPr="008B2A8A">
        <w:rPr>
          <w:rStyle w:val="FootnoteReference"/>
          <w:sz w:val="16"/>
          <w:szCs w:val="16"/>
        </w:rPr>
        <w:footnoteRef/>
      </w:r>
      <w:r w:rsidRPr="008B2A8A">
        <w:rPr>
          <w:sz w:val="16"/>
          <w:szCs w:val="16"/>
        </w:rPr>
        <w:t xml:space="preserve"> Transmission during pregnancy, during delivery, and by breastfeeding</w:t>
      </w:r>
    </w:p>
  </w:footnote>
  <w:footnote w:id="11">
    <w:p w14:paraId="0CE96AFA" w14:textId="03F7FF37" w:rsidR="0030135A" w:rsidRPr="008B2A8A" w:rsidRDefault="0030135A" w:rsidP="00184895">
      <w:pPr>
        <w:pStyle w:val="FootnoteText"/>
        <w:rPr>
          <w:sz w:val="16"/>
          <w:szCs w:val="16"/>
        </w:rPr>
      </w:pPr>
      <w:r w:rsidRPr="008B2A8A">
        <w:rPr>
          <w:rStyle w:val="FootnoteReference"/>
          <w:sz w:val="16"/>
          <w:szCs w:val="16"/>
        </w:rPr>
        <w:footnoteRef/>
      </w:r>
      <w:r w:rsidRPr="008B2A8A">
        <w:rPr>
          <w:rStyle w:val="FootnoteReference"/>
          <w:sz w:val="16"/>
          <w:szCs w:val="16"/>
        </w:rPr>
        <w:t xml:space="preserve"> </w:t>
      </w:r>
      <w:r>
        <w:rPr>
          <w:sz w:val="16"/>
          <w:szCs w:val="16"/>
        </w:rPr>
        <w:t>Respondents who answered no to either of the following two questions: 1) W</w:t>
      </w:r>
      <w:r w:rsidRPr="00DD4B0D">
        <w:rPr>
          <w:sz w:val="16"/>
          <w:szCs w:val="16"/>
        </w:rPr>
        <w:t>ould you buy fresh vegetables from a shopkeeper or vendor</w:t>
      </w:r>
      <w:r>
        <w:rPr>
          <w:sz w:val="16"/>
          <w:szCs w:val="16"/>
        </w:rPr>
        <w:t xml:space="preserve"> </w:t>
      </w:r>
      <w:r w:rsidRPr="00DD4B0D">
        <w:rPr>
          <w:sz w:val="16"/>
          <w:szCs w:val="16"/>
        </w:rPr>
        <w:t>if you knew that this person had HIV?</w:t>
      </w:r>
      <w:r>
        <w:rPr>
          <w:sz w:val="16"/>
          <w:szCs w:val="16"/>
        </w:rPr>
        <w:t xml:space="preserve"> 2) D</w:t>
      </w:r>
      <w:r w:rsidRPr="00DD4B0D">
        <w:rPr>
          <w:sz w:val="16"/>
          <w:szCs w:val="16"/>
        </w:rPr>
        <w:t>o</w:t>
      </w:r>
      <w:r>
        <w:rPr>
          <w:sz w:val="16"/>
          <w:szCs w:val="16"/>
        </w:rPr>
        <w:t xml:space="preserve"> </w:t>
      </w:r>
      <w:r w:rsidRPr="00DD4B0D">
        <w:rPr>
          <w:sz w:val="16"/>
          <w:szCs w:val="16"/>
        </w:rPr>
        <w:t>you think children living with HIV should be able to attend</w:t>
      </w:r>
      <w:r>
        <w:rPr>
          <w:sz w:val="16"/>
          <w:szCs w:val="16"/>
        </w:rPr>
        <w:t xml:space="preserve"> </w:t>
      </w:r>
      <w:r w:rsidRPr="00DD4B0D">
        <w:rPr>
          <w:sz w:val="16"/>
          <w:szCs w:val="16"/>
        </w:rPr>
        <w:t>school with children who are HIV negative?</w:t>
      </w:r>
    </w:p>
  </w:footnote>
  <w:footnote w:id="12">
    <w:p w14:paraId="66931AE0" w14:textId="2A58C878" w:rsidR="0030135A" w:rsidRPr="00D8236A" w:rsidRDefault="0030135A" w:rsidP="00D8236A">
      <w:pPr>
        <w:pStyle w:val="CommentText"/>
        <w:rPr>
          <w:sz w:val="16"/>
        </w:rPr>
      </w:pPr>
      <w:r w:rsidRPr="00D8236A">
        <w:rPr>
          <w:rStyle w:val="FootnoteReference"/>
          <w:sz w:val="16"/>
        </w:rPr>
        <w:footnoteRef/>
      </w:r>
      <w:r w:rsidRPr="00D8236A">
        <w:rPr>
          <w:sz w:val="16"/>
        </w:rPr>
        <w:t xml:space="preserve"> Someone talked with the respondent about all three of the following topics: 1) Babies getting the HIV from their mother, 2) preventing HIV and 3) getting tested for HIV</w:t>
      </w:r>
    </w:p>
  </w:footnote>
  <w:footnote w:id="13">
    <w:p w14:paraId="6EF214E4" w14:textId="23CBFCB1" w:rsidR="0030135A" w:rsidRPr="0074772C" w:rsidRDefault="0030135A">
      <w:pPr>
        <w:pStyle w:val="FootnoteText"/>
        <w:rPr>
          <w:sz w:val="16"/>
          <w:szCs w:val="16"/>
        </w:rPr>
      </w:pPr>
      <w:r w:rsidRPr="0074772C">
        <w:rPr>
          <w:rStyle w:val="FootnoteReference"/>
          <w:sz w:val="16"/>
          <w:szCs w:val="16"/>
        </w:rPr>
        <w:footnoteRef/>
      </w:r>
      <w:r w:rsidRPr="0074772C">
        <w:rPr>
          <w:sz w:val="16"/>
          <w:szCs w:val="16"/>
        </w:rPr>
        <w:t xml:space="preserve"> Basic vaccinations include: BCG, 3 doses of polio, 3 doses of DTP and 1 dose of measles vaccination. All vaccinations include all doses of vaccinations recommended for children under age 2 years in the national schedule.</w:t>
      </w:r>
    </w:p>
  </w:footnote>
  <w:footnote w:id="14">
    <w:p w14:paraId="77C85ACF" w14:textId="538E650B" w:rsidR="0030135A" w:rsidRPr="00D80AE4" w:rsidRDefault="0030135A">
      <w:pPr>
        <w:pStyle w:val="FootnoteText"/>
        <w:rPr>
          <w:sz w:val="16"/>
          <w:szCs w:val="16"/>
        </w:rPr>
      </w:pPr>
      <w:r w:rsidRPr="00D80AE4">
        <w:rPr>
          <w:rStyle w:val="FootnoteReference"/>
          <w:sz w:val="16"/>
          <w:szCs w:val="16"/>
        </w:rPr>
        <w:footnoteRef/>
      </w:r>
      <w:r w:rsidRPr="00D80AE4">
        <w:rPr>
          <w:sz w:val="16"/>
          <w:szCs w:val="16"/>
        </w:rPr>
        <w:t xml:space="preserve"> Household members living in households that report no cooking, no space heating, or no lighting are not excluded from the numerator</w:t>
      </w:r>
    </w:p>
  </w:footnote>
  <w:footnote w:id="15">
    <w:p w14:paraId="33E35F32" w14:textId="77777777" w:rsidR="0030135A" w:rsidRPr="008B2A8A" w:rsidRDefault="0030135A" w:rsidP="00184895">
      <w:pPr>
        <w:pStyle w:val="FootnoteText"/>
        <w:rPr>
          <w:sz w:val="16"/>
          <w:szCs w:val="16"/>
        </w:rPr>
      </w:pPr>
      <w:r w:rsidRPr="008B2A8A">
        <w:rPr>
          <w:rStyle w:val="FootnoteReference"/>
          <w:sz w:val="16"/>
          <w:szCs w:val="16"/>
        </w:rPr>
        <w:footnoteRef/>
      </w:r>
      <w:r w:rsidRPr="008B2A8A">
        <w:rPr>
          <w:rStyle w:val="FootnoteReference"/>
          <w:sz w:val="16"/>
          <w:szCs w:val="16"/>
        </w:rPr>
        <w:t xml:space="preserve"> </w:t>
      </w:r>
      <w:r w:rsidRPr="008B2A8A">
        <w:rPr>
          <w:sz w:val="16"/>
          <w:szCs w:val="16"/>
        </w:rPr>
        <w:t>Infants receiving breast milk, and not receiving any other fluids or foods, with the exception of oral rehydration solution, vitamins, mineral supplements and medicines</w:t>
      </w:r>
    </w:p>
  </w:footnote>
  <w:footnote w:id="16">
    <w:p w14:paraId="34C7D1B7" w14:textId="7830B276" w:rsidR="0030135A" w:rsidRPr="008B2A8A" w:rsidRDefault="0030135A" w:rsidP="00184895">
      <w:pPr>
        <w:pStyle w:val="FootnoteText"/>
        <w:rPr>
          <w:sz w:val="16"/>
          <w:szCs w:val="16"/>
        </w:rPr>
      </w:pPr>
      <w:r w:rsidRPr="008B2A8A">
        <w:rPr>
          <w:rStyle w:val="FootnoteReference"/>
          <w:sz w:val="16"/>
          <w:szCs w:val="16"/>
        </w:rPr>
        <w:footnoteRef/>
      </w:r>
      <w:r w:rsidRPr="008B2A8A">
        <w:rPr>
          <w:rStyle w:val="FootnoteReference"/>
          <w:sz w:val="16"/>
          <w:szCs w:val="16"/>
        </w:rPr>
        <w:t xml:space="preserve"> </w:t>
      </w:r>
      <w:r w:rsidRPr="008B2A8A">
        <w:rPr>
          <w:sz w:val="16"/>
          <w:szCs w:val="16"/>
        </w:rPr>
        <w:t>Infants who receive breast milk and certain fluids (water and water-based drinks, fruit juice, ritual fluids, oral rehydration solution, drops, vitamins, minerals, and medicines), but do not receive anything else (in particular</w:t>
      </w:r>
      <w:r>
        <w:rPr>
          <w:sz w:val="16"/>
          <w:szCs w:val="16"/>
        </w:rPr>
        <w:t xml:space="preserve">, </w:t>
      </w:r>
      <w:r w:rsidRPr="008B2A8A">
        <w:rPr>
          <w:sz w:val="16"/>
          <w:szCs w:val="16"/>
        </w:rPr>
        <w:t>non-human milk and food-based fluids)</w:t>
      </w:r>
    </w:p>
  </w:footnote>
  <w:footnote w:id="17">
    <w:p w14:paraId="70C51712" w14:textId="77777777" w:rsidR="0030135A" w:rsidRPr="008B2A8A" w:rsidRDefault="0030135A" w:rsidP="00184895">
      <w:pPr>
        <w:pStyle w:val="FootnoteText"/>
        <w:rPr>
          <w:sz w:val="16"/>
          <w:szCs w:val="16"/>
        </w:rPr>
      </w:pPr>
      <w:r w:rsidRPr="008B2A8A">
        <w:rPr>
          <w:rStyle w:val="FootnoteReference"/>
          <w:sz w:val="16"/>
          <w:szCs w:val="16"/>
        </w:rPr>
        <w:footnoteRef/>
      </w:r>
      <w:r w:rsidRPr="008B2A8A">
        <w:rPr>
          <w:rStyle w:val="FootnoteReference"/>
          <w:sz w:val="16"/>
          <w:szCs w:val="16"/>
        </w:rPr>
        <w:t xml:space="preserve"> </w:t>
      </w:r>
      <w:r w:rsidRPr="008B2A8A">
        <w:rPr>
          <w:sz w:val="16"/>
          <w:szCs w:val="16"/>
        </w:rPr>
        <w:t>Infants age 0-5 months who are exclusively breastfed, and children age 6-23 months who are breastfed and ate solid, semi-solid or soft foods</w:t>
      </w:r>
    </w:p>
  </w:footnote>
  <w:footnote w:id="18">
    <w:p w14:paraId="5412F337" w14:textId="77777777" w:rsidR="0030135A" w:rsidRPr="008B2A8A" w:rsidRDefault="0030135A" w:rsidP="00184895">
      <w:pPr>
        <w:pStyle w:val="FootnoteText"/>
        <w:rPr>
          <w:sz w:val="16"/>
          <w:szCs w:val="16"/>
        </w:rPr>
      </w:pPr>
      <w:r w:rsidRPr="008B2A8A">
        <w:rPr>
          <w:rStyle w:val="FootnoteReference"/>
          <w:sz w:val="16"/>
          <w:szCs w:val="16"/>
        </w:rPr>
        <w:footnoteRef/>
      </w:r>
      <w:r w:rsidRPr="008B2A8A">
        <w:rPr>
          <w:sz w:val="16"/>
          <w:szCs w:val="16"/>
        </w:rPr>
        <w:t xml:space="preserve"> </w:t>
      </w:r>
      <w:bookmarkStart w:id="2" w:name="_Hlk523847675"/>
      <w:r w:rsidRPr="008B2A8A">
        <w:rPr>
          <w:sz w:val="16"/>
          <w:szCs w:val="16"/>
        </w:rPr>
        <w:t xml:space="preserve">The indicator is based on consumption of any amount of food from at least </w:t>
      </w:r>
      <w:r>
        <w:rPr>
          <w:sz w:val="16"/>
          <w:szCs w:val="16"/>
        </w:rPr>
        <w:t>5</w:t>
      </w:r>
      <w:r w:rsidRPr="008B2A8A">
        <w:rPr>
          <w:sz w:val="16"/>
          <w:szCs w:val="16"/>
        </w:rPr>
        <w:t xml:space="preserve"> out of the </w:t>
      </w:r>
      <w:r>
        <w:rPr>
          <w:sz w:val="16"/>
          <w:szCs w:val="16"/>
        </w:rPr>
        <w:t>8</w:t>
      </w:r>
      <w:r w:rsidRPr="008B2A8A">
        <w:rPr>
          <w:sz w:val="16"/>
          <w:szCs w:val="16"/>
        </w:rPr>
        <w:t xml:space="preserve"> following food groups: </w:t>
      </w:r>
      <w:r w:rsidRPr="00460071">
        <w:rPr>
          <w:sz w:val="16"/>
          <w:szCs w:val="16"/>
        </w:rPr>
        <w:t>1) breastmilk, 2) grains, roots and tubers, 3) legumes and nuts, 4) dairy products (milk, infant formula, yogurt, cheese), 5) flesh foods (meat, fish, poultry and liver/organ meats), 6) eggs, 7) vitamin-A rich fruits and vegetables, and</w:t>
      </w:r>
      <w:r>
        <w:rPr>
          <w:sz w:val="16"/>
          <w:szCs w:val="16"/>
        </w:rPr>
        <w:t xml:space="preserve"> 8) other fruits and vegetables</w:t>
      </w:r>
      <w:bookmarkEnd w:id="2"/>
    </w:p>
  </w:footnote>
  <w:footnote w:id="19">
    <w:p w14:paraId="7609718C" w14:textId="77777777" w:rsidR="0030135A" w:rsidRPr="008B2A8A" w:rsidRDefault="0030135A" w:rsidP="00184895">
      <w:pPr>
        <w:pStyle w:val="FootnoteText"/>
        <w:rPr>
          <w:sz w:val="16"/>
          <w:szCs w:val="16"/>
        </w:rPr>
      </w:pPr>
      <w:r w:rsidRPr="008B2A8A">
        <w:rPr>
          <w:rStyle w:val="FootnoteReference"/>
          <w:sz w:val="16"/>
          <w:szCs w:val="16"/>
        </w:rPr>
        <w:footnoteRef/>
      </w:r>
      <w:r w:rsidRPr="008B2A8A">
        <w:rPr>
          <w:rStyle w:val="FootnoteReference"/>
          <w:sz w:val="16"/>
          <w:szCs w:val="16"/>
        </w:rPr>
        <w:t xml:space="preserve"> </w:t>
      </w:r>
      <w:r w:rsidRPr="008B2A8A">
        <w:rPr>
          <w:sz w:val="16"/>
          <w:szCs w:val="16"/>
        </w:rPr>
        <w:t>Breastfeeding children: Solid, semi-solid, or soft foods, two times for infants age 6-8 months, and three times for children 9-23 months; Non-breastfeeding children: Solid, semi-solid, or soft foods, or milk feeds, four times for children age 6-23 months</w:t>
      </w:r>
    </w:p>
  </w:footnote>
  <w:footnote w:id="20">
    <w:p w14:paraId="63560FA1" w14:textId="55134258" w:rsidR="0030135A" w:rsidRPr="008B2A8A" w:rsidRDefault="0030135A" w:rsidP="00184895">
      <w:pPr>
        <w:pStyle w:val="FootnoteText"/>
        <w:rPr>
          <w:sz w:val="16"/>
          <w:szCs w:val="16"/>
        </w:rPr>
      </w:pPr>
      <w:r w:rsidRPr="002866B7">
        <w:rPr>
          <w:rStyle w:val="FootnoteReference"/>
          <w:sz w:val="16"/>
          <w:szCs w:val="16"/>
        </w:rPr>
        <w:footnoteRef/>
      </w:r>
      <w:r w:rsidRPr="002866B7">
        <w:rPr>
          <w:sz w:val="16"/>
          <w:szCs w:val="16"/>
        </w:rPr>
        <w:t xml:space="preserve"> </w:t>
      </w:r>
      <w:r w:rsidRPr="002866B7">
        <w:rPr>
          <w:sz w:val="16"/>
          <w:szCs w:val="16"/>
          <w:lang w:val="en-GB"/>
        </w:rPr>
        <w:t>Child labourers are defined as children involved in economic activities or in household chores above the age-specific thresholds. While the concept of child labour includes exposure to hazardous working conditions, and this is collected in MICS and was previously included in the reported indicator, the present definition, which is also used for SDG reporting, does not include children who are working under hazardous conditions. See Tables PR.3.1-4 for more detailed information on thresholds and classifications.</w:t>
      </w:r>
    </w:p>
  </w:footnote>
  <w:footnote w:id="21">
    <w:p w14:paraId="77A2726B" w14:textId="77777777" w:rsidR="0030135A" w:rsidRPr="006C79D6" w:rsidRDefault="0030135A" w:rsidP="00184895">
      <w:pPr>
        <w:pStyle w:val="FootnoteText"/>
        <w:rPr>
          <w:sz w:val="16"/>
          <w:szCs w:val="16"/>
        </w:rPr>
      </w:pPr>
      <w:r w:rsidRPr="006C79D6">
        <w:rPr>
          <w:rStyle w:val="FootnoteReference"/>
          <w:sz w:val="16"/>
          <w:szCs w:val="16"/>
        </w:rPr>
        <w:footnoteRef/>
      </w:r>
      <w:r w:rsidRPr="006C79D6">
        <w:rPr>
          <w:sz w:val="16"/>
          <w:szCs w:val="16"/>
        </w:rPr>
        <w:t xml:space="preserve"> While this SDG indicator is defined according to national measures of multidimensional poverty, the standard MICS questionnaires can be used to calculate several non-</w:t>
      </w:r>
      <w:r>
        <w:rPr>
          <w:sz w:val="16"/>
          <w:szCs w:val="16"/>
        </w:rPr>
        <w:t xml:space="preserve">monetary indices, such as MODA and </w:t>
      </w:r>
      <w:r w:rsidRPr="006C79D6">
        <w:rPr>
          <w:sz w:val="16"/>
          <w:szCs w:val="16"/>
        </w:rPr>
        <w:t>MPI.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F949A" w14:textId="77777777" w:rsidR="0030135A" w:rsidRDefault="00301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5D03"/>
    <w:multiLevelType w:val="hybridMultilevel"/>
    <w:tmpl w:val="93DCF240"/>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F5A1B"/>
    <w:multiLevelType w:val="hybridMultilevel"/>
    <w:tmpl w:val="82D49C5C"/>
    <w:lvl w:ilvl="0" w:tplc="8F8C8C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B05951"/>
    <w:multiLevelType w:val="hybridMultilevel"/>
    <w:tmpl w:val="1A963B6C"/>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5B8E"/>
    <w:multiLevelType w:val="hybridMultilevel"/>
    <w:tmpl w:val="32CAFA1C"/>
    <w:lvl w:ilvl="0" w:tplc="8E9C6C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C44F38"/>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BD791D"/>
    <w:multiLevelType w:val="hybridMultilevel"/>
    <w:tmpl w:val="D67CE4D4"/>
    <w:lvl w:ilvl="0" w:tplc="5CBE6F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885546"/>
    <w:multiLevelType w:val="hybridMultilevel"/>
    <w:tmpl w:val="74182D82"/>
    <w:lvl w:ilvl="0" w:tplc="AC3E7CA6">
      <w:start w:val="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38459F"/>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7B2942"/>
    <w:multiLevelType w:val="hybridMultilevel"/>
    <w:tmpl w:val="7FDEFD2C"/>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57409"/>
    <w:multiLevelType w:val="hybridMultilevel"/>
    <w:tmpl w:val="4A46BAC6"/>
    <w:lvl w:ilvl="0" w:tplc="F4C49E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3E1AA8"/>
    <w:multiLevelType w:val="hybridMultilevel"/>
    <w:tmpl w:val="46601F1E"/>
    <w:lvl w:ilvl="0" w:tplc="78224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64AF3"/>
    <w:multiLevelType w:val="hybridMultilevel"/>
    <w:tmpl w:val="934084C0"/>
    <w:lvl w:ilvl="0" w:tplc="ABFEC4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93D58"/>
    <w:multiLevelType w:val="hybridMultilevel"/>
    <w:tmpl w:val="77266754"/>
    <w:lvl w:ilvl="0" w:tplc="0F46542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BC552B"/>
    <w:multiLevelType w:val="hybridMultilevel"/>
    <w:tmpl w:val="2AD49336"/>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02F9E"/>
    <w:multiLevelType w:val="hybridMultilevel"/>
    <w:tmpl w:val="7FDEFD2C"/>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C5453"/>
    <w:multiLevelType w:val="hybridMultilevel"/>
    <w:tmpl w:val="68501E3A"/>
    <w:lvl w:ilvl="0" w:tplc="5F547978">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061657"/>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A02B48"/>
    <w:multiLevelType w:val="hybridMultilevel"/>
    <w:tmpl w:val="5DE80076"/>
    <w:lvl w:ilvl="0" w:tplc="9C308A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95BD2"/>
    <w:multiLevelType w:val="hybridMultilevel"/>
    <w:tmpl w:val="51440ECE"/>
    <w:lvl w:ilvl="0" w:tplc="A2F623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B2056D3"/>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053B9"/>
    <w:multiLevelType w:val="hybridMultilevel"/>
    <w:tmpl w:val="23EEAEC6"/>
    <w:lvl w:ilvl="0" w:tplc="16E252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B60D23"/>
    <w:multiLevelType w:val="hybridMultilevel"/>
    <w:tmpl w:val="BF964EC8"/>
    <w:lvl w:ilvl="0" w:tplc="7EECCC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E37066"/>
    <w:multiLevelType w:val="hybridMultilevel"/>
    <w:tmpl w:val="A0160E66"/>
    <w:lvl w:ilvl="0" w:tplc="BDCCAB50">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106F60"/>
    <w:multiLevelType w:val="hybridMultilevel"/>
    <w:tmpl w:val="93DCF240"/>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DB581A"/>
    <w:multiLevelType w:val="hybridMultilevel"/>
    <w:tmpl w:val="E6E46BA0"/>
    <w:lvl w:ilvl="0" w:tplc="E7CE511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C602232"/>
    <w:multiLevelType w:val="hybridMultilevel"/>
    <w:tmpl w:val="B8A4D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AB5B49"/>
    <w:multiLevelType w:val="hybridMultilevel"/>
    <w:tmpl w:val="C090F35C"/>
    <w:lvl w:ilvl="0" w:tplc="0D1EABC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D66525C"/>
    <w:multiLevelType w:val="hybridMultilevel"/>
    <w:tmpl w:val="5156DC8E"/>
    <w:lvl w:ilvl="0" w:tplc="0F46542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0E46665"/>
    <w:multiLevelType w:val="hybridMultilevel"/>
    <w:tmpl w:val="FB78E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8E6158"/>
    <w:multiLevelType w:val="hybridMultilevel"/>
    <w:tmpl w:val="C6901182"/>
    <w:lvl w:ilvl="0" w:tplc="C52EF8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4718C4"/>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6811F7"/>
    <w:multiLevelType w:val="hybridMultilevel"/>
    <w:tmpl w:val="6B08928E"/>
    <w:lvl w:ilvl="0" w:tplc="0F46542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8B022D"/>
    <w:multiLevelType w:val="hybridMultilevel"/>
    <w:tmpl w:val="8182D7E6"/>
    <w:lvl w:ilvl="0" w:tplc="C8FAAE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D6255A"/>
    <w:multiLevelType w:val="hybridMultilevel"/>
    <w:tmpl w:val="390CD3AE"/>
    <w:lvl w:ilvl="0" w:tplc="4B1A8FB0">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5B24E7"/>
    <w:multiLevelType w:val="hybridMultilevel"/>
    <w:tmpl w:val="579EB2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307240"/>
    <w:multiLevelType w:val="hybridMultilevel"/>
    <w:tmpl w:val="C090F35C"/>
    <w:lvl w:ilvl="0" w:tplc="0D1EABC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7194775"/>
    <w:multiLevelType w:val="hybridMultilevel"/>
    <w:tmpl w:val="2376BBF6"/>
    <w:lvl w:ilvl="0" w:tplc="EC484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B95610"/>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DE3825"/>
    <w:multiLevelType w:val="hybridMultilevel"/>
    <w:tmpl w:val="BF964EC8"/>
    <w:lvl w:ilvl="0" w:tplc="7EECCC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35"/>
  </w:num>
  <w:num w:numId="3">
    <w:abstractNumId w:val="27"/>
  </w:num>
  <w:num w:numId="4">
    <w:abstractNumId w:val="18"/>
  </w:num>
  <w:num w:numId="5">
    <w:abstractNumId w:val="12"/>
  </w:num>
  <w:num w:numId="6">
    <w:abstractNumId w:val="31"/>
  </w:num>
  <w:num w:numId="7">
    <w:abstractNumId w:val="28"/>
  </w:num>
  <w:num w:numId="8">
    <w:abstractNumId w:val="25"/>
  </w:num>
  <w:num w:numId="9">
    <w:abstractNumId w:val="36"/>
  </w:num>
  <w:num w:numId="10">
    <w:abstractNumId w:val="10"/>
  </w:num>
  <w:num w:numId="11">
    <w:abstractNumId w:val="8"/>
  </w:num>
  <w:num w:numId="12">
    <w:abstractNumId w:val="2"/>
  </w:num>
  <w:num w:numId="13">
    <w:abstractNumId w:val="0"/>
  </w:num>
  <w:num w:numId="14">
    <w:abstractNumId w:val="30"/>
  </w:num>
  <w:num w:numId="15">
    <w:abstractNumId w:val="19"/>
  </w:num>
  <w:num w:numId="16">
    <w:abstractNumId w:val="37"/>
  </w:num>
  <w:num w:numId="17">
    <w:abstractNumId w:val="1"/>
  </w:num>
  <w:num w:numId="18">
    <w:abstractNumId w:val="13"/>
  </w:num>
  <w:num w:numId="19">
    <w:abstractNumId w:val="14"/>
  </w:num>
  <w:num w:numId="20">
    <w:abstractNumId w:val="32"/>
  </w:num>
  <w:num w:numId="21">
    <w:abstractNumId w:val="11"/>
  </w:num>
  <w:num w:numId="22">
    <w:abstractNumId w:val="29"/>
  </w:num>
  <w:num w:numId="23">
    <w:abstractNumId w:val="20"/>
  </w:num>
  <w:num w:numId="24">
    <w:abstractNumId w:val="9"/>
  </w:num>
  <w:num w:numId="25">
    <w:abstractNumId w:val="17"/>
  </w:num>
  <w:num w:numId="26">
    <w:abstractNumId w:val="23"/>
  </w:num>
  <w:num w:numId="27">
    <w:abstractNumId w:val="4"/>
  </w:num>
  <w:num w:numId="28">
    <w:abstractNumId w:val="16"/>
  </w:num>
  <w:num w:numId="29">
    <w:abstractNumId w:val="7"/>
  </w:num>
  <w:num w:numId="30">
    <w:abstractNumId w:val="5"/>
  </w:num>
  <w:num w:numId="31">
    <w:abstractNumId w:val="3"/>
  </w:num>
  <w:num w:numId="32">
    <w:abstractNumId w:val="26"/>
  </w:num>
  <w:num w:numId="33">
    <w:abstractNumId w:val="21"/>
  </w:num>
  <w:num w:numId="34">
    <w:abstractNumId w:val="38"/>
  </w:num>
  <w:num w:numId="35">
    <w:abstractNumId w:val="34"/>
  </w:num>
  <w:num w:numId="36">
    <w:abstractNumId w:val="15"/>
  </w:num>
  <w:num w:numId="37">
    <w:abstractNumId w:val="22"/>
  </w:num>
  <w:num w:numId="38">
    <w:abstractNumId w:val="33"/>
  </w:num>
  <w:num w:numId="39">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95"/>
    <w:rsid w:val="0000085A"/>
    <w:rsid w:val="0000406A"/>
    <w:rsid w:val="000045A6"/>
    <w:rsid w:val="00006ABC"/>
    <w:rsid w:val="00050DA8"/>
    <w:rsid w:val="00051944"/>
    <w:rsid w:val="00056F5C"/>
    <w:rsid w:val="000A073A"/>
    <w:rsid w:val="000A5CE8"/>
    <w:rsid w:val="000B7FC1"/>
    <w:rsid w:val="000C1691"/>
    <w:rsid w:val="00105B93"/>
    <w:rsid w:val="00106859"/>
    <w:rsid w:val="00107E32"/>
    <w:rsid w:val="00111612"/>
    <w:rsid w:val="00132DF3"/>
    <w:rsid w:val="001340B2"/>
    <w:rsid w:val="00134D1E"/>
    <w:rsid w:val="00137AB1"/>
    <w:rsid w:val="00141B0F"/>
    <w:rsid w:val="00144A4D"/>
    <w:rsid w:val="001525AD"/>
    <w:rsid w:val="00154B31"/>
    <w:rsid w:val="001776E1"/>
    <w:rsid w:val="00181D20"/>
    <w:rsid w:val="00184895"/>
    <w:rsid w:val="001857C2"/>
    <w:rsid w:val="001946C3"/>
    <w:rsid w:val="001A14C1"/>
    <w:rsid w:val="001A70DF"/>
    <w:rsid w:val="001B68BF"/>
    <w:rsid w:val="001C122B"/>
    <w:rsid w:val="001C3E95"/>
    <w:rsid w:val="001D6BB4"/>
    <w:rsid w:val="001E047F"/>
    <w:rsid w:val="001E2DE2"/>
    <w:rsid w:val="001E5A5A"/>
    <w:rsid w:val="001F1AE0"/>
    <w:rsid w:val="001F53F1"/>
    <w:rsid w:val="00205186"/>
    <w:rsid w:val="002203AD"/>
    <w:rsid w:val="002324A2"/>
    <w:rsid w:val="00235EE7"/>
    <w:rsid w:val="00242B72"/>
    <w:rsid w:val="00242D96"/>
    <w:rsid w:val="00257269"/>
    <w:rsid w:val="00272C27"/>
    <w:rsid w:val="00277CE5"/>
    <w:rsid w:val="00281880"/>
    <w:rsid w:val="00281BAB"/>
    <w:rsid w:val="002866B7"/>
    <w:rsid w:val="002A764B"/>
    <w:rsid w:val="002B5320"/>
    <w:rsid w:val="002C1454"/>
    <w:rsid w:val="002C1E54"/>
    <w:rsid w:val="002C55D7"/>
    <w:rsid w:val="002D50FB"/>
    <w:rsid w:val="002E034F"/>
    <w:rsid w:val="0030135A"/>
    <w:rsid w:val="003077C6"/>
    <w:rsid w:val="0031206E"/>
    <w:rsid w:val="003234FD"/>
    <w:rsid w:val="00332F3C"/>
    <w:rsid w:val="00334B2B"/>
    <w:rsid w:val="00334E32"/>
    <w:rsid w:val="0034695D"/>
    <w:rsid w:val="00347888"/>
    <w:rsid w:val="00361BF4"/>
    <w:rsid w:val="0036798D"/>
    <w:rsid w:val="00383BC1"/>
    <w:rsid w:val="0039710C"/>
    <w:rsid w:val="003B663B"/>
    <w:rsid w:val="003B6F62"/>
    <w:rsid w:val="003D13FC"/>
    <w:rsid w:val="003E4A35"/>
    <w:rsid w:val="003F2DB4"/>
    <w:rsid w:val="003F4C72"/>
    <w:rsid w:val="00401399"/>
    <w:rsid w:val="00405CF5"/>
    <w:rsid w:val="00430C40"/>
    <w:rsid w:val="0043414E"/>
    <w:rsid w:val="0043710B"/>
    <w:rsid w:val="00437B9F"/>
    <w:rsid w:val="00444BA8"/>
    <w:rsid w:val="00455042"/>
    <w:rsid w:val="00462834"/>
    <w:rsid w:val="00471D13"/>
    <w:rsid w:val="004758A0"/>
    <w:rsid w:val="00484684"/>
    <w:rsid w:val="004866A4"/>
    <w:rsid w:val="00494C87"/>
    <w:rsid w:val="004A13D7"/>
    <w:rsid w:val="004A4FE3"/>
    <w:rsid w:val="004E7035"/>
    <w:rsid w:val="004F5A86"/>
    <w:rsid w:val="004F5F51"/>
    <w:rsid w:val="004F7483"/>
    <w:rsid w:val="00504D8A"/>
    <w:rsid w:val="00534E44"/>
    <w:rsid w:val="00546AC1"/>
    <w:rsid w:val="005610EF"/>
    <w:rsid w:val="00563980"/>
    <w:rsid w:val="005748F3"/>
    <w:rsid w:val="00582E46"/>
    <w:rsid w:val="00594265"/>
    <w:rsid w:val="00597A44"/>
    <w:rsid w:val="005A4153"/>
    <w:rsid w:val="005A6AF0"/>
    <w:rsid w:val="005B3178"/>
    <w:rsid w:val="005B7D3F"/>
    <w:rsid w:val="005C31BF"/>
    <w:rsid w:val="005E4C92"/>
    <w:rsid w:val="005F34BB"/>
    <w:rsid w:val="00610895"/>
    <w:rsid w:val="00615082"/>
    <w:rsid w:val="00615DF6"/>
    <w:rsid w:val="00644842"/>
    <w:rsid w:val="00644A8A"/>
    <w:rsid w:val="00653F27"/>
    <w:rsid w:val="006611B3"/>
    <w:rsid w:val="0066235A"/>
    <w:rsid w:val="00665EBA"/>
    <w:rsid w:val="0066637E"/>
    <w:rsid w:val="00676898"/>
    <w:rsid w:val="00685CE8"/>
    <w:rsid w:val="006C68A3"/>
    <w:rsid w:val="006D693B"/>
    <w:rsid w:val="006E3F1E"/>
    <w:rsid w:val="006E67CB"/>
    <w:rsid w:val="006F0E57"/>
    <w:rsid w:val="006F4878"/>
    <w:rsid w:val="006F573F"/>
    <w:rsid w:val="0070159F"/>
    <w:rsid w:val="00702EAE"/>
    <w:rsid w:val="007079A3"/>
    <w:rsid w:val="00730A42"/>
    <w:rsid w:val="00732671"/>
    <w:rsid w:val="007350A2"/>
    <w:rsid w:val="00736235"/>
    <w:rsid w:val="00744B2E"/>
    <w:rsid w:val="0074772C"/>
    <w:rsid w:val="007615CA"/>
    <w:rsid w:val="00770243"/>
    <w:rsid w:val="00784509"/>
    <w:rsid w:val="007C5460"/>
    <w:rsid w:val="007D3335"/>
    <w:rsid w:val="007E3182"/>
    <w:rsid w:val="007E4501"/>
    <w:rsid w:val="007F4027"/>
    <w:rsid w:val="007F7FB2"/>
    <w:rsid w:val="0081701C"/>
    <w:rsid w:val="0081702D"/>
    <w:rsid w:val="00834D52"/>
    <w:rsid w:val="00840927"/>
    <w:rsid w:val="00847703"/>
    <w:rsid w:val="00860C8E"/>
    <w:rsid w:val="0086256C"/>
    <w:rsid w:val="008762A2"/>
    <w:rsid w:val="00877731"/>
    <w:rsid w:val="008A54BC"/>
    <w:rsid w:val="008A670F"/>
    <w:rsid w:val="008B2E57"/>
    <w:rsid w:val="008B6117"/>
    <w:rsid w:val="008B730A"/>
    <w:rsid w:val="008D2004"/>
    <w:rsid w:val="008D691B"/>
    <w:rsid w:val="008E308B"/>
    <w:rsid w:val="008E49B5"/>
    <w:rsid w:val="008E63FC"/>
    <w:rsid w:val="008E7AD8"/>
    <w:rsid w:val="008F3753"/>
    <w:rsid w:val="008F46EB"/>
    <w:rsid w:val="0091458D"/>
    <w:rsid w:val="009307BE"/>
    <w:rsid w:val="009451D2"/>
    <w:rsid w:val="00946D97"/>
    <w:rsid w:val="009646F2"/>
    <w:rsid w:val="00985A56"/>
    <w:rsid w:val="00990B36"/>
    <w:rsid w:val="009A660D"/>
    <w:rsid w:val="009B1816"/>
    <w:rsid w:val="009B1BA0"/>
    <w:rsid w:val="009D2244"/>
    <w:rsid w:val="009D3CA4"/>
    <w:rsid w:val="009D679A"/>
    <w:rsid w:val="009E7092"/>
    <w:rsid w:val="009F1057"/>
    <w:rsid w:val="009F206D"/>
    <w:rsid w:val="00A02465"/>
    <w:rsid w:val="00A12104"/>
    <w:rsid w:val="00A25598"/>
    <w:rsid w:val="00A255B3"/>
    <w:rsid w:val="00A30F73"/>
    <w:rsid w:val="00A32C13"/>
    <w:rsid w:val="00A40942"/>
    <w:rsid w:val="00A52C9E"/>
    <w:rsid w:val="00A55292"/>
    <w:rsid w:val="00A65412"/>
    <w:rsid w:val="00A95A29"/>
    <w:rsid w:val="00AA4FB2"/>
    <w:rsid w:val="00AB112D"/>
    <w:rsid w:val="00AB3642"/>
    <w:rsid w:val="00AC69D1"/>
    <w:rsid w:val="00AE213B"/>
    <w:rsid w:val="00AE7C6C"/>
    <w:rsid w:val="00AF20DE"/>
    <w:rsid w:val="00AF3ABE"/>
    <w:rsid w:val="00B003DA"/>
    <w:rsid w:val="00B01D13"/>
    <w:rsid w:val="00B03F1C"/>
    <w:rsid w:val="00B0707D"/>
    <w:rsid w:val="00B10FF2"/>
    <w:rsid w:val="00B211C1"/>
    <w:rsid w:val="00B25720"/>
    <w:rsid w:val="00B27174"/>
    <w:rsid w:val="00B34A55"/>
    <w:rsid w:val="00B45A33"/>
    <w:rsid w:val="00B50458"/>
    <w:rsid w:val="00B63B78"/>
    <w:rsid w:val="00B7016F"/>
    <w:rsid w:val="00B7288B"/>
    <w:rsid w:val="00B84032"/>
    <w:rsid w:val="00BB1D5D"/>
    <w:rsid w:val="00BC592C"/>
    <w:rsid w:val="00BD24A3"/>
    <w:rsid w:val="00BD7C7B"/>
    <w:rsid w:val="00BE0A37"/>
    <w:rsid w:val="00BE338C"/>
    <w:rsid w:val="00BF10B7"/>
    <w:rsid w:val="00BF278B"/>
    <w:rsid w:val="00C0530C"/>
    <w:rsid w:val="00C0702B"/>
    <w:rsid w:val="00C07072"/>
    <w:rsid w:val="00C10E01"/>
    <w:rsid w:val="00C1723D"/>
    <w:rsid w:val="00C1732B"/>
    <w:rsid w:val="00C705C5"/>
    <w:rsid w:val="00C82D78"/>
    <w:rsid w:val="00CA6B3D"/>
    <w:rsid w:val="00CB0168"/>
    <w:rsid w:val="00CD09A4"/>
    <w:rsid w:val="00D02076"/>
    <w:rsid w:val="00D05900"/>
    <w:rsid w:val="00D16406"/>
    <w:rsid w:val="00D2146A"/>
    <w:rsid w:val="00D21D07"/>
    <w:rsid w:val="00D24DB4"/>
    <w:rsid w:val="00D2692E"/>
    <w:rsid w:val="00D27C4B"/>
    <w:rsid w:val="00D417FC"/>
    <w:rsid w:val="00D436AC"/>
    <w:rsid w:val="00D473FE"/>
    <w:rsid w:val="00D507BD"/>
    <w:rsid w:val="00D5093F"/>
    <w:rsid w:val="00D5588F"/>
    <w:rsid w:val="00D70CE4"/>
    <w:rsid w:val="00D80AE4"/>
    <w:rsid w:val="00D8236A"/>
    <w:rsid w:val="00D847EA"/>
    <w:rsid w:val="00D86D5F"/>
    <w:rsid w:val="00DA1B5D"/>
    <w:rsid w:val="00DC15EB"/>
    <w:rsid w:val="00DC79D6"/>
    <w:rsid w:val="00DD734E"/>
    <w:rsid w:val="00DD7A8A"/>
    <w:rsid w:val="00E02949"/>
    <w:rsid w:val="00E04BEC"/>
    <w:rsid w:val="00E05047"/>
    <w:rsid w:val="00E07609"/>
    <w:rsid w:val="00E2035F"/>
    <w:rsid w:val="00E3457B"/>
    <w:rsid w:val="00E503CF"/>
    <w:rsid w:val="00E627AF"/>
    <w:rsid w:val="00E7094F"/>
    <w:rsid w:val="00E70A0F"/>
    <w:rsid w:val="00E713AF"/>
    <w:rsid w:val="00E76449"/>
    <w:rsid w:val="00E931F9"/>
    <w:rsid w:val="00EB0791"/>
    <w:rsid w:val="00EB4539"/>
    <w:rsid w:val="00EB541F"/>
    <w:rsid w:val="00EC1F0A"/>
    <w:rsid w:val="00EC36B6"/>
    <w:rsid w:val="00ED1463"/>
    <w:rsid w:val="00ED3902"/>
    <w:rsid w:val="00ED517D"/>
    <w:rsid w:val="00F02A09"/>
    <w:rsid w:val="00F24917"/>
    <w:rsid w:val="00F263BA"/>
    <w:rsid w:val="00F31E74"/>
    <w:rsid w:val="00F37CB3"/>
    <w:rsid w:val="00F40057"/>
    <w:rsid w:val="00F50585"/>
    <w:rsid w:val="00F62E3A"/>
    <w:rsid w:val="00F7185D"/>
    <w:rsid w:val="00F77AD7"/>
    <w:rsid w:val="00F823C1"/>
    <w:rsid w:val="00F9395F"/>
    <w:rsid w:val="00FA4562"/>
    <w:rsid w:val="00FB2631"/>
    <w:rsid w:val="00FB3887"/>
    <w:rsid w:val="00FB5D2E"/>
    <w:rsid w:val="00FC30F8"/>
    <w:rsid w:val="00FC3A06"/>
    <w:rsid w:val="00FD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B853"/>
  <w15:chartTrackingRefBased/>
  <w15:docId w15:val="{12ABC3A6-1ACB-46D1-9B00-54145DE7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895"/>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184895"/>
    <w:pPr>
      <w:keepNext/>
      <w:pBdr>
        <w:bottom w:val="single" w:sz="12" w:space="1" w:color="auto"/>
      </w:pBdr>
      <w:spacing w:before="240" w:after="60"/>
      <w:outlineLvl w:val="0"/>
    </w:pPr>
    <w:rPr>
      <w:rFonts w:asciiTheme="minorHAnsi" w:hAnsiTheme="minorHAnsi" w:cs="Arial"/>
      <w:b/>
      <w:bCs/>
      <w:kern w:val="32"/>
      <w:sz w:val="28"/>
      <w:szCs w:val="32"/>
    </w:rPr>
  </w:style>
  <w:style w:type="paragraph" w:styleId="Heading2">
    <w:name w:val="heading 2"/>
    <w:basedOn w:val="Normal"/>
    <w:next w:val="Normal"/>
    <w:link w:val="Heading2Char"/>
    <w:qFormat/>
    <w:rsid w:val="00184895"/>
    <w:pPr>
      <w:keepNext/>
      <w:spacing w:before="240" w:after="60"/>
      <w:outlineLvl w:val="1"/>
    </w:pPr>
    <w:rPr>
      <w:rFonts w:asciiTheme="minorHAnsi" w:hAnsiTheme="minorHAnsi" w:cs="Arial"/>
      <w:b/>
      <w:bCs/>
      <w:iCs/>
      <w:sz w:val="24"/>
      <w:szCs w:val="28"/>
    </w:rPr>
  </w:style>
  <w:style w:type="paragraph" w:styleId="Heading3">
    <w:name w:val="heading 3"/>
    <w:basedOn w:val="Normal"/>
    <w:next w:val="Normal"/>
    <w:link w:val="Heading3Char"/>
    <w:qFormat/>
    <w:rsid w:val="00184895"/>
    <w:pPr>
      <w:keepNext/>
      <w:jc w:val="center"/>
      <w:outlineLvl w:val="2"/>
    </w:pPr>
    <w:rPr>
      <w:rFonts w:ascii="Arial" w:hAnsi="Arial" w:cs="Arial"/>
      <w:sz w:val="28"/>
    </w:rPr>
  </w:style>
  <w:style w:type="paragraph" w:styleId="Heading4">
    <w:name w:val="heading 4"/>
    <w:basedOn w:val="Normal"/>
    <w:next w:val="Normal"/>
    <w:link w:val="Heading4Char"/>
    <w:qFormat/>
    <w:rsid w:val="00184895"/>
    <w:pPr>
      <w:keepNext/>
      <w:outlineLvl w:val="3"/>
    </w:pPr>
    <w:rPr>
      <w:rFonts w:ascii="Arial" w:hAnsi="Arial" w:cs="Arial"/>
      <w:b/>
      <w:bCs/>
    </w:rPr>
  </w:style>
  <w:style w:type="paragraph" w:styleId="Heading5">
    <w:name w:val="heading 5"/>
    <w:basedOn w:val="Normal"/>
    <w:next w:val="Normal"/>
    <w:link w:val="Heading5Char"/>
    <w:qFormat/>
    <w:rsid w:val="00184895"/>
    <w:pPr>
      <w:keepNext/>
      <w:autoSpaceDE w:val="0"/>
      <w:autoSpaceDN w:val="0"/>
      <w:adjustRightInd w:val="0"/>
      <w:jc w:val="right"/>
      <w:outlineLvl w:val="4"/>
    </w:pPr>
    <w:rPr>
      <w:rFonts w:ascii="Arial" w:hAnsi="Arial" w:cs="Arial"/>
      <w:b/>
      <w:bCs/>
      <w:sz w:val="20"/>
    </w:rPr>
  </w:style>
  <w:style w:type="paragraph" w:styleId="Heading6">
    <w:name w:val="heading 6"/>
    <w:basedOn w:val="Normal"/>
    <w:next w:val="Normal"/>
    <w:link w:val="Heading6Char"/>
    <w:qFormat/>
    <w:rsid w:val="00184895"/>
    <w:pPr>
      <w:keepNext/>
      <w:jc w:val="center"/>
      <w:outlineLvl w:val="5"/>
    </w:pPr>
    <w:rPr>
      <w:rFonts w:ascii="Arial" w:hAnsi="Arial" w:cs="Arial"/>
      <w:b/>
      <w:bCs/>
      <w:sz w:val="20"/>
    </w:rPr>
  </w:style>
  <w:style w:type="paragraph" w:styleId="Heading7">
    <w:name w:val="heading 7"/>
    <w:basedOn w:val="Normal"/>
    <w:next w:val="Normal"/>
    <w:link w:val="Heading7Char"/>
    <w:qFormat/>
    <w:rsid w:val="00184895"/>
    <w:pPr>
      <w:keepNext/>
      <w:outlineLvl w:val="6"/>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4895"/>
    <w:rPr>
      <w:rFonts w:eastAsia="Times New Roman" w:cs="Arial"/>
      <w:b/>
      <w:bCs/>
      <w:kern w:val="32"/>
      <w:sz w:val="28"/>
      <w:szCs w:val="32"/>
    </w:rPr>
  </w:style>
  <w:style w:type="character" w:customStyle="1" w:styleId="Heading2Char">
    <w:name w:val="Heading 2 Char"/>
    <w:basedOn w:val="DefaultParagraphFont"/>
    <w:link w:val="Heading2"/>
    <w:rsid w:val="00184895"/>
    <w:rPr>
      <w:rFonts w:eastAsia="Times New Roman" w:cs="Arial"/>
      <w:b/>
      <w:bCs/>
      <w:iCs/>
      <w:sz w:val="24"/>
      <w:szCs w:val="28"/>
    </w:rPr>
  </w:style>
  <w:style w:type="character" w:customStyle="1" w:styleId="Heading3Char">
    <w:name w:val="Heading 3 Char"/>
    <w:basedOn w:val="DefaultParagraphFont"/>
    <w:link w:val="Heading3"/>
    <w:rsid w:val="00184895"/>
    <w:rPr>
      <w:rFonts w:ascii="Arial" w:eastAsia="Times New Roman" w:hAnsi="Arial" w:cs="Arial"/>
      <w:sz w:val="28"/>
      <w:szCs w:val="20"/>
    </w:rPr>
  </w:style>
  <w:style w:type="character" w:customStyle="1" w:styleId="Heading4Char">
    <w:name w:val="Heading 4 Char"/>
    <w:basedOn w:val="DefaultParagraphFont"/>
    <w:link w:val="Heading4"/>
    <w:rsid w:val="00184895"/>
    <w:rPr>
      <w:rFonts w:ascii="Arial" w:eastAsia="Times New Roman" w:hAnsi="Arial" w:cs="Arial"/>
      <w:b/>
      <w:bCs/>
      <w:szCs w:val="20"/>
    </w:rPr>
  </w:style>
  <w:style w:type="character" w:customStyle="1" w:styleId="Heading5Char">
    <w:name w:val="Heading 5 Char"/>
    <w:basedOn w:val="DefaultParagraphFont"/>
    <w:link w:val="Heading5"/>
    <w:rsid w:val="00184895"/>
    <w:rPr>
      <w:rFonts w:ascii="Arial" w:eastAsia="Times New Roman" w:hAnsi="Arial" w:cs="Arial"/>
      <w:b/>
      <w:bCs/>
      <w:sz w:val="20"/>
      <w:szCs w:val="20"/>
    </w:rPr>
  </w:style>
  <w:style w:type="character" w:customStyle="1" w:styleId="Heading6Char">
    <w:name w:val="Heading 6 Char"/>
    <w:basedOn w:val="DefaultParagraphFont"/>
    <w:link w:val="Heading6"/>
    <w:rsid w:val="00184895"/>
    <w:rPr>
      <w:rFonts w:ascii="Arial" w:eastAsia="Times New Roman" w:hAnsi="Arial" w:cs="Arial"/>
      <w:b/>
      <w:bCs/>
      <w:sz w:val="20"/>
      <w:szCs w:val="20"/>
    </w:rPr>
  </w:style>
  <w:style w:type="character" w:customStyle="1" w:styleId="Heading7Char">
    <w:name w:val="Heading 7 Char"/>
    <w:basedOn w:val="DefaultParagraphFont"/>
    <w:link w:val="Heading7"/>
    <w:rsid w:val="00184895"/>
    <w:rPr>
      <w:rFonts w:ascii="Arial" w:eastAsia="Times New Roman" w:hAnsi="Arial" w:cs="Arial"/>
      <w:b/>
      <w:bCs/>
      <w:sz w:val="18"/>
      <w:szCs w:val="20"/>
    </w:rPr>
  </w:style>
  <w:style w:type="paragraph" w:styleId="Title">
    <w:name w:val="Title"/>
    <w:basedOn w:val="Normal"/>
    <w:link w:val="TitleChar"/>
    <w:qFormat/>
    <w:rsid w:val="00184895"/>
    <w:pPr>
      <w:jc w:val="center"/>
    </w:pPr>
    <w:rPr>
      <w:rFonts w:ascii="Arial" w:hAnsi="Arial" w:cs="Arial"/>
      <w:sz w:val="28"/>
    </w:rPr>
  </w:style>
  <w:style w:type="character" w:customStyle="1" w:styleId="TitleChar">
    <w:name w:val="Title Char"/>
    <w:basedOn w:val="DefaultParagraphFont"/>
    <w:link w:val="Title"/>
    <w:rsid w:val="00184895"/>
    <w:rPr>
      <w:rFonts w:ascii="Arial" w:eastAsia="Times New Roman" w:hAnsi="Arial" w:cs="Arial"/>
      <w:sz w:val="28"/>
      <w:szCs w:val="20"/>
    </w:rPr>
  </w:style>
  <w:style w:type="paragraph" w:styleId="BodyText">
    <w:name w:val="Body Text"/>
    <w:basedOn w:val="Normal"/>
    <w:link w:val="BodyTextChar"/>
    <w:rsid w:val="00184895"/>
    <w:pPr>
      <w:widowControl w:val="0"/>
    </w:pPr>
    <w:rPr>
      <w:rFonts w:ascii="Arial" w:hAnsi="Arial"/>
      <w:snapToGrid w:val="0"/>
    </w:rPr>
  </w:style>
  <w:style w:type="character" w:customStyle="1" w:styleId="BodyTextChar">
    <w:name w:val="Body Text Char"/>
    <w:basedOn w:val="DefaultParagraphFont"/>
    <w:link w:val="BodyText"/>
    <w:rsid w:val="00184895"/>
    <w:rPr>
      <w:rFonts w:ascii="Arial" w:eastAsia="Times New Roman" w:hAnsi="Arial" w:cs="Times New Roman"/>
      <w:snapToGrid w:val="0"/>
      <w:szCs w:val="20"/>
    </w:rPr>
  </w:style>
  <w:style w:type="paragraph" w:styleId="TOC1">
    <w:name w:val="toc 1"/>
    <w:basedOn w:val="Normal"/>
    <w:next w:val="Normal"/>
    <w:autoRedefine/>
    <w:uiPriority w:val="39"/>
    <w:rsid w:val="00184895"/>
    <w:pPr>
      <w:tabs>
        <w:tab w:val="right" w:leader="dot" w:pos="9017"/>
      </w:tabs>
      <w:spacing w:before="240" w:after="120"/>
    </w:pPr>
    <w:rPr>
      <w:rFonts w:asciiTheme="minorHAnsi" w:hAnsiTheme="minorHAnsi"/>
      <w:bCs/>
      <w:noProof/>
      <w:sz w:val="20"/>
      <w:lang w:val="en-GB"/>
    </w:rPr>
  </w:style>
  <w:style w:type="character" w:styleId="Hyperlink">
    <w:name w:val="Hyperlink"/>
    <w:uiPriority w:val="99"/>
    <w:rsid w:val="00184895"/>
    <w:rPr>
      <w:color w:val="0000FF"/>
      <w:u w:val="single"/>
    </w:rPr>
  </w:style>
  <w:style w:type="paragraph" w:styleId="Caption">
    <w:name w:val="caption"/>
    <w:basedOn w:val="Normal"/>
    <w:next w:val="Normal"/>
    <w:autoRedefine/>
    <w:qFormat/>
    <w:rsid w:val="00184895"/>
    <w:pPr>
      <w:jc w:val="center"/>
    </w:pPr>
    <w:rPr>
      <w:b/>
      <w:smallCaps/>
      <w:sz w:val="40"/>
      <w:szCs w:val="40"/>
      <w:lang w:val="en-GB"/>
    </w:rPr>
  </w:style>
  <w:style w:type="paragraph" w:styleId="Footer">
    <w:name w:val="footer"/>
    <w:basedOn w:val="Normal"/>
    <w:link w:val="FooterChar"/>
    <w:uiPriority w:val="99"/>
    <w:rsid w:val="00184895"/>
    <w:pPr>
      <w:tabs>
        <w:tab w:val="center" w:pos="4320"/>
        <w:tab w:val="right" w:pos="8640"/>
      </w:tabs>
    </w:pPr>
  </w:style>
  <w:style w:type="character" w:customStyle="1" w:styleId="FooterChar">
    <w:name w:val="Footer Char"/>
    <w:basedOn w:val="DefaultParagraphFont"/>
    <w:link w:val="Footer"/>
    <w:uiPriority w:val="99"/>
    <w:rsid w:val="00184895"/>
    <w:rPr>
      <w:rFonts w:ascii="Times New Roman" w:eastAsia="Times New Roman" w:hAnsi="Times New Roman" w:cs="Times New Roman"/>
      <w:szCs w:val="20"/>
    </w:rPr>
  </w:style>
  <w:style w:type="character" w:styleId="PageNumber">
    <w:name w:val="page number"/>
    <w:basedOn w:val="DefaultParagraphFont"/>
    <w:rsid w:val="00184895"/>
  </w:style>
  <w:style w:type="paragraph" w:customStyle="1" w:styleId="xl25">
    <w:name w:val="xl25"/>
    <w:basedOn w:val="Normal"/>
    <w:rsid w:val="00184895"/>
    <w:pPr>
      <w:spacing w:before="100" w:beforeAutospacing="1" w:after="100" w:afterAutospacing="1"/>
      <w:jc w:val="right"/>
      <w:textAlignment w:val="top"/>
    </w:pPr>
    <w:rPr>
      <w:szCs w:val="22"/>
    </w:rPr>
  </w:style>
  <w:style w:type="paragraph" w:customStyle="1" w:styleId="xl26">
    <w:name w:val="xl26"/>
    <w:basedOn w:val="Normal"/>
    <w:rsid w:val="00184895"/>
    <w:pPr>
      <w:spacing w:before="100" w:beforeAutospacing="1" w:after="100" w:afterAutospacing="1"/>
      <w:textAlignment w:val="top"/>
    </w:pPr>
    <w:rPr>
      <w:szCs w:val="22"/>
    </w:rPr>
  </w:style>
  <w:style w:type="paragraph" w:customStyle="1" w:styleId="xl27">
    <w:name w:val="xl27"/>
    <w:basedOn w:val="Normal"/>
    <w:rsid w:val="00184895"/>
    <w:pPr>
      <w:spacing w:before="100" w:beforeAutospacing="1" w:after="100" w:afterAutospacing="1"/>
      <w:jc w:val="right"/>
    </w:pPr>
    <w:rPr>
      <w:szCs w:val="22"/>
    </w:rPr>
  </w:style>
  <w:style w:type="paragraph" w:customStyle="1" w:styleId="xl28">
    <w:name w:val="xl28"/>
    <w:basedOn w:val="Normal"/>
    <w:rsid w:val="00184895"/>
    <w:pPr>
      <w:spacing w:before="100" w:beforeAutospacing="1" w:after="100" w:afterAutospacing="1"/>
      <w:jc w:val="right"/>
    </w:pPr>
    <w:rPr>
      <w:rFonts w:ascii="Arial" w:hAnsi="Arial" w:cs="Arial"/>
      <w:sz w:val="24"/>
      <w:szCs w:val="24"/>
    </w:rPr>
  </w:style>
  <w:style w:type="paragraph" w:customStyle="1" w:styleId="xl29">
    <w:name w:val="xl29"/>
    <w:basedOn w:val="Normal"/>
    <w:rsid w:val="00184895"/>
    <w:pPr>
      <w:pBdr>
        <w:bottom w:val="single" w:sz="12" w:space="0" w:color="auto"/>
      </w:pBdr>
      <w:spacing w:before="100" w:beforeAutospacing="1" w:after="100" w:afterAutospacing="1"/>
      <w:jc w:val="right"/>
      <w:textAlignment w:val="top"/>
    </w:pPr>
    <w:rPr>
      <w:rFonts w:ascii="Arial" w:hAnsi="Arial" w:cs="Arial"/>
      <w:sz w:val="24"/>
      <w:szCs w:val="24"/>
    </w:rPr>
  </w:style>
  <w:style w:type="paragraph" w:styleId="BodyText2">
    <w:name w:val="Body Text 2"/>
    <w:basedOn w:val="Normal"/>
    <w:link w:val="BodyText2Char"/>
    <w:rsid w:val="00184895"/>
    <w:pPr>
      <w:autoSpaceDE w:val="0"/>
      <w:autoSpaceDN w:val="0"/>
      <w:adjustRightInd w:val="0"/>
      <w:jc w:val="center"/>
    </w:pPr>
    <w:rPr>
      <w:rFonts w:ascii="Arial" w:hAnsi="Arial" w:cs="Arial"/>
      <w:sz w:val="20"/>
    </w:rPr>
  </w:style>
  <w:style w:type="character" w:customStyle="1" w:styleId="BodyText2Char">
    <w:name w:val="Body Text 2 Char"/>
    <w:basedOn w:val="DefaultParagraphFont"/>
    <w:link w:val="BodyText2"/>
    <w:rsid w:val="00184895"/>
    <w:rPr>
      <w:rFonts w:ascii="Arial" w:eastAsia="Times New Roman" w:hAnsi="Arial" w:cs="Arial"/>
      <w:sz w:val="20"/>
      <w:szCs w:val="20"/>
    </w:rPr>
  </w:style>
  <w:style w:type="paragraph" w:styleId="PlainText">
    <w:name w:val="Plain Text"/>
    <w:basedOn w:val="Normal"/>
    <w:link w:val="PlainTextChar"/>
    <w:rsid w:val="00184895"/>
    <w:rPr>
      <w:rFonts w:ascii="Courier New" w:hAnsi="Courier New"/>
      <w:sz w:val="20"/>
      <w:lang w:val="en-GB"/>
    </w:rPr>
  </w:style>
  <w:style w:type="character" w:customStyle="1" w:styleId="PlainTextChar">
    <w:name w:val="Plain Text Char"/>
    <w:basedOn w:val="DefaultParagraphFont"/>
    <w:link w:val="PlainText"/>
    <w:rsid w:val="00184895"/>
    <w:rPr>
      <w:rFonts w:ascii="Courier New" w:eastAsia="Times New Roman" w:hAnsi="Courier New" w:cs="Times New Roman"/>
      <w:sz w:val="20"/>
      <w:szCs w:val="20"/>
      <w:lang w:val="en-GB"/>
    </w:rPr>
  </w:style>
  <w:style w:type="paragraph" w:styleId="Header">
    <w:name w:val="header"/>
    <w:basedOn w:val="Normal"/>
    <w:link w:val="HeaderChar"/>
    <w:rsid w:val="00184895"/>
    <w:pPr>
      <w:tabs>
        <w:tab w:val="center" w:pos="4320"/>
        <w:tab w:val="right" w:pos="8640"/>
      </w:tabs>
    </w:pPr>
  </w:style>
  <w:style w:type="character" w:customStyle="1" w:styleId="HeaderChar">
    <w:name w:val="Header Char"/>
    <w:basedOn w:val="DefaultParagraphFont"/>
    <w:link w:val="Header"/>
    <w:rsid w:val="00184895"/>
    <w:rPr>
      <w:rFonts w:ascii="Times New Roman" w:eastAsia="Times New Roman" w:hAnsi="Times New Roman" w:cs="Times New Roman"/>
      <w:szCs w:val="20"/>
    </w:rPr>
  </w:style>
  <w:style w:type="character" w:styleId="FollowedHyperlink">
    <w:name w:val="FollowedHyperlink"/>
    <w:rsid w:val="00184895"/>
    <w:rPr>
      <w:color w:val="800080"/>
      <w:u w:val="single"/>
    </w:rPr>
  </w:style>
  <w:style w:type="character" w:customStyle="1" w:styleId="2H">
    <w:name w:val="2H"/>
    <w:rsid w:val="00184895"/>
    <w:rPr>
      <w:b/>
      <w:sz w:val="24"/>
    </w:rPr>
  </w:style>
  <w:style w:type="paragraph" w:styleId="FootnoteText">
    <w:name w:val="footnote text"/>
    <w:basedOn w:val="Normal"/>
    <w:link w:val="FootnoteTextChar"/>
    <w:rsid w:val="00184895"/>
    <w:pPr>
      <w:widowControl w:val="0"/>
    </w:pPr>
    <w:rPr>
      <w:sz w:val="20"/>
    </w:rPr>
  </w:style>
  <w:style w:type="character" w:customStyle="1" w:styleId="FootnoteTextChar">
    <w:name w:val="Footnote Text Char"/>
    <w:basedOn w:val="DefaultParagraphFont"/>
    <w:link w:val="FootnoteText"/>
    <w:rsid w:val="00184895"/>
    <w:rPr>
      <w:rFonts w:ascii="Times New Roman" w:eastAsia="Times New Roman" w:hAnsi="Times New Roman" w:cs="Times New Roman"/>
      <w:sz w:val="20"/>
      <w:szCs w:val="20"/>
    </w:rPr>
  </w:style>
  <w:style w:type="character" w:customStyle="1" w:styleId="1H">
    <w:name w:val="1H"/>
    <w:rsid w:val="00184895"/>
    <w:rPr>
      <w:b/>
      <w:sz w:val="28"/>
    </w:rPr>
  </w:style>
  <w:style w:type="character" w:customStyle="1" w:styleId="BalloonTextChar">
    <w:name w:val="Balloon Text Char"/>
    <w:basedOn w:val="DefaultParagraphFont"/>
    <w:link w:val="BalloonText"/>
    <w:semiHidden/>
    <w:rsid w:val="00184895"/>
    <w:rPr>
      <w:rFonts w:ascii="Tahoma" w:eastAsia="Times New Roman" w:hAnsi="Tahoma" w:cs="Tahoma"/>
      <w:sz w:val="16"/>
      <w:szCs w:val="16"/>
    </w:rPr>
  </w:style>
  <w:style w:type="paragraph" w:styleId="BalloonText">
    <w:name w:val="Balloon Text"/>
    <w:basedOn w:val="Normal"/>
    <w:link w:val="BalloonTextChar"/>
    <w:semiHidden/>
    <w:rsid w:val="00184895"/>
    <w:rPr>
      <w:rFonts w:ascii="Tahoma" w:hAnsi="Tahoma" w:cs="Tahoma"/>
      <w:sz w:val="16"/>
      <w:szCs w:val="16"/>
    </w:rPr>
  </w:style>
  <w:style w:type="paragraph" w:customStyle="1" w:styleId="TL">
    <w:name w:val="TL"/>
    <w:rsid w:val="00184895"/>
    <w:pPr>
      <w:widowControl w:val="0"/>
      <w:tabs>
        <w:tab w:val="left" w:pos="-1440"/>
        <w:tab w:val="left" w:pos="-720"/>
        <w:tab w:val="left" w:pos="0"/>
        <w:tab w:val="left" w:pos="199"/>
        <w:tab w:val="left" w:pos="399"/>
        <w:tab w:val="left" w:pos="600"/>
        <w:tab w:val="left" w:pos="720"/>
        <w:tab w:val="left" w:pos="799"/>
        <w:tab w:val="left" w:pos="999"/>
        <w:tab w:val="left" w:pos="1200"/>
        <w:tab w:val="left" w:pos="1399"/>
        <w:tab w:val="left" w:pos="1440"/>
        <w:tab w:val="left" w:pos="1599"/>
        <w:tab w:val="left" w:pos="1800"/>
        <w:tab w:val="left" w:pos="1999"/>
        <w:tab w:val="left" w:pos="2160"/>
        <w:tab w:val="left" w:pos="2199"/>
        <w:tab w:val="left" w:pos="2400"/>
        <w:tab w:val="left" w:pos="2880"/>
      </w:tabs>
      <w:spacing w:after="0" w:line="240" w:lineRule="auto"/>
    </w:pPr>
    <w:rPr>
      <w:rFonts w:ascii="Times New Roman" w:eastAsia="Times New Roman" w:hAnsi="Times New Roman" w:cs="Times New Roman"/>
      <w:sz w:val="24"/>
      <w:szCs w:val="20"/>
    </w:rPr>
  </w:style>
  <w:style w:type="character" w:customStyle="1" w:styleId="BT">
    <w:name w:val="BT"/>
    <w:rsid w:val="00184895"/>
    <w:rPr>
      <w:rFonts w:ascii="Univers" w:hAnsi="Univers"/>
      <w:sz w:val="21"/>
    </w:rPr>
  </w:style>
  <w:style w:type="table" w:styleId="TableGrid">
    <w:name w:val="Table Grid"/>
    <w:basedOn w:val="TableNormal"/>
    <w:rsid w:val="001848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184895"/>
    <w:rPr>
      <w:sz w:val="16"/>
      <w:szCs w:val="16"/>
    </w:rPr>
  </w:style>
  <w:style w:type="paragraph" w:styleId="CommentText">
    <w:name w:val="annotation text"/>
    <w:basedOn w:val="Normal"/>
    <w:link w:val="CommentTextChar"/>
    <w:rsid w:val="00184895"/>
    <w:rPr>
      <w:sz w:val="20"/>
    </w:rPr>
  </w:style>
  <w:style w:type="character" w:customStyle="1" w:styleId="CommentTextChar">
    <w:name w:val="Comment Text Char"/>
    <w:basedOn w:val="DefaultParagraphFont"/>
    <w:link w:val="CommentText"/>
    <w:rsid w:val="00184895"/>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semiHidden/>
    <w:rsid w:val="00184895"/>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184895"/>
    <w:rPr>
      <w:b/>
      <w:bCs/>
    </w:rPr>
  </w:style>
  <w:style w:type="paragraph" w:styleId="BodyTextIndent2">
    <w:name w:val="Body Text Indent 2"/>
    <w:basedOn w:val="Normal"/>
    <w:link w:val="BodyTextIndent2Char"/>
    <w:rsid w:val="00184895"/>
    <w:pPr>
      <w:spacing w:after="120" w:line="480" w:lineRule="auto"/>
      <w:ind w:left="360"/>
    </w:pPr>
  </w:style>
  <w:style w:type="character" w:customStyle="1" w:styleId="BodyTextIndent2Char">
    <w:name w:val="Body Text Indent 2 Char"/>
    <w:basedOn w:val="DefaultParagraphFont"/>
    <w:link w:val="BodyTextIndent2"/>
    <w:rsid w:val="00184895"/>
    <w:rPr>
      <w:rFonts w:ascii="Times New Roman" w:eastAsia="Times New Roman" w:hAnsi="Times New Roman" w:cs="Times New Roman"/>
      <w:szCs w:val="20"/>
    </w:rPr>
  </w:style>
  <w:style w:type="character" w:styleId="FootnoteReference">
    <w:name w:val="footnote reference"/>
    <w:semiHidden/>
    <w:rsid w:val="00184895"/>
    <w:rPr>
      <w:vertAlign w:val="superscript"/>
    </w:rPr>
  </w:style>
  <w:style w:type="paragraph" w:customStyle="1" w:styleId="DecimalAligned">
    <w:name w:val="Decimal Aligned"/>
    <w:basedOn w:val="Normal"/>
    <w:uiPriority w:val="40"/>
    <w:qFormat/>
    <w:rsid w:val="00184895"/>
    <w:pPr>
      <w:tabs>
        <w:tab w:val="decimal" w:pos="360"/>
      </w:tabs>
      <w:spacing w:after="200" w:line="276" w:lineRule="auto"/>
    </w:pPr>
    <w:rPr>
      <w:rFonts w:ascii="Calibri" w:hAnsi="Calibri"/>
      <w:szCs w:val="22"/>
    </w:rPr>
  </w:style>
  <w:style w:type="character" w:styleId="SubtleEmphasis">
    <w:name w:val="Subtle Emphasis"/>
    <w:uiPriority w:val="19"/>
    <w:qFormat/>
    <w:rsid w:val="00184895"/>
    <w:rPr>
      <w:rFonts w:eastAsia="Times New Roman" w:cs="Times New Roman"/>
      <w:bCs w:val="0"/>
      <w:i/>
      <w:iCs/>
      <w:color w:val="808080"/>
      <w:szCs w:val="22"/>
      <w:lang w:val="en-US"/>
    </w:rPr>
  </w:style>
  <w:style w:type="paragraph" w:styleId="NoSpacing">
    <w:name w:val="No Spacing"/>
    <w:link w:val="NoSpacingChar"/>
    <w:uiPriority w:val="1"/>
    <w:qFormat/>
    <w:rsid w:val="0018489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84895"/>
    <w:rPr>
      <w:rFonts w:ascii="Calibri" w:eastAsia="Times New Roman" w:hAnsi="Calibri" w:cs="Times New Roman"/>
    </w:rPr>
  </w:style>
  <w:style w:type="character" w:styleId="Emphasis">
    <w:name w:val="Emphasis"/>
    <w:qFormat/>
    <w:rsid w:val="00184895"/>
    <w:rPr>
      <w:i/>
      <w:iCs/>
    </w:rPr>
  </w:style>
  <w:style w:type="character" w:styleId="BookTitle">
    <w:name w:val="Book Title"/>
    <w:uiPriority w:val="33"/>
    <w:qFormat/>
    <w:rsid w:val="00184895"/>
    <w:rPr>
      <w:b/>
      <w:bCs/>
      <w:smallCaps/>
      <w:spacing w:val="5"/>
    </w:rPr>
  </w:style>
  <w:style w:type="paragraph" w:styleId="ListParagraph">
    <w:name w:val="List Paragraph"/>
    <w:basedOn w:val="Normal"/>
    <w:uiPriority w:val="34"/>
    <w:qFormat/>
    <w:rsid w:val="00184895"/>
    <w:pPr>
      <w:ind w:left="720"/>
      <w:contextualSpacing/>
    </w:pPr>
  </w:style>
  <w:style w:type="paragraph" w:styleId="NormalWeb">
    <w:name w:val="Normal (Web)"/>
    <w:basedOn w:val="Normal"/>
    <w:uiPriority w:val="99"/>
    <w:unhideWhenUsed/>
    <w:rsid w:val="00184895"/>
    <w:pPr>
      <w:spacing w:before="100" w:beforeAutospacing="1" w:after="100" w:afterAutospacing="1"/>
    </w:pPr>
    <w:rPr>
      <w:rFonts w:eastAsiaTheme="minorHAnsi"/>
      <w:sz w:val="24"/>
      <w:szCs w:val="24"/>
    </w:rPr>
  </w:style>
  <w:style w:type="paragraph" w:styleId="EndnoteText">
    <w:name w:val="endnote text"/>
    <w:basedOn w:val="Normal"/>
    <w:link w:val="EndnoteTextChar"/>
    <w:unhideWhenUsed/>
    <w:rsid w:val="00184895"/>
    <w:rPr>
      <w:sz w:val="20"/>
    </w:rPr>
  </w:style>
  <w:style w:type="character" w:customStyle="1" w:styleId="EndnoteTextChar">
    <w:name w:val="Endnote Text Char"/>
    <w:basedOn w:val="DefaultParagraphFont"/>
    <w:link w:val="EndnoteText"/>
    <w:rsid w:val="00184895"/>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184895"/>
    <w:rPr>
      <w:vertAlign w:val="superscript"/>
    </w:rPr>
  </w:style>
  <w:style w:type="character" w:customStyle="1" w:styleId="T">
    <w:name w:val="T"/>
    <w:rsid w:val="00184895"/>
    <w:rPr>
      <w:rFonts w:ascii="Univers" w:hAnsi="Univers"/>
      <w:sz w:val="20"/>
    </w:rPr>
  </w:style>
  <w:style w:type="character" w:styleId="Strong">
    <w:name w:val="Strong"/>
    <w:basedOn w:val="DefaultParagraphFont"/>
    <w:uiPriority w:val="22"/>
    <w:qFormat/>
    <w:rsid w:val="00184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unstats.un.org/sdgs/indicators/Official%20List%20of%20Proposed%20SDG%20Indicators.pdf" TargetMode="External"/><Relationship Id="rId2" Type="http://schemas.openxmlformats.org/officeDocument/2006/relationships/hyperlink" Target="http://unstats.un.org/sdgs/metadata/" TargetMode="External"/><Relationship Id="rId1" Type="http://schemas.openxmlformats.org/officeDocument/2006/relationships/hyperlink" Target="http://unstats.un.org/sdgs/indicators/indicator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C757063D55EF14399B2E4B65561595A" ma:contentTypeVersion="40" ma:contentTypeDescription="Create a new document." ma:contentTypeScope="" ma:versionID="950ef67c7493394fde540e85cbafdf36">
  <xsd:schema xmlns:xsd="http://www.w3.org/2001/XMLSchema" xmlns:xs="http://www.w3.org/2001/XMLSchema" xmlns:p="http://schemas.microsoft.com/office/2006/metadata/properties" xmlns:ns1="http://schemas.microsoft.com/sharepoint/v3" xmlns:ns2="ca283e0b-db31-4043-a2ef-b80661bf084a" xmlns:ns3="http://schemas.microsoft.com/sharepoint.v3" xmlns:ns4="03aba595-bc08-4bc6-a067-44fa0d6fce4c" xmlns:ns5="2aac1c47-a7bd-4382-bbe6-d59290c165d5" xmlns:ns6="http://schemas.microsoft.com/sharepoint/v4" targetNamespace="http://schemas.microsoft.com/office/2006/metadata/properties" ma:root="true" ma:fieldsID="5a17a810f20dc0a4d695be44658ad9a0" ns1:_="" ns2:_="" ns3:_="" ns4:_="" ns5:_="" ns6:_="">
    <xsd:import namespace="http://schemas.microsoft.com/sharepoint/v3"/>
    <xsd:import namespace="ca283e0b-db31-4043-a2ef-b80661bf084a"/>
    <xsd:import namespace="http://schemas.microsoft.com/sharepoint.v3"/>
    <xsd:import namespace="03aba595-bc08-4bc6-a067-44fa0d6fce4c"/>
    <xsd:import namespace="2aac1c47-a7bd-4382-bbe6-d59290c165d5"/>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2:j169e817e0ee4eb8974e6fc4a2762909" minOccurs="0"/>
                <xsd:element ref="ns2:j048a4f9aaad4a8990a1d5e5f53cb451" minOccurs="0"/>
                <xsd:element ref="ns5:MediaServiceGenerationTime" minOccurs="0"/>
                <xsd:element ref="ns5:MediaServiceEventHashCode" minOccurs="0"/>
                <xsd:element ref="ns1:_vti_ItemHoldRecordStatus" minOccurs="0"/>
                <xsd:element ref="ns6:IconOverlay" minOccurs="0"/>
                <xsd:element ref="ns5:MediaServiceMetadata" minOccurs="0"/>
                <xsd:element ref="ns1:_vti_ItemDeclaredRecord" minOccurs="0"/>
                <xsd:element ref="ns4:TaxKeywordTaxHTField" minOccurs="0"/>
                <xsd:element ref="ns4:SharedWithDetails" minOccurs="0"/>
                <xsd:element ref="ns4:SharedWithUsers" minOccurs="0"/>
                <xsd:element ref="ns5:MediaServiceLocation" minOccurs="0"/>
                <xsd:element ref="ns5:MediaServiceAutoKeyPoints" minOccurs="0"/>
                <xsd:element ref="ns5:MediaServiceKeyPoints" minOccurs="0"/>
                <xsd:element ref="ns5:MediaServiceFastMetadata" minOccurs="0"/>
                <xsd:element ref="ns5:MediaServiceAutoTags" minOccurs="0"/>
                <xsd:element ref="ns5:MediaServiceOCR" minOccurs="0"/>
                <xsd:element ref="ns5:MediaServiceDateTaken" minOccurs="0"/>
                <xsd:element ref="ns4:SemaphoreItem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178;#Analysis,Planning &amp; Monitoring-456C|5955b2fd-5d7f-4ec6-8d67-6bd2d19d2fcb"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18c69bd-8d9b-48fb-bf08-f87e298dbead}" ma:internalName="TaxCatchAllLabel" ma:readOnly="true" ma:showField="CatchAllDataLabel"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18c69bd-8d9b-48fb-bf08-f87e298dbead}" ma:internalName="TaxCatchAll" ma:showField="CatchAllData"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element name="j169e817e0ee4eb8974e6fc4a2762909" ma:index="26" nillable="true" ma:taxonomy="true" ma:internalName="j169e817e0ee4eb8974e6fc4a2762909" ma:taxonomyFieldName="CriticalForLongTermRetention" ma:displayName="Critical for long-term retention?" ma:default="" ma:fieldId="{3169e817-e0ee-4eb8-974e-6fc4a2762909}" ma:sspId="73f51738-d318-4883-9d64-4f0bd0ccc55e" ma:termSetId="59f85175-3dbf-4592-9c1d-453af9da4e8b" ma:anchorId="00000000-0000-0000-0000-000000000000" ma:open="false" ma:isKeyword="false">
      <xsd:complexType>
        <xsd:sequence>
          <xsd:element ref="pc:Terms" minOccurs="0" maxOccurs="1"/>
        </xsd:sequence>
      </xsd:complexType>
    </xsd:element>
    <xsd:element name="j048a4f9aaad4a8990a1d5e5f53cb451" ma:index="28" nillable="true" ma:taxonomy="true" ma:internalName="j048a4f9aaad4a8990a1d5e5f53cb451" ma:taxonomyFieldName="SystemDTAC" ma:displayName="System-DT-AC" ma:default="" ma:fieldId="{3048a4f9-aaad-4a89-90a1-d5e5f53cb451}" ma:sspId="73f51738-d318-4883-9d64-4f0bd0ccc55e" ma:termSetId="1e3381f3-a35f-499a-9a3c-017e5423e02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aba595-bc08-4bc6-a067-44fa0d6fce4c" elementFormDefault="qualified">
    <xsd:import namespace="http://schemas.microsoft.com/office/2006/documentManagement/types"/>
    <xsd:import namespace="http://schemas.microsoft.com/office/infopath/2007/PartnerControls"/>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maphoreItemMetadata" ma:index="47" nillable="true" ma:displayName="Semaphore Status" ma:hidden="true" ma:internalName="SemaphoreItemMeta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ac1c47-a7bd-4382-bbe6-d59290c165d5" elementFormDefault="qualified">
    <xsd:import namespace="http://schemas.microsoft.com/office/2006/documentManagement/types"/>
    <xsd:import namespace="http://schemas.microsoft.com/office/infopath/2007/PartnerControls"/>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MediaServiceFastMetadata" ma:index="43" nillable="true" ma:displayName="MediaServiceFastMetadata" ma:hidden="true" ma:internalName="MediaServiceFastMetadata" ma:readOnly="true">
      <xsd:simpleType>
        <xsd:restriction base="dms:Note"/>
      </xsd:simpleType>
    </xsd:element>
    <xsd:element name="MediaServiceAutoTags" ma:index="44" nillable="true" ma:displayName="Tags" ma:internalName="MediaServiceAutoTags"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MediaServiceDateTaken" ma:index="4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SemaphoreItemMetadata xmlns="03aba595-bc08-4bc6-a067-44fa0d6fce4c">{"ClassificationOrdered":false,"ClassificationRequested":"2021-03-03T09:36:50.2765303Z","Columns":[],"HasBodyChanged":true,"HasPendingClassification":false,"IsUpdate":false,"IsUploading":false,"ShouldCancel":false,"SkipClassification":false,"ShouldDelay":false}</SemaphoreItemMetadata>
    <TaxCatchAll xmlns="ca283e0b-db31-4043-a2ef-b80661bf084a">
      <Value>3</Value>
    </TaxCatchAll>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Data, Research and Policy-456C</TermName>
          <TermId xmlns="http://schemas.microsoft.com/office/infopath/2007/PartnerControls">5955b2fd-5d7f-4ec6-8d67-6bd2d19d2fcb</TermId>
        </TermInfo>
      </Terms>
    </ga975397408f43e4b84ec8e5a598e523>
    <k8c968e8c72a4eda96b7e8fdbe192be2 xmlns="ca283e0b-db31-4043-a2ef-b80661bf084a">
      <Terms xmlns="http://schemas.microsoft.com/office/infopath/2007/PartnerControls"/>
    </k8c968e8c72a4eda96b7e8fdbe192be2>
    <j169e817e0ee4eb8974e6fc4a2762909 xmlns="ca283e0b-db31-4043-a2ef-b80661bf084a">
      <Terms xmlns="http://schemas.microsoft.com/office/infopath/2007/PartnerControls"/>
    </j169e817e0ee4eb8974e6fc4a2762909>
    <TaxKeywordTaxHTField xmlns="03aba595-bc08-4bc6-a067-44fa0d6fce4c">
      <Terms xmlns="http://schemas.microsoft.com/office/infopath/2007/PartnerControls"/>
    </TaxKeywordTaxHTField>
    <DateTransmittedEmail xmlns="ca283e0b-db31-4043-a2ef-b80661bf084a" xsi:nil="true"/>
    <ContentStatus xmlns="ca283e0b-db31-4043-a2ef-b80661bf084a" xsi:nil="true"/>
    <SenderEmail xmlns="ca283e0b-db31-4043-a2ef-b80661bf084a" xsi:nil="true"/>
    <IconOverlay xmlns="http://schemas.microsoft.com/sharepoint/v4" xsi:nil="true"/>
    <ContentLanguage xmlns="ca283e0b-db31-4043-a2ef-b80661bf084a">English</ContentLanguage>
    <j048a4f9aaad4a8990a1d5e5f53cb451 xmlns="ca283e0b-db31-4043-a2ef-b80661bf084a">
      <Terms xmlns="http://schemas.microsoft.com/office/infopath/2007/PartnerControls"/>
    </j048a4f9aaad4a8990a1d5e5f53cb451>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documentManagement>
</p:properties>
</file>

<file path=customXml/item7.xml><?xml version="1.0" encoding="utf-8"?>
<?mso-contentType ?>
<SharedContentType xmlns="Microsoft.SharePoint.Taxonomy.ContentTypeSync" SourceId="73f51738-d318-4883-9d64-4f0bd0ccc55e" ContentTypeId="0x0101009BA85F8052A6DA4FA3E31FF9F74C6970" PreviousValue="false"/>
</file>

<file path=customXml/itemProps1.xml><?xml version="1.0" encoding="utf-8"?>
<ds:datastoreItem xmlns:ds="http://schemas.openxmlformats.org/officeDocument/2006/customXml" ds:itemID="{84236F50-5B4B-4AC4-8CE4-230E3D224EA9}">
  <ds:schemaRefs>
    <ds:schemaRef ds:uri="http://schemas.openxmlformats.org/officeDocument/2006/bibliography"/>
  </ds:schemaRefs>
</ds:datastoreItem>
</file>

<file path=customXml/itemProps2.xml><?xml version="1.0" encoding="utf-8"?>
<ds:datastoreItem xmlns:ds="http://schemas.openxmlformats.org/officeDocument/2006/customXml" ds:itemID="{9AA25C09-743B-414D-96D5-FFF746095311}">
  <ds:schemaRefs>
    <ds:schemaRef ds:uri="http://schemas.microsoft.com/sharepoint/v3/contenttype/forms"/>
  </ds:schemaRefs>
</ds:datastoreItem>
</file>

<file path=customXml/itemProps3.xml><?xml version="1.0" encoding="utf-8"?>
<ds:datastoreItem xmlns:ds="http://schemas.openxmlformats.org/officeDocument/2006/customXml" ds:itemID="{CADA6825-CBC2-45FD-889E-37C92C23144D}">
  <ds:schemaRefs>
    <ds:schemaRef ds:uri="http://schemas.microsoft.com/sharepoint/events"/>
  </ds:schemaRefs>
</ds:datastoreItem>
</file>

<file path=customXml/itemProps4.xml><?xml version="1.0" encoding="utf-8"?>
<ds:datastoreItem xmlns:ds="http://schemas.openxmlformats.org/officeDocument/2006/customXml" ds:itemID="{F20BD1DC-7DB8-4E23-B364-6ED2CEEF6F26}">
  <ds:schemaRefs>
    <ds:schemaRef ds:uri="http://schemas.microsoft.com/office/2006/metadata/customXsn"/>
  </ds:schemaRefs>
</ds:datastoreItem>
</file>

<file path=customXml/itemProps5.xml><?xml version="1.0" encoding="utf-8"?>
<ds:datastoreItem xmlns:ds="http://schemas.openxmlformats.org/officeDocument/2006/customXml" ds:itemID="{A8EA644E-19F1-4F88-BBC4-C118EA7CD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03aba595-bc08-4bc6-a067-44fa0d6fce4c"/>
    <ds:schemaRef ds:uri="2aac1c47-a7bd-4382-bbe6-d59290c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48C30E-58A4-4F59-B37D-0783CD4DC436}">
  <ds:schemaRefs>
    <ds:schemaRef ds:uri="http://schemas.microsoft.com/office/2006/metadata/properties"/>
    <ds:schemaRef ds:uri="http://schemas.microsoft.com/office/infopath/2007/PartnerControls"/>
    <ds:schemaRef ds:uri="03aba595-bc08-4bc6-a067-44fa0d6fce4c"/>
    <ds:schemaRef ds:uri="ca283e0b-db31-4043-a2ef-b80661bf084a"/>
    <ds:schemaRef ds:uri="http://schemas.microsoft.com/sharepoint/v4"/>
    <ds:schemaRef ds:uri="http://schemas.microsoft.com/sharepoint.v3"/>
  </ds:schemaRefs>
</ds:datastoreItem>
</file>

<file path=customXml/itemProps7.xml><?xml version="1.0" encoding="utf-8"?>
<ds:datastoreItem xmlns:ds="http://schemas.openxmlformats.org/officeDocument/2006/customXml" ds:itemID="{2371FFAB-5D49-4F9C-9359-0D1AEF01E33F}">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5364</Words>
  <Characters>30579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Pedersen</dc:creator>
  <cp:keywords/>
  <dc:description/>
  <cp:lastModifiedBy>Bo Pedersen</cp:lastModifiedBy>
  <cp:revision>2</cp:revision>
  <dcterms:created xsi:type="dcterms:W3CDTF">2021-03-03T09:14:00Z</dcterms:created>
  <dcterms:modified xsi:type="dcterms:W3CDTF">2021-03-03T09:14:00Z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0x0101009BA85F8052A6DA4FA3E31FF9F74C697000EC757063D55EF14399B2E4B65561595A</vt:lpwstr>
  </property>
  <property fmtid="{D5CDD505-2E9C-101B-9397-08002B2CF9AE}" pid="3" name="OfficeDivision">
    <vt:lpwstr>3;#Data, Research and Policy-456C|5955b2fd-5d7f-4ec6-8d67-6bd2d19d2fcb</vt:lpwstr>
  </property>
  <property fmtid="{D5CDD505-2E9C-101B-9397-08002B2CF9AE}" pid="4" name="TaxKeyword">
    <vt:lpwstr/>
  </property>
  <property fmtid="{D5CDD505-2E9C-101B-9397-08002B2CF9AE}" pid="5" name="Topic">
    <vt:lpwstr/>
  </property>
  <property fmtid="{D5CDD505-2E9C-101B-9397-08002B2CF9AE}" pid="6" name="DocumentType">
    <vt:lpwstr/>
  </property>
  <property fmtid="{D5CDD505-2E9C-101B-9397-08002B2CF9AE}" pid="7" name="GeographicScope">
    <vt:lpwstr/>
  </property>
  <property fmtid="{D5CDD505-2E9C-101B-9397-08002B2CF9AE}" pid="8" name="SystemDTAC">
    <vt:lpwstr/>
  </property>
  <property fmtid="{D5CDD505-2E9C-101B-9397-08002B2CF9AE}" pid="9" name="CriticalForLongTermRetention">
    <vt:lpwstr/>
  </property>
</Properties>
</file>