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1845" w14:textId="77777777" w:rsidR="00623B8B" w:rsidRDefault="00555A85">
      <w:pPr>
        <w:pStyle w:val="Title"/>
      </w:pPr>
      <w:r>
        <w:t>Measuring the Use of Data in Academia</w:t>
      </w:r>
    </w:p>
    <w:p w14:paraId="789B1846" w14:textId="77777777" w:rsidR="00623B8B" w:rsidRDefault="00555A85">
      <w:pPr>
        <w:pStyle w:val="Author"/>
      </w:pPr>
      <w:r>
        <w:t>Lucas Kitzmuller, Daniel Mahler, Umar Serajuddin, Brian Stacy, and Xiaoyu Wang</w:t>
      </w:r>
    </w:p>
    <w:p w14:paraId="789B1847" w14:textId="77777777" w:rsidR="00623B8B" w:rsidRDefault="00555A85">
      <w:pPr>
        <w:pStyle w:val="Date"/>
      </w:pPr>
      <w:r>
        <w:t>2022-10-06</w:t>
      </w:r>
    </w:p>
    <w:p w14:paraId="789B1848" w14:textId="5386BC0F" w:rsidR="00623B8B" w:rsidRDefault="00555A85">
      <w:pPr>
        <w:pStyle w:val="Abstract"/>
      </w:pPr>
      <w:r>
        <w:t>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0.96 with the human coded approach. After classifying more than 1 million academic articles, measures of the number of articles using data have a strong correlation between GDP, Population, and the Statistical Performance Indicator (SPI) overall score.</w:t>
      </w:r>
      <w:r w:rsidR="000A3861">
        <w:t xml:space="preserve">  Around 50% of all papers using data from 2000-2020 were produced by high income countries, while low income countries only produce around 5% of articles using data.</w:t>
      </w:r>
    </w:p>
    <w:p w14:paraId="789B1849" w14:textId="77777777" w:rsidR="00623B8B" w:rsidRDefault="00555A85">
      <w:pPr>
        <w:pStyle w:val="Heading1"/>
      </w:pPr>
      <w:bookmarkStart w:id="0" w:name="introduction"/>
      <w:r>
        <w:t>Introduction</w:t>
      </w:r>
    </w:p>
    <w:p w14:paraId="789B184A" w14:textId="77777777" w:rsidR="00623B8B" w:rsidRDefault="00555A85">
      <w:pPr>
        <w:pStyle w:val="FirstParagraph"/>
      </w:pPr>
      <w:r>
        <w:t xml:space="preserve">International donors have recognized the important role that national statistical systems play in producing high quality data related to development, such as in producing censuses, surveys, indicators, and in providing users data services. According to PARIS21, the international community funded around </w:t>
      </w:r>
      <w:r>
        <w:rPr>
          <w:rStyle w:val="VerbatimChar"/>
        </w:rPr>
        <w:t>$</w:t>
      </w:r>
      <w:r>
        <w:t xml:space="preserve">2 billion in statistical development activities between 2016 and 2018 (Yu Tian (2020)). The World Bank alone has funded </w:t>
      </w:r>
      <w:r>
        <w:rPr>
          <w:rStyle w:val="VerbatimChar"/>
        </w:rPr>
        <w:t>$</w:t>
      </w:r>
      <w:r>
        <w:t>610 million for those activities in that period. These investments are typically justified as a means to improve evidence-based policy making in low- and middle-income countries.</w:t>
      </w:r>
    </w:p>
    <w:p w14:paraId="789B184B" w14:textId="77777777" w:rsidR="00623B8B" w:rsidRDefault="00555A85">
      <w:pPr>
        <w:pStyle w:val="BodyText"/>
      </w:pPr>
      <w:r>
        <w:t>Academia plays a key role in producing evidence-based policy recommendations and is a strong beneficiary of the existence of productive national statistical systems. High quality population censuses, for instance, are key for producing a representative sample in a survey that is part of a research study. Microdata produced by the national statistical system in the form of household income and expenditure surveys, agriculture surveys, or demographic and health surveys are routinely used as part of academic studies. A dysfunctional system that is not producing the key data sources or indicators, does not follow basic international classifications to make data comparable, or does not have the data services in place to connect users of the data to the products that are produced, may have less engagement by academia and consequently have a deficit in research on problems facing the country.</w:t>
      </w:r>
    </w:p>
    <w:p w14:paraId="789B184C" w14:textId="77777777" w:rsidR="00623B8B" w:rsidRDefault="00555A85">
      <w:pPr>
        <w:pStyle w:val="BodyText"/>
      </w:pPr>
      <w:r>
        <w:t xml:space="preserve">The World Bank recognized the importance of academia as a user of the national statistical system in the recently released Statistical Performance Indicators (SPI). The SPI framework assesses the maturity and performance of national statistical systems in five key areas referred to as pillars (Dang et al. (2021)). The first pillar is on data use. It considers the </w:t>
      </w:r>
      <w:r>
        <w:lastRenderedPageBreak/>
        <w:t>extent that a national statistical system produces products that are meeting the needs of users, and one of the dimensions of this pillar is on data use by academia. However, as acknowledged in the report, measures of data use by academia are in an embryonic stage. Without measures highlighting deficiencies in the usage of data, it is difficult to spotlight problem areas, and countries may lack the information needed to prioritize investments in statistics.</w:t>
      </w:r>
    </w:p>
    <w:p w14:paraId="789B184D" w14:textId="77777777" w:rsidR="00623B8B" w:rsidRDefault="00555A85">
      <w:pPr>
        <w:pStyle w:val="BodyText"/>
      </w:pPr>
      <w:r>
        <w:t>Some previous academic research has highlighted gaps between countries in academic research output. For instance, Robinson, Hartley, and Schneider (2006), Das et al. (2013), and Porteous (2020) examine which countries are studied most by economists using the EconLit database. These studies note that the distribution of economic research is highly uneven across countries. Cameron, Mishra, and Brown (2016) and Sabet and Brown (2018) extend this to note that impact evaluations are highly uneven across countries as well. However, these studies are narrowly focused on publication in economics journals and the authors are not updating their rankings across countries on an annual basis. Another issue is the EconLit database contains data for only 74 countries.</w:t>
      </w:r>
    </w:p>
    <w:p w14:paraId="789B184E" w14:textId="77777777" w:rsidR="00623B8B" w:rsidRDefault="00555A85">
      <w:pPr>
        <w:pStyle w:val="BodyText"/>
      </w:pPr>
      <w:r>
        <w:t>Advances in Natural Language Processing, based on machine learning, and new data sources have opened up new approaches to measuring academic data use at low costs. Organizations such as Semantic Scholar Open Research Corpus (s2orc) have digitized millions of research papers produced around the world, including in fields other than economics, and opened up APIs for accessing the raw text of these documents (Lo et al. (2020)). The s2orc dataset also includes data from 216 countries, which is much greater than the 74 countries covered by EconLit.</w:t>
      </w:r>
      <w:r>
        <w:rPr>
          <w:rStyle w:val="FootnoteReference"/>
        </w:rPr>
        <w:footnoteReference w:id="1"/>
      </w:r>
      <w:r>
        <w:t xml:space="preserve"> Natural Language Processing algorithms have been developed to efficiently parse millions of documents to classify documents. For instance, Hansen, McMahon, and Prat (2018), published in the Quarterly Journal of Economics, processed 149 transcripts from the Federal Reserve to study how Federal Reserve board members react to transparency in terms of topic coverage.</w:t>
      </w:r>
    </w:p>
    <w:p w14:paraId="789B184F" w14:textId="77777777" w:rsidR="00623B8B" w:rsidRDefault="00555A85">
      <w:pPr>
        <w:pStyle w:val="BodyText"/>
      </w:pPr>
      <w:r>
        <w:t>Using these tools, we propose to develop a methodology for measuring data use by academia. These measures will then be used to study the relationship between products produced by the national statistical system and research output,</w:t>
      </w:r>
    </w:p>
    <w:p w14:paraId="789B1850" w14:textId="77777777" w:rsidR="00623B8B" w:rsidRDefault="00555A85">
      <w:pPr>
        <w:pStyle w:val="BodyText"/>
      </w:pPr>
      <w:r>
        <w:t>The project seeks to answer the following questions:</w:t>
      </w:r>
    </w:p>
    <w:p w14:paraId="789B1851" w14:textId="77777777" w:rsidR="00623B8B" w:rsidRDefault="00555A85">
      <w:pPr>
        <w:pStyle w:val="Compact"/>
        <w:numPr>
          <w:ilvl w:val="0"/>
          <w:numId w:val="2"/>
        </w:numPr>
      </w:pPr>
      <w:r>
        <w:t>What is a feasible way to create a metric of data use by academia?</w:t>
      </w:r>
      <w:r>
        <w:br/>
      </w:r>
    </w:p>
    <w:p w14:paraId="789B1852" w14:textId="77777777" w:rsidR="00623B8B" w:rsidRDefault="00555A85">
      <w:pPr>
        <w:pStyle w:val="Compact"/>
        <w:numPr>
          <w:ilvl w:val="0"/>
          <w:numId w:val="2"/>
        </w:numPr>
      </w:pPr>
      <w:r>
        <w:t>What is the relationship between activities of the national statistical system and academic output?</w:t>
      </w:r>
    </w:p>
    <w:p w14:paraId="789B1853" w14:textId="77777777" w:rsidR="00623B8B" w:rsidRDefault="00555A85">
      <w:pPr>
        <w:pStyle w:val="Heading1"/>
      </w:pPr>
      <w:bookmarkStart w:id="1" w:name="emprical-strategy"/>
      <w:bookmarkEnd w:id="0"/>
      <w:r>
        <w:lastRenderedPageBreak/>
        <w:t>Emprical Strategy</w:t>
      </w:r>
    </w:p>
    <w:p w14:paraId="789B1854" w14:textId="77777777" w:rsidR="00623B8B" w:rsidRDefault="00555A85">
      <w:pPr>
        <w:pStyle w:val="FirstParagraph"/>
      </w:pPr>
      <w:r>
        <w:t>The empirical approach taken in this project is based on text mining using Natural Language Processing (NLP). The goal of NLP is to take raw text with no structure and extract information from that raw text in a structured way. In our case, NLP will be used to extract the country of study and whether the paper utilizes data. Each of these will be discussed in turn.</w:t>
      </w:r>
    </w:p>
    <w:p w14:paraId="789B1855" w14:textId="77777777" w:rsidR="00623B8B" w:rsidRDefault="00555A85">
      <w:pPr>
        <w:pStyle w:val="BodyText"/>
      </w:pPr>
      <w:r>
        <w:t>Before proceeding to a discussion of the NLP techniques a brief discussion will be given of the primary dataset. The primary dataset for this analysis will be the s2orc dataset containing the raw text of over 80 million open access articles. These include working papers as well as published articles. The s2orc team collects open access research outputs based on institutional repositories indexed by Semantic Scholar. This data source will be described in more detail below, but the key is that this data source provides the title and abstract, as well as other metadata information about the paper such as the subject, journal, and citation counts, through an API that facilitates automated access to these articles through a computer script.</w:t>
      </w:r>
    </w:p>
    <w:p w14:paraId="789B1856" w14:textId="77777777" w:rsidR="00623B8B" w:rsidRDefault="00555A85">
      <w:pPr>
        <w:pStyle w:val="BodyText"/>
      </w:pPr>
      <w:r>
        <w:t>First, the country or countries of study in each academic article will be determined by using two approaches based on the information in the title, abstract, or topic fields. The first does regular expression searches based on the presence of ISO3166 country names. For this approach, a defined set of country names are compiled and the presence of these country names is checked within the title, abstract, or topic fields. Advantages of this approach are that it is transparent, widely used in social science research, and extends to other languages easily. A downside of this approach is that there are potential exclusion errors, such as if the country’s spelling is non-standard.</w:t>
      </w:r>
    </w:p>
    <w:p w14:paraId="789B1857" w14:textId="77777777" w:rsidR="00623B8B" w:rsidRDefault="00555A85">
      <w:pPr>
        <w:pStyle w:val="BodyText"/>
      </w:pPr>
      <w:r>
        <w:t xml:space="preserve">A second approach is based on Named Entity Recognition (NER), which uses machine learning to identify objects from text, using the Python library spaCy. SpaCy has been used by a number of academic studies to classify text, such Kleinberg et al. (2018) &amp; Shelar et al. (2020). The Named Entity Recognition algorithm splits text into a set of named entities. To give an example, the text “Apple is looking at buying U.K. startup for </w:t>
      </w:r>
      <w:r>
        <w:rPr>
          <w:rStyle w:val="VerbatimChar"/>
        </w:rPr>
        <w:t>$</w:t>
      </w:r>
      <w:r>
        <w:t>1 billion”, can be classified as “Apple [ORG] is looking at buying U.K. [Country] startup for $1 billion [Monetary value]”. For the purposes of this study, NER will be used to identify countries of study in the academic articles. The spaCy python package supports multiple languages and has been trained on multiple spellings of countries and so overcomes some of the limitations of the regular expression approach.</w:t>
      </w:r>
    </w:p>
    <w:p w14:paraId="789B1858" w14:textId="77777777" w:rsidR="00623B8B" w:rsidRDefault="00555A85">
      <w:pPr>
        <w:pStyle w:val="BodyText"/>
      </w:pPr>
      <w:r>
        <w:t>If a country shows up either through the regular expression search or the search using NER, the country will be linked to that article. Using this approach, it may also be possible to acquire additional information such as the topic of study (i.e. health, education, trade), which could give further breakdowns of academic data use.</w:t>
      </w:r>
    </w:p>
    <w:p w14:paraId="789B1859" w14:textId="77777777" w:rsidR="00623B8B" w:rsidRDefault="00555A85">
      <w:pPr>
        <w:pStyle w:val="BodyText"/>
      </w:pPr>
      <w:r>
        <w:t xml:space="preserve">Second, whether the paper makes use of data will be classified. Again two approaches will be tried. First, a regular expression search approach to classify papers will be applied again. In this case, the algorithm will check for the presence of key words, such as “data”, “survey”, “census” in the text of articles. Second, supervised machine learning, where the team </w:t>
      </w:r>
      <w:r>
        <w:lastRenderedPageBreak/>
        <w:t>creates a precise definition of data use, manually labels 3500 publications randomly selected, and then trains a model on this data will also be explored.</w:t>
      </w:r>
    </w:p>
    <w:p w14:paraId="789B185A" w14:textId="77777777" w:rsidR="00623B8B" w:rsidRDefault="00555A85">
      <w:pPr>
        <w:pStyle w:val="BodyText"/>
      </w:pPr>
      <w:r>
        <w:t>While text mining based on Natural Language Processing has been used successfully in other contexts, such as the Hansen, McMahon, and Prat (2018) analysis of Federal Reserve transcripts, it is not guaranteed that the approach will succeed. In order to determine whether the approaches tested in this paper are successful, the team will manually classify 3500 randomly selected publications based on the country of study and whether the article makes use of data in the analysis. A key research output of this project will be the extent that the classifications of country of study and use of data match those classified manually by the team.</w:t>
      </w:r>
    </w:p>
    <w:p w14:paraId="789B185B" w14:textId="77777777" w:rsidR="00623B8B" w:rsidRDefault="00555A85">
      <w:pPr>
        <w:pStyle w:val="BodyText"/>
      </w:pPr>
      <w:r>
        <w:t>Assuming the approach to classifying the country of study and use of data are successful, 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The first use of data measure is a per capita measure, a second measure will be a regression adjusted measure that adjust for other factors in the country such as the population size and GDP, and a third measure we will consider is the share of papers on a country that use data.</w:t>
      </w:r>
    </w:p>
    <w:p w14:paraId="789B185C" w14:textId="77777777" w:rsidR="00623B8B" w:rsidRDefault="00555A85">
      <w:pPr>
        <w:pStyle w:val="Heading1"/>
      </w:pPr>
      <w:bookmarkStart w:id="2" w:name="data"/>
      <w:bookmarkEnd w:id="1"/>
      <w:r>
        <w:t>Data</w:t>
      </w:r>
    </w:p>
    <w:p w14:paraId="789B185D" w14:textId="77777777" w:rsidR="00623B8B" w:rsidRDefault="00555A85">
      <w:pPr>
        <w:pStyle w:val="FirstParagraph"/>
      </w:pPr>
      <w:r>
        <w:t>The primary data source for academic articles comes from the Semantic Scholar Open Research Corpus (S2ORC) (Lo et al. (2020)).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14:paraId="789B185E" w14:textId="0D8CFBA1" w:rsidR="00623B8B" w:rsidRDefault="00555A85">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 </w:t>
      </w:r>
      <w:r>
        <w:rPr>
          <w:i/>
          <w:iCs/>
        </w:rPr>
        <w:t>are</w:t>
      </w:r>
      <w:r>
        <w:t xml:space="preserve"> included are: Economics, Political Science, Business, Sociology, Medicine, and Psychology. This third restriction eliminated around 34% of articles. From an initial corpus of </w:t>
      </w:r>
      <w:r w:rsidR="003C7AEE">
        <w:t>80</w:t>
      </w:r>
      <w:r>
        <w:t xml:space="preserve"> million articles, this resulted in a final corpus of around 10 million articles.</w:t>
      </w:r>
    </w:p>
    <w:p w14:paraId="789B185F" w14:textId="77777777" w:rsidR="00623B8B" w:rsidRDefault="00555A85">
      <w:pPr>
        <w:pStyle w:val="BodyText"/>
      </w:pPr>
      <w:r>
        <w:lastRenderedPageBreak/>
        <w:t xml:space="preserve">A set of 3,500 articles were then randomly selected from this set of 10 million for human classification by raters using the Mechanical Turk service. The raters were chosen from a pool of </w:t>
      </w:r>
      <w:hyperlink r:id="rId7">
        <w:r>
          <w:rPr>
            <w:rStyle w:val="Hyperlink"/>
          </w:rPr>
          <w:t>Mechanical Turk master workers</w:t>
        </w:r>
      </w:hyperlink>
      <w:r>
        <w:t>.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14:paraId="789B1860" w14:textId="37308E4D" w:rsidR="00623B8B" w:rsidRDefault="00555A85">
      <w:pPr>
        <w:pStyle w:val="BodyText"/>
      </w:pPr>
      <w:r>
        <w:t>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14:paraId="789B1861" w14:textId="77777777" w:rsidR="00623B8B" w:rsidRDefault="00555A85">
      <w:pPr>
        <w:pStyle w:val="BodyText"/>
      </w:pPr>
      <w:r>
        <w:t>Table. Summary Statistics of Article Corpus. 2000-2020</w:t>
      </w:r>
    </w:p>
    <w:tbl>
      <w:tblPr>
        <w:tblStyle w:val="Table"/>
        <w:tblW w:w="0" w:type="auto"/>
        <w:jc w:val="center"/>
        <w:tblLayout w:type="fixed"/>
        <w:tblLook w:val="0420" w:firstRow="1" w:lastRow="0" w:firstColumn="0" w:lastColumn="0" w:noHBand="0" w:noVBand="1"/>
      </w:tblPr>
      <w:tblGrid>
        <w:gridCol w:w="2013"/>
        <w:gridCol w:w="3193"/>
        <w:gridCol w:w="1206"/>
        <w:gridCol w:w="2025"/>
      </w:tblGrid>
      <w:tr w:rsidR="00623B8B" w14:paraId="789B1866" w14:textId="77777777" w:rsidTr="00623B8B">
        <w:trPr>
          <w:cnfStyle w:val="100000000000" w:firstRow="1" w:lastRow="0" w:firstColumn="0" w:lastColumn="0" w:oddVBand="0" w:evenVBand="0" w:oddHBand="0" w:evenHBand="0" w:firstRowFirstColumn="0" w:firstRowLastColumn="0" w:lastRowFirstColumn="0" w:lastRowLastColumn="0"/>
          <w:cantSplit/>
          <w:tblHeader/>
          <w:jc w:val="center"/>
        </w:trPr>
        <w:tc>
          <w:tcPr>
            <w:tcW w:w="201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6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Field</w:t>
            </w:r>
          </w:p>
        </w:tc>
        <w:tc>
          <w:tcPr>
            <w:tcW w:w="31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6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Published in Journal (1=yes)</w:t>
            </w:r>
          </w:p>
        </w:tc>
        <w:tc>
          <w:tcPr>
            <w:tcW w:w="120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6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Articles</w:t>
            </w:r>
          </w:p>
        </w:tc>
        <w:tc>
          <w:tcPr>
            <w:tcW w:w="202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6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Share of Articles</w:t>
            </w:r>
          </w:p>
        </w:tc>
      </w:tr>
      <w:tr w:rsidR="00623B8B" w14:paraId="789B186B" w14:textId="77777777" w:rsidTr="00623B8B">
        <w:trPr>
          <w:cantSplit/>
          <w:jc w:val="center"/>
        </w:trPr>
        <w:tc>
          <w:tcPr>
            <w:tcW w:w="201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Business</w:t>
            </w:r>
          </w:p>
        </w:tc>
        <w:tc>
          <w:tcPr>
            <w:tcW w:w="31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120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28,571</w:t>
            </w:r>
          </w:p>
        </w:tc>
        <w:tc>
          <w:tcPr>
            <w:tcW w:w="202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w:t>
            </w:r>
          </w:p>
        </w:tc>
      </w:tr>
      <w:tr w:rsidR="00623B8B" w14:paraId="789B1870" w14:textId="77777777" w:rsidTr="00623B8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Economics</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62,241</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6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w:t>
            </w:r>
          </w:p>
        </w:tc>
      </w:tr>
      <w:tr w:rsidR="00623B8B" w14:paraId="789B1875" w14:textId="77777777" w:rsidTr="00623B8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Medicine</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840,920</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81.0</w:t>
            </w:r>
          </w:p>
        </w:tc>
      </w:tr>
      <w:tr w:rsidR="00623B8B" w14:paraId="789B187A" w14:textId="77777777" w:rsidTr="00623B8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Political Science</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26,185</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r>
      <w:tr w:rsidR="00623B8B" w14:paraId="789B187F" w14:textId="77777777" w:rsidTr="00623B8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Psychology</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44,191</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7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623B8B" w14:paraId="789B1884" w14:textId="77777777" w:rsidTr="00623B8B">
        <w:trPr>
          <w:cantSplit/>
          <w:jc w:val="center"/>
        </w:trPr>
        <w:tc>
          <w:tcPr>
            <w:tcW w:w="201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8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Sociology</w:t>
            </w:r>
          </w:p>
        </w:tc>
        <w:tc>
          <w:tcPr>
            <w:tcW w:w="31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8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120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8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35,640</w:t>
            </w:r>
          </w:p>
        </w:tc>
        <w:tc>
          <w:tcPr>
            <w:tcW w:w="202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8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w:t>
            </w:r>
          </w:p>
        </w:tc>
      </w:tr>
    </w:tbl>
    <w:p w14:paraId="789B1885" w14:textId="77777777" w:rsidR="00623B8B" w:rsidRDefault="00555A85">
      <w:pPr>
        <w:pStyle w:val="Heading1"/>
      </w:pPr>
      <w:bookmarkStart w:id="3" w:name="machine-learning-approach"/>
      <w:bookmarkEnd w:id="2"/>
      <w:r>
        <w:t>Machine Learning Approach</w:t>
      </w:r>
    </w:p>
    <w:p w14:paraId="789B1886" w14:textId="77777777" w:rsidR="00623B8B" w:rsidRDefault="00555A85">
      <w:pPr>
        <w:pStyle w:val="FirstParagraph"/>
      </w:pPr>
      <w:r>
        <w:t>Add in Xiaoyu’s description.</w:t>
      </w:r>
    </w:p>
    <w:p w14:paraId="789B1887" w14:textId="77777777" w:rsidR="00623B8B" w:rsidRDefault="00555A85">
      <w:pPr>
        <w:pStyle w:val="BodyText"/>
      </w:pPr>
      <w:r>
        <w:t>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p w14:paraId="789B1888" w14:textId="77777777" w:rsidR="00623B8B" w:rsidRDefault="00555A85">
      <w:pPr>
        <w:pStyle w:val="Heading1"/>
      </w:pPr>
      <w:bookmarkStart w:id="4" w:name="analysis"/>
      <w:bookmarkEnd w:id="3"/>
      <w:r>
        <w:lastRenderedPageBreak/>
        <w:t>Analysis</w:t>
      </w:r>
    </w:p>
    <w:p w14:paraId="789B1889" w14:textId="77777777" w:rsidR="00623B8B" w:rsidRDefault="00555A85">
      <w:pPr>
        <w:pStyle w:val="Heading2"/>
      </w:pPr>
      <w:bookmarkStart w:id="5" w:name="Xca146c9ec52cc2007a70511ac9e62d5dddf676c"/>
      <w:r>
        <w:t>Comparison of Mturk Ratings of Articles to Machine Learning Approach</w:t>
      </w:r>
    </w:p>
    <w:p w14:paraId="789B188A" w14:textId="77777777" w:rsidR="00623B8B" w:rsidRDefault="00555A85">
      <w:pPr>
        <w:pStyle w:val="FirstParagraph"/>
      </w:pPr>
      <w:r>
        <w:t>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This set of 3,500 articles is then fed to the machine learning model, from which the country of study and data use status are identified.</w:t>
      </w:r>
    </w:p>
    <w:p w14:paraId="789B188B" w14:textId="77777777" w:rsidR="00623B8B" w:rsidRDefault="00555A85">
      <w:pPr>
        <w:pStyle w:val="BodyText"/>
      </w:pPr>
      <w:r>
        <w:t>Among this set of 3,500 articles, we can see the correlation between the number of articles written about each country using the two approaches and percentage of articles classified as using data. The Pearson between the human raters and the NLP predictions is 0.96. The figure below shows the scatterplot between the human classifications and the NLP classifications.</w:t>
      </w:r>
    </w:p>
    <w:p w14:paraId="789B188C" w14:textId="77777777" w:rsidR="00623B8B" w:rsidRDefault="00555A85">
      <w:pPr>
        <w:pStyle w:val="BodyText"/>
      </w:pPr>
      <w:r>
        <w:t>While there is strong agreement between the two approaches, there are some notable differences. First, some countries are notably over-represented among human classifiers compared to those produced using the machine learning model. One is North Korea, which was selected by human raters nine times, while the NLP model selected only 1 paper as related to North Korea. Upon inspecting the nine articles identified by the Amazon MTurk classifiers, it appears that these articles were misclassified and were actually referring to South Korea. Additionally, the United Kingdom and United States are notable outliers. It is possible other contextual information in the title or abstract of the article, such as mention of a specific policy related to the country, led the human classifiers to classify more articles than could be identified using the regular expressions search for country names and the named entity recognition tools.</w:t>
      </w:r>
    </w:p>
    <w:p w14:paraId="789B188D" w14:textId="77777777" w:rsidR="00623B8B" w:rsidRDefault="00555A85">
      <w:pPr>
        <w:pStyle w:val="BodyText"/>
      </w:pPr>
      <w:r>
        <w:lastRenderedPageBreak/>
        <w:t xml:space="preserve">Figure. Comparison of Human Classifications of Data Use to NLP Predictions </w:t>
      </w:r>
      <w:r>
        <w:rPr>
          <w:noProof/>
        </w:rPr>
        <w:drawing>
          <wp:inline distT="0" distB="0" distL="0" distR="0" wp14:anchorId="789B1F11" wp14:editId="789B1F12">
            <wp:extent cx="5334000" cy="3556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Data_Use_Academia_files/figure-docx/unnamed-chunk-4-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789B188E" w14:textId="77777777" w:rsidR="00623B8B" w:rsidRDefault="00555A85">
      <w:pPr>
        <w:pStyle w:val="Heading2"/>
      </w:pPr>
      <w:bookmarkStart w:id="6" w:name="results"/>
      <w:bookmarkEnd w:id="5"/>
      <w:r>
        <w:t>Results</w:t>
      </w:r>
    </w:p>
    <w:p w14:paraId="789B188F" w14:textId="77777777" w:rsidR="00623B8B" w:rsidRDefault="00555A85">
      <w:pPr>
        <w:pStyle w:val="FirstParagraph"/>
      </w:pPr>
      <w:r>
        <w:t>Using the NLP model results, the number of articles using data produced for each country is shown in the figure below. Around 140,025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14:paraId="789B1890" w14:textId="77777777" w:rsidR="00623B8B" w:rsidRDefault="00555A85">
      <w:pPr>
        <w:pStyle w:val="BodyText"/>
      </w:pPr>
      <w:r>
        <w:lastRenderedPageBreak/>
        <w:t xml:space="preserve">Figure. Number of Articles using Data by Country (2000-2020) </w:t>
      </w:r>
      <w:r>
        <w:rPr>
          <w:noProof/>
        </w:rPr>
        <w:drawing>
          <wp:inline distT="0" distB="0" distL="0" distR="0" wp14:anchorId="789B1F13" wp14:editId="789B1F14">
            <wp:extent cx="5334000" cy="3556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Data_Use_Academia_files/figure-docx/unnamed-chunk-6-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789B1891" w14:textId="77777777" w:rsidR="00623B8B" w:rsidRDefault="00555A85">
      <w:pPr>
        <w:pStyle w:val="BodyText"/>
      </w:pPr>
      <w:r>
        <w:t>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14:paraId="789B1892" w14:textId="77777777" w:rsidR="00623B8B" w:rsidRDefault="00555A85">
      <w:pPr>
        <w:pStyle w:val="BodyText"/>
      </w:pPr>
      <w:r>
        <w:t>Figure. Number of articles using data by region per million persons</w:t>
      </w:r>
    </w:p>
    <w:p w14:paraId="789B1893" w14:textId="77777777" w:rsidR="00623B8B" w:rsidRDefault="00555A85">
      <w:pPr>
        <w:pStyle w:val="BodyText"/>
      </w:pPr>
      <w:r>
        <w:rPr>
          <w:noProof/>
        </w:rPr>
        <w:lastRenderedPageBreak/>
        <w:drawing>
          <wp:inline distT="0" distB="0" distL="0" distR="0" wp14:anchorId="789B1F15" wp14:editId="789B1F16">
            <wp:extent cx="5334000" cy="3556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Data_Use_Academia_files/figure-docx/unnamed-chunk-8-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789B1894" w14:textId="77777777" w:rsidR="00623B8B" w:rsidRDefault="00555A85">
      <w:pPr>
        <w:pStyle w:val="BodyText"/>
      </w:pPr>
      <w:r>
        <w:t>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14:paraId="789B1895" w14:textId="77777777" w:rsidR="00623B8B" w:rsidRDefault="00555A85">
      <w:pPr>
        <w:pStyle w:val="BodyText"/>
      </w:pPr>
      <w:r>
        <w:t>Figure. TOtal Number of articles using data by income</w:t>
      </w:r>
    </w:p>
    <w:p w14:paraId="789B1896" w14:textId="77777777" w:rsidR="00623B8B" w:rsidRDefault="00555A85">
      <w:pPr>
        <w:pStyle w:val="BodyText"/>
      </w:pPr>
      <w:r>
        <w:rPr>
          <w:noProof/>
        </w:rPr>
        <w:lastRenderedPageBreak/>
        <w:drawing>
          <wp:inline distT="0" distB="0" distL="0" distR="0" wp14:anchorId="789B1F17" wp14:editId="789B1F18">
            <wp:extent cx="5334000" cy="3556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Data_Use_Academia_files/figure-docx/unnamed-chunk-10-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789B1897" w14:textId="77777777" w:rsidR="00623B8B" w:rsidRDefault="00555A85">
      <w:pPr>
        <w:pStyle w:val="BodyText"/>
      </w:pPr>
      <w:r>
        <w:t>The chart below shows the number of articles using data by region over time. Note that only papers released prior to April 2020 are included in the S2ORC dataset currently, so in the year 2020 there is a reduced number of papers released.</w:t>
      </w:r>
    </w:p>
    <w:p w14:paraId="789B1898" w14:textId="77777777" w:rsidR="00623B8B" w:rsidRDefault="00555A85">
      <w:pPr>
        <w:pStyle w:val="BodyText"/>
      </w:pPr>
      <w:r>
        <w:t xml:space="preserve">Figure. Articles Using Data over Time. </w:t>
      </w:r>
      <w:r>
        <w:rPr>
          <w:noProof/>
        </w:rPr>
        <w:drawing>
          <wp:inline distT="0" distB="0" distL="0" distR="0" wp14:anchorId="789B1F19" wp14:editId="789B1F1A">
            <wp:extent cx="5334000" cy="3556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Data_Use_Academia_files/figure-docx/unnamed-chunk-11-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789B1899" w14:textId="77777777" w:rsidR="00623B8B" w:rsidRDefault="00555A85">
      <w:pPr>
        <w:pStyle w:val="BodyText"/>
      </w:pPr>
      <w:r>
        <w:lastRenderedPageBreak/>
        <w:t>There is a strong relationship between the number of articles produced using data and GDP,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14:paraId="789B189A" w14:textId="77777777" w:rsidR="00623B8B" w:rsidRDefault="00555A85">
      <w:pPr>
        <w:pStyle w:val="BodyText"/>
      </w:pPr>
      <w:r>
        <w:t>For GDP, the figures indicate an elasticity of 0.6, meaning that for instance a 10% increase in GDP translate into a 6% increase in academic articles using data. Log GDP explains 77% of the variation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0.77</m:t>
        </m:r>
      </m:oMath>
      <w:r>
        <w:t>) in the number of articles produced using data. The elasticity with respect to population is similar in magnitude to that of GDP, and population alone explains 69% of the variation in academic articles using data.</w:t>
      </w:r>
    </w:p>
    <w:p w14:paraId="789B189B" w14:textId="77777777" w:rsidR="00623B8B" w:rsidRDefault="00555A85">
      <w:pPr>
        <w:pStyle w:val="BodyText"/>
      </w:pPr>
      <w:r>
        <w:t>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14:paraId="789B189C" w14:textId="77777777" w:rsidR="00623B8B" w:rsidRDefault="00555A85">
      <w:pPr>
        <w:pStyle w:val="BodyText"/>
      </w:pPr>
      <w:r>
        <w:t>Figure. Relationship between Papers using Data and Development Outcomes</w:t>
      </w:r>
    </w:p>
    <w:p w14:paraId="789B189D" w14:textId="77777777" w:rsidR="00623B8B" w:rsidRDefault="00555A85">
      <w:pPr>
        <w:pStyle w:val="BodyText"/>
      </w:pPr>
      <w:r>
        <w:rPr>
          <w:noProof/>
        </w:rPr>
        <w:lastRenderedPageBreak/>
        <w:drawing>
          <wp:inline distT="0" distB="0" distL="0" distR="0" wp14:anchorId="789B1F1B" wp14:editId="789B1F1C">
            <wp:extent cx="5334000" cy="8001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Data_Use_Academia_files/figure-docx/unnamed-chunk-12-1.png"/>
                    <pic:cNvPicPr>
                      <a:picLocks noChangeAspect="1" noChangeArrowheads="1"/>
                    </pic:cNvPicPr>
                  </pic:nvPicPr>
                  <pic:blipFill>
                    <a:blip r:embed="rId13"/>
                    <a:stretch>
                      <a:fillRect/>
                    </a:stretch>
                  </pic:blipFill>
                  <pic:spPr bwMode="auto">
                    <a:xfrm>
                      <a:off x="0" y="0"/>
                      <a:ext cx="5334000" cy="8001000"/>
                    </a:xfrm>
                    <a:prstGeom prst="rect">
                      <a:avLst/>
                    </a:prstGeom>
                    <a:noFill/>
                    <a:ln w="9525">
                      <a:noFill/>
                      <a:headEnd/>
                      <a:tailEnd/>
                    </a:ln>
                  </pic:spPr>
                </pic:pic>
              </a:graphicData>
            </a:graphic>
          </wp:inline>
        </w:drawing>
      </w:r>
    </w:p>
    <w:p w14:paraId="789B189E" w14:textId="77777777" w:rsidR="00623B8B" w:rsidRDefault="00555A85">
      <w:pPr>
        <w:pStyle w:val="BodyText"/>
      </w:pPr>
      <w:r>
        <w:lastRenderedPageBreak/>
        <w:t>Table. Relationships between Number of Papers Using Data and Statistical Performance Scores</w:t>
      </w:r>
    </w:p>
    <w:tbl>
      <w:tblPr>
        <w:tblStyle w:val="Table"/>
        <w:tblW w:w="5000" w:type="pct"/>
        <w:jc w:val="center"/>
        <w:tblLook w:val="0420" w:firstRow="1" w:lastRow="0" w:firstColumn="0" w:lastColumn="0" w:noHBand="0" w:noVBand="1"/>
      </w:tblPr>
      <w:tblGrid>
        <w:gridCol w:w="1560"/>
        <w:gridCol w:w="1560"/>
        <w:gridCol w:w="1559"/>
        <w:gridCol w:w="1559"/>
        <w:gridCol w:w="1559"/>
        <w:gridCol w:w="1563"/>
      </w:tblGrid>
      <w:tr w:rsidR="00623B8B" w14:paraId="789B18A5" w14:textId="77777777" w:rsidTr="00555A85">
        <w:trPr>
          <w:cnfStyle w:val="100000000000" w:firstRow="1" w:lastRow="0" w:firstColumn="0" w:lastColumn="0" w:oddVBand="0" w:evenVBand="0" w:oddHBand="0" w:evenHBand="0" w:firstRowFirstColumn="0" w:firstRowLastColumn="0" w:lastRowFirstColumn="0" w:lastRowLastColumn="0"/>
          <w:cantSplit/>
          <w:tblHeader/>
          <w:jc w:val="center"/>
        </w:trPr>
        <w:tc>
          <w:tcPr>
            <w:tcW w:w="833"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9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w:t>
            </w:r>
          </w:p>
        </w:tc>
        <w:tc>
          <w:tcPr>
            <w:tcW w:w="833"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A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GDP</w:t>
            </w:r>
          </w:p>
        </w:tc>
        <w:tc>
          <w:tcPr>
            <w:tcW w:w="833"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A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Population</w:t>
            </w:r>
          </w:p>
        </w:tc>
        <w:tc>
          <w:tcPr>
            <w:tcW w:w="833"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A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GDP + Population</w:t>
            </w:r>
          </w:p>
        </w:tc>
        <w:tc>
          <w:tcPr>
            <w:tcW w:w="833"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A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w:t>
            </w:r>
          </w:p>
        </w:tc>
        <w:tc>
          <w:tcPr>
            <w:tcW w:w="833"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A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 Population + GDP</w:t>
            </w:r>
          </w:p>
        </w:tc>
      </w:tr>
      <w:tr w:rsidR="00623B8B" w14:paraId="789B18AC" w14:textId="77777777" w:rsidTr="00555A85">
        <w:trPr>
          <w:cantSplit/>
          <w:jc w:val="center"/>
        </w:trPr>
        <w:tc>
          <w:tcPr>
            <w:tcW w:w="833"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c>
          <w:tcPr>
            <w:tcW w:w="833"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-9.38***</w:t>
            </w:r>
          </w:p>
        </w:tc>
        <w:tc>
          <w:tcPr>
            <w:tcW w:w="833"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-4.16***</w:t>
            </w:r>
          </w:p>
        </w:tc>
        <w:tc>
          <w:tcPr>
            <w:tcW w:w="833"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-9.01***</w:t>
            </w:r>
          </w:p>
        </w:tc>
        <w:tc>
          <w:tcPr>
            <w:tcW w:w="833"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2.48***</w:t>
            </w:r>
          </w:p>
        </w:tc>
        <w:tc>
          <w:tcPr>
            <w:tcW w:w="833"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-7.50***</w:t>
            </w:r>
          </w:p>
        </w:tc>
      </w:tr>
      <w:tr w:rsidR="00623B8B" w14:paraId="789B18B3"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D"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A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(0.34)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(0.84)</w:t>
            </w:r>
          </w:p>
        </w:tc>
      </w:tr>
      <w:tr w:rsidR="00623B8B" w14:paraId="789B18BA"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4" w14:textId="09B39369"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Log GDP </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6"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8"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0.30***</w:t>
            </w:r>
          </w:p>
        </w:tc>
      </w:tr>
      <w:tr w:rsidR="00623B8B" w14:paraId="789B18C1"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B"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D"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BF"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(0.07)</w:t>
            </w:r>
          </w:p>
        </w:tc>
      </w:tr>
      <w:tr w:rsidR="00623B8B" w14:paraId="789B18C8"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Population</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3"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6"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0.27***</w:t>
            </w:r>
          </w:p>
        </w:tc>
      </w:tr>
      <w:tr w:rsidR="00623B8B" w14:paraId="789B18CF"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9"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A"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D"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C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r>
      <w:tr w:rsidR="00623B8B" w14:paraId="789B18D6"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Overall Score</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1"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2"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3"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0.02***</w:t>
            </w:r>
          </w:p>
        </w:tc>
      </w:tr>
      <w:tr w:rsidR="00623B8B" w14:paraId="789B18DD"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7"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8"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9"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A"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r>
      <w:tr w:rsidR="00623B8B" w14:paraId="789B18E4" w14:textId="77777777" w:rsidTr="00555A85">
        <w:trPr>
          <w:cantSplit/>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D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E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E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E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8E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170</w:t>
            </w:r>
          </w:p>
        </w:tc>
      </w:tr>
      <w:tr w:rsidR="00623B8B" w14:paraId="789B18EB" w14:textId="77777777" w:rsidTr="00555A85">
        <w:trPr>
          <w:cantSplit/>
          <w:jc w:val="center"/>
        </w:trPr>
        <w:tc>
          <w:tcPr>
            <w:tcW w:w="833"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E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 Sq.</w:t>
            </w:r>
          </w:p>
        </w:tc>
        <w:tc>
          <w:tcPr>
            <w:tcW w:w="833"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E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0.73</w:t>
            </w:r>
          </w:p>
        </w:tc>
        <w:tc>
          <w:tcPr>
            <w:tcW w:w="833"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E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0.60</w:t>
            </w:r>
          </w:p>
        </w:tc>
        <w:tc>
          <w:tcPr>
            <w:tcW w:w="833"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E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0.74</w:t>
            </w:r>
          </w:p>
        </w:tc>
        <w:tc>
          <w:tcPr>
            <w:tcW w:w="833"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E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0.34</w:t>
            </w:r>
          </w:p>
        </w:tc>
        <w:tc>
          <w:tcPr>
            <w:tcW w:w="833"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8E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0.76</w:t>
            </w:r>
          </w:p>
        </w:tc>
      </w:tr>
      <w:tr w:rsidR="00623B8B" w14:paraId="789B18ED" w14:textId="77777777" w:rsidTr="00555A85">
        <w:trPr>
          <w:cantSplit/>
          <w:jc w:val="center"/>
        </w:trPr>
        <w:tc>
          <w:tcPr>
            <w:tcW w:w="5000" w:type="pct"/>
            <w:gridSpan w:val="6"/>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89B18EC"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789B18EE" w14:textId="77777777" w:rsidR="00623B8B" w:rsidRDefault="00555A85">
      <w:pPr>
        <w:pStyle w:val="BodyText"/>
      </w:pPr>
      <w:r>
        <w:t>Below we show the countries that over or underperform GDP, PPP in 2019.</w:t>
      </w:r>
    </w:p>
    <w:p w14:paraId="789B18F0" w14:textId="77777777" w:rsidR="00623B8B" w:rsidRDefault="00555A85">
      <w:pPr>
        <w:pStyle w:val="FirstParagraph"/>
      </w:pPr>
      <w:r>
        <w:rPr>
          <w:noProof/>
        </w:rPr>
        <w:lastRenderedPageBreak/>
        <w:drawing>
          <wp:inline distT="0" distB="0" distL="0" distR="0" wp14:anchorId="789B1F1D" wp14:editId="789B1F1E">
            <wp:extent cx="5334000" cy="3556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Data_Use_Academia_files/figure-docx/unnamed-chunk-15-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789B18F1" w14:textId="77777777" w:rsidR="00623B8B" w:rsidRDefault="00555A85">
      <w:pPr>
        <w:pStyle w:val="Heading2"/>
      </w:pPr>
      <w:bookmarkStart w:id="7" w:name="X2f870fdab0b8add910a5bf5f1abacfb68bad2ab"/>
      <w:bookmarkEnd w:id="6"/>
      <w:r>
        <w:t>Comparison to Das et al. (2013) and Porteous (2022)</w:t>
      </w:r>
    </w:p>
    <w:p w14:paraId="789B18F2" w14:textId="77777777" w:rsidR="00623B8B" w:rsidRDefault="00555A85">
      <w:pPr>
        <w:pStyle w:val="FirstParagraph"/>
      </w:pPr>
      <w:r>
        <w:t>Figure. Comparison to Number of Academic Articles in Das, Do, Shaines, and Srikant (2013)</w:t>
      </w:r>
    </w:p>
    <w:p w14:paraId="789B18F3" w14:textId="77777777" w:rsidR="00623B8B" w:rsidRDefault="00555A85">
      <w:pPr>
        <w:pStyle w:val="BodyText"/>
      </w:pPr>
      <w:r>
        <w:rPr>
          <w:noProof/>
        </w:rPr>
        <w:drawing>
          <wp:inline distT="0" distB="0" distL="0" distR="0" wp14:anchorId="789B1F1F" wp14:editId="789B1F20">
            <wp:extent cx="5334000" cy="3556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Data_Use_Academia_files/figure-docx/unnamed-chunk-16-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789B18F4" w14:textId="77777777" w:rsidR="00623B8B" w:rsidRDefault="00555A85">
      <w:pPr>
        <w:pStyle w:val="BodyText"/>
      </w:pPr>
      <w:r>
        <w:lastRenderedPageBreak/>
        <w:t xml:space="preserve">Figure. Comparison to Number of Academic Articles in Porteous (2022) </w:t>
      </w:r>
      <w:r>
        <w:rPr>
          <w:noProof/>
        </w:rPr>
        <w:drawing>
          <wp:inline distT="0" distB="0" distL="0" distR="0" wp14:anchorId="789B1F21" wp14:editId="789B1F22">
            <wp:extent cx="5334000" cy="35560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Data_Use_Academia_files/figure-docx/unnamed-chunk-17-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789B18F5" w14:textId="77777777" w:rsidR="00623B8B" w:rsidRDefault="00555A85">
      <w:pPr>
        <w:pStyle w:val="Heading2"/>
      </w:pPr>
      <w:bookmarkStart w:id="8" w:name="country-rankings"/>
      <w:bookmarkEnd w:id="7"/>
      <w:r>
        <w:t>Country Rankings</w:t>
      </w:r>
    </w:p>
    <w:p w14:paraId="789B18F6" w14:textId="77777777" w:rsidR="00623B8B" w:rsidRDefault="00555A85">
      <w:pPr>
        <w:pStyle w:val="FirstParagraph"/>
      </w:pPr>
      <w:r>
        <w:t>The S2ORC database contains papers released up to April 14, 2020. Because the year 2020 is only partially captured, annual country scores on academic data use will be released up until 2019. Future data collection will take place to incorporate papers after April 2020.</w:t>
      </w:r>
    </w:p>
    <w:p w14:paraId="789B18F7" w14:textId="77777777" w:rsidR="00623B8B" w:rsidRDefault="00555A85">
      <w:pPr>
        <w:pStyle w:val="BodyText"/>
      </w:pPr>
      <w:r>
        <w:t>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14:paraId="789B18F8" w14:textId="77777777" w:rsidR="00623B8B" w:rsidRDefault="00555A85">
      <w:pPr>
        <w:pStyle w:val="BodyText"/>
      </w:pPr>
      <w:r>
        <w:t xml:space="preserve">The first use of data measure is a per capita measure, </w:t>
      </w:r>
      <m:oMath>
        <m:r>
          <w:rPr>
            <w:rFonts w:ascii="Cambria Math" w:hAnsi="Cambria Math"/>
          </w:rPr>
          <m:t>Uo</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where for each country i,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population size of the country and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number of articles making use of data.</w:t>
      </w:r>
    </w:p>
    <w:p w14:paraId="789B18F9" w14:textId="77777777" w:rsidR="00623B8B" w:rsidRDefault="00555A85">
      <w:pPr>
        <w:pStyle w:val="BodyText"/>
      </w:pPr>
      <m:oMathPara>
        <m:oMath>
          <m:r>
            <w:rPr>
              <w:rFonts w:ascii="Cambria Math" w:hAnsi="Cambria Math"/>
            </w:rPr>
            <m:t>Uo</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789B18FA" w14:textId="77777777" w:rsidR="00623B8B" w:rsidRDefault="00555A85">
      <w:pPr>
        <w:pStyle w:val="BodyText"/>
      </w:pPr>
      <w:r>
        <w:t>A second measure will be considered including a regression adjusted measure that adjust for other factors in the country such as the population size and GDP This approach responds to the findings in Das et al. (2013),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14:paraId="789B18FB" w14:textId="77777777" w:rsidR="00623B8B" w:rsidRDefault="00555A85">
      <w:pPr>
        <w:pStyle w:val="BodyText"/>
      </w:pPr>
      <m:oMathPara>
        <m:oMath>
          <m:r>
            <w:rPr>
              <w:rFonts w:ascii="Cambria Math" w:hAnsi="Cambria Math"/>
            </w:rPr>
            <w:lastRenderedPageBreak/>
            <m:t>UoD</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oMath>
      </m:oMathPara>
    </w:p>
    <w:p w14:paraId="789B18FC" w14:textId="77777777" w:rsidR="00623B8B" w:rsidRDefault="00555A85">
      <w:pPr>
        <w:pStyle w:val="BodyText"/>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w:p>
    <w:p w14:paraId="789B18FD" w14:textId="77777777" w:rsidR="00623B8B" w:rsidRDefault="00555A85">
      <w:pPr>
        <w:pStyle w:val="BodyText"/>
      </w:pPr>
      <w:r>
        <w:t xml:space="preserve">And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are estimated using regression.</w:t>
      </w:r>
    </w:p>
    <w:p w14:paraId="789B18FE" w14:textId="77777777" w:rsidR="00623B8B" w:rsidRDefault="00555A85">
      <w:pPr>
        <w:pStyle w:val="BodyText"/>
      </w:pPr>
      <w:r>
        <w:t>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14:paraId="789B18FF" w14:textId="77777777" w:rsidR="00623B8B" w:rsidRDefault="00555A85">
      <w:pPr>
        <w:pStyle w:val="BodyText"/>
      </w:pPr>
      <w:r>
        <w:t>Because of volatility in the number of publications for a country in a particular year, especially for countries with relatively few publications, a 3 year moving average will be taken of the number of publications using data for each country.</w:t>
      </w:r>
    </w:p>
    <w:p w14:paraId="789B1900" w14:textId="77777777" w:rsidR="00623B8B" w:rsidRDefault="00555A85">
      <w:pPr>
        <w:pStyle w:val="BodyText"/>
      </w:pPr>
      <w:r>
        <w:t>The table below is sorted based on the regression adjusted measure of data use.</w:t>
      </w:r>
    </w:p>
    <w:p w14:paraId="789B1901" w14:textId="77777777" w:rsidR="00623B8B" w:rsidRDefault="00555A85">
      <w:pPr>
        <w:pStyle w:val="BodyText"/>
      </w:pPr>
      <w:r>
        <w:t>Countries shaded in dark orange are the lowest performing, countries in dark green are the highest performing. Countries are grouped into five groups:</w:t>
      </w:r>
    </w:p>
    <w:p w14:paraId="789B1902" w14:textId="77777777" w:rsidR="00623B8B" w:rsidRDefault="00555A85">
      <w:pPr>
        <w:pStyle w:val="Compact"/>
        <w:numPr>
          <w:ilvl w:val="0"/>
          <w:numId w:val="3"/>
        </w:numPr>
      </w:pPr>
      <w:r>
        <w:rPr>
          <w:b/>
          <w:bCs/>
        </w:rPr>
        <w:t>Top Quintile</w:t>
      </w:r>
      <w:r>
        <w:t>: Countries in the Top quintile are classified in this group. Shading in dark green.</w:t>
      </w:r>
      <w:r>
        <w:br/>
      </w:r>
    </w:p>
    <w:p w14:paraId="789B1903" w14:textId="77777777" w:rsidR="00623B8B" w:rsidRDefault="00555A85">
      <w:pPr>
        <w:pStyle w:val="Compact"/>
        <w:numPr>
          <w:ilvl w:val="0"/>
          <w:numId w:val="3"/>
        </w:numPr>
      </w:pPr>
      <w:r>
        <w:rPr>
          <w:b/>
          <w:bCs/>
        </w:rPr>
        <w:t>4th Quintile</w:t>
      </w:r>
      <w:r>
        <w:t>: Countries in the 4th quintile, or those above the 60th percentile but below the 80th percentile are in this group. Shading in light green.</w:t>
      </w:r>
      <w:r>
        <w:br/>
      </w:r>
    </w:p>
    <w:p w14:paraId="789B1904" w14:textId="77777777" w:rsidR="00623B8B" w:rsidRDefault="00555A85">
      <w:pPr>
        <w:pStyle w:val="Compact"/>
        <w:numPr>
          <w:ilvl w:val="0"/>
          <w:numId w:val="3"/>
        </w:numPr>
      </w:pPr>
      <w:r>
        <w:rPr>
          <w:b/>
          <w:bCs/>
        </w:rPr>
        <w:t>3rd Quintile</w:t>
      </w:r>
      <w:r>
        <w:t>: Countries in the 3rd quintile, or those between the 40th and 60th percentile, are classified in this group. Shading in yellow.</w:t>
      </w:r>
      <w:r>
        <w:br/>
      </w:r>
    </w:p>
    <w:p w14:paraId="789B1905" w14:textId="77777777" w:rsidR="00623B8B" w:rsidRDefault="00555A85">
      <w:pPr>
        <w:pStyle w:val="Compact"/>
        <w:numPr>
          <w:ilvl w:val="0"/>
          <w:numId w:val="3"/>
        </w:numPr>
      </w:pPr>
      <w:r>
        <w:rPr>
          <w:b/>
          <w:bCs/>
        </w:rPr>
        <w:t>2nd Quintile</w:t>
      </w:r>
      <w:r>
        <w:t>: Countries in the 2nd quintile, or those above the 20th percentile but below the 40th percentile, are in this group. Shading in light orange.</w:t>
      </w:r>
      <w:r>
        <w:br/>
      </w:r>
    </w:p>
    <w:p w14:paraId="789B1906" w14:textId="77777777" w:rsidR="00623B8B" w:rsidRDefault="00555A85">
      <w:pPr>
        <w:pStyle w:val="Compact"/>
        <w:numPr>
          <w:ilvl w:val="0"/>
          <w:numId w:val="3"/>
        </w:numPr>
      </w:pPr>
      <w:r>
        <w:rPr>
          <w:b/>
          <w:bCs/>
        </w:rPr>
        <w:t>Bottom 20%</w:t>
      </w:r>
      <w:r>
        <w:t>: Countries in the bottom 20% are classified in this group. Shading in dark orange .</w:t>
      </w:r>
    </w:p>
    <w:p w14:paraId="789B1907" w14:textId="77777777" w:rsidR="00623B8B" w:rsidRDefault="00555A85">
      <w:pPr>
        <w:pStyle w:val="FirstParagraph"/>
      </w:pPr>
      <w:r>
        <w:t>Table. Country Scores on Academic Data Use. Year 2019.</w:t>
      </w:r>
    </w:p>
    <w:tbl>
      <w:tblPr>
        <w:tblStyle w:val="Table"/>
        <w:tblW w:w="5000" w:type="pct"/>
        <w:jc w:val="center"/>
        <w:tblLook w:val="0420" w:firstRow="1" w:lastRow="0" w:firstColumn="0" w:lastColumn="0" w:noHBand="0" w:noVBand="1"/>
      </w:tblPr>
      <w:tblGrid>
        <w:gridCol w:w="738"/>
        <w:gridCol w:w="1533"/>
        <w:gridCol w:w="1399"/>
        <w:gridCol w:w="1867"/>
        <w:gridCol w:w="2027"/>
        <w:gridCol w:w="1796"/>
      </w:tblGrid>
      <w:tr w:rsidR="00623B8B" w14:paraId="789B190E" w14:textId="77777777" w:rsidTr="00555A85">
        <w:trPr>
          <w:cnfStyle w:val="100000000000" w:firstRow="1" w:lastRow="0" w:firstColumn="0" w:lastColumn="0" w:oddVBand="0" w:evenVBand="0" w:oddHBand="0" w:evenHBand="0" w:firstRowFirstColumn="0" w:firstRowLastColumn="0" w:lastRowFirstColumn="0" w:lastRowLastColumn="0"/>
          <w:cantSplit/>
          <w:tblHeader/>
          <w:jc w:val="center"/>
        </w:trPr>
        <w:tc>
          <w:tcPr>
            <w:tcW w:w="222"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90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iso3c</w:t>
            </w:r>
          </w:p>
        </w:tc>
        <w:tc>
          <w:tcPr>
            <w:tcW w:w="812"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90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Country</w:t>
            </w:r>
          </w:p>
        </w:tc>
        <w:tc>
          <w:tcPr>
            <w:tcW w:w="792"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90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w:t>
            </w:r>
          </w:p>
        </w:tc>
        <w:tc>
          <w:tcPr>
            <w:tcW w:w="1042"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90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Regression Adjusted</w:t>
            </w:r>
          </w:p>
        </w:tc>
        <w:tc>
          <w:tcPr>
            <w:tcW w:w="1127"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90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as Fraction of All Papers</w:t>
            </w:r>
          </w:p>
        </w:tc>
        <w:tc>
          <w:tcPr>
            <w:tcW w:w="1004" w:type="pct"/>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90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Total Academic Publications using Data</w:t>
            </w:r>
          </w:p>
        </w:tc>
      </w:tr>
      <w:tr w:rsidR="00623B8B" w14:paraId="789B1915" w14:textId="77777777" w:rsidTr="00555A85">
        <w:trPr>
          <w:cantSplit/>
          <w:jc w:val="center"/>
        </w:trPr>
        <w:tc>
          <w:tcPr>
            <w:tcW w:w="222"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0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NZL</w:t>
            </w:r>
          </w:p>
        </w:tc>
        <w:tc>
          <w:tcPr>
            <w:tcW w:w="812"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1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Zealand</w:t>
            </w:r>
          </w:p>
        </w:tc>
        <w:tc>
          <w:tcPr>
            <w:tcW w:w="792" w:type="pct"/>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1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37.29</w:t>
            </w:r>
          </w:p>
        </w:tc>
        <w:tc>
          <w:tcPr>
            <w:tcW w:w="1042" w:type="pct"/>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1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2.38</w:t>
            </w:r>
          </w:p>
        </w:tc>
        <w:tc>
          <w:tcPr>
            <w:tcW w:w="1127" w:type="pct"/>
            <w:tcBorders>
              <w:top w:val="single" w:sz="16" w:space="0" w:color="666666"/>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1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1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r>
      <w:tr w:rsidR="00623B8B" w14:paraId="789B191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1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1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Australia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1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17.79</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1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1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1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360</w:t>
            </w:r>
          </w:p>
        </w:tc>
      </w:tr>
      <w:tr w:rsidR="00623B8B" w14:paraId="789B192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1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1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1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213.43</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2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2.21</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2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2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623B8B" w14:paraId="789B192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2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2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2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24.56</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2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2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2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623B8B" w14:paraId="789B193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2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2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Sweden</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2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18.13</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2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2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3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r>
      <w:tr w:rsidR="00623B8B" w14:paraId="789B193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3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3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3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9.59</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3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1.89</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3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3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310</w:t>
            </w:r>
          </w:p>
        </w:tc>
      </w:tr>
      <w:tr w:rsidR="00623B8B" w14:paraId="789B193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3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3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3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22.56</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3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3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3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w:t>
            </w:r>
          </w:p>
        </w:tc>
      </w:tr>
      <w:tr w:rsidR="00623B8B" w14:paraId="789B194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DNK</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Denmark</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4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19.38</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4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4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w:t>
            </w:r>
          </w:p>
        </w:tc>
      </w:tr>
      <w:tr w:rsidR="00623B8B" w14:paraId="789B194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NLD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Netherlands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4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12.05</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4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4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r>
      <w:tr w:rsidR="00623B8B" w14:paraId="789B195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4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5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59.17</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5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5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5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623B8B" w14:paraId="789B195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5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5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Finland</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5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17.21</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5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5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5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w:t>
            </w:r>
          </w:p>
        </w:tc>
      </w:tr>
      <w:tr w:rsidR="00623B8B" w14:paraId="789B196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5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SGP</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5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Singapore</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5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16.54</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5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6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6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w:t>
            </w:r>
          </w:p>
        </w:tc>
      </w:tr>
      <w:tr w:rsidR="00623B8B" w14:paraId="789B196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6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6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Virgin Islands (U.S.)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6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90.62</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6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6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6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623B8B" w14:paraId="789B197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6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MYS</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6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Malaysia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6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7.44</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6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6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6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205</w:t>
            </w:r>
          </w:p>
        </w:tc>
      </w:tr>
      <w:tr w:rsidR="00623B8B" w14:paraId="789B197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7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7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States</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7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2.70</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7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7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7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748</w:t>
            </w:r>
          </w:p>
        </w:tc>
      </w:tr>
      <w:tr w:rsidR="00623B8B" w14:paraId="789B197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7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7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Switzerland</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7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12.09</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7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7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7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91</w:t>
            </w:r>
          </w:p>
        </w:tc>
      </w:tr>
      <w:tr w:rsidR="00623B8B" w14:paraId="789B198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7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MAF</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8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Martin (French part)</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8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122.80</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8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8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8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98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8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8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Rep.</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8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5.51</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8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8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8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r>
      <w:tr w:rsidR="00623B8B" w14:paraId="789B199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8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HKG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8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Hong Kong SAR, China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8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11.23</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9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9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9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w:t>
            </w:r>
          </w:p>
        </w:tc>
      </w:tr>
      <w:tr w:rsidR="00623B8B" w14:paraId="789B199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9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JPN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9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Japan</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9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9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9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9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366</w:t>
            </w:r>
          </w:p>
        </w:tc>
      </w:tr>
      <w:tr w:rsidR="00623B8B" w14:paraId="789B19A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9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DEU</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9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Germany</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9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4.01</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9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9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A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286</w:t>
            </w:r>
          </w:p>
        </w:tc>
      </w:tr>
      <w:tr w:rsidR="00623B8B" w14:paraId="789B19A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A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A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Iran, Islamic Rep.</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A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A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A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A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276</w:t>
            </w:r>
          </w:p>
        </w:tc>
      </w:tr>
      <w:tr w:rsidR="00623B8B" w14:paraId="789B19A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A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ZAF</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A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Africa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A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4.58</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A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A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A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r>
      <w:tr w:rsidR="00623B8B" w14:paraId="789B19B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STP</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Sao Tome and Principe</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B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49.60</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B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1.32</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B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623B8B" w14:paraId="789B19B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ITA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Italy</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B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4.40</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B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B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623B8B" w14:paraId="789B19C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ESP</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B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Spain</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C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4.79</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C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C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C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214</w:t>
            </w:r>
          </w:p>
        </w:tc>
      </w:tr>
      <w:tr w:rsidR="00623B8B" w14:paraId="789B19C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C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GBR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C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Kingdom</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C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C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C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C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r>
      <w:tr w:rsidR="00623B8B" w14:paraId="789B19D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C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C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9C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C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D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D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1,308</w:t>
            </w:r>
          </w:p>
        </w:tc>
      </w:tr>
      <w:tr w:rsidR="00623B8B" w14:paraId="789B19D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D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GRC</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D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Greece</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D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D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D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D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w:t>
            </w:r>
          </w:p>
        </w:tc>
      </w:tr>
      <w:tr w:rsidR="00623B8B" w14:paraId="789B19E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D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D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Israel</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D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7.55</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D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D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D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52</w:t>
            </w:r>
          </w:p>
        </w:tc>
      </w:tr>
      <w:tr w:rsidR="00623B8B" w14:paraId="789B19E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E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E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Portugal</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E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7.00</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E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E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E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w:t>
            </w:r>
          </w:p>
        </w:tc>
      </w:tr>
      <w:tr w:rsidR="00623B8B" w14:paraId="789B19E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E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E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Gibraltar</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E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79.12</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E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E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E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9F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E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F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Brazil</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9F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F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F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F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343</w:t>
            </w:r>
          </w:p>
        </w:tc>
      </w:tr>
      <w:tr w:rsidR="00623B8B" w14:paraId="789B19F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F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F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Georgia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9F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10.39</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9F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F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F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w:t>
            </w:r>
          </w:p>
        </w:tc>
      </w:tr>
      <w:tr w:rsidR="00623B8B" w14:paraId="789B1A0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F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9F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Saudi Arabia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9F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0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0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0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r>
      <w:tr w:rsidR="00623B8B" w14:paraId="789B1A0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0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0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France</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0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0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0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0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w:t>
            </w:r>
          </w:p>
        </w:tc>
      </w:tr>
      <w:tr w:rsidR="00623B8B" w14:paraId="789B1A1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0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MCO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0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Monaco</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0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68.43</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0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0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1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A1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1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1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Estonia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1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14.82</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1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1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1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623B8B" w14:paraId="789B1A1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1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1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1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6.49</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1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1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1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w:t>
            </w:r>
          </w:p>
        </w:tc>
      </w:tr>
      <w:tr w:rsidR="00623B8B" w14:paraId="789B1A2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Ghana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2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3.85</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2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2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r>
      <w:tr w:rsidR="00623B8B" w14:paraId="789B1A2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Belgium</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2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5.74</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2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2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w:t>
            </w:r>
          </w:p>
        </w:tc>
      </w:tr>
      <w:tr w:rsidR="00623B8B" w14:paraId="789B1A3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2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Kenya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3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3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3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3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r>
      <w:tr w:rsidR="00623B8B" w14:paraId="789B1A3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3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3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Poland</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3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104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3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3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3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r>
      <w:tr w:rsidR="00623B8B" w14:paraId="789B1A4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3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3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Turkiye</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3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2.33</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3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4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4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r>
      <w:tr w:rsidR="00623B8B" w14:paraId="789B1A4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4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HRV</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4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Croatia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4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8.36</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4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4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4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tr w:rsidR="00623B8B" w14:paraId="789B1A5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4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4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Brunei Darussalam</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4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20.77</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4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4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4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623B8B" w14:paraId="789B1A5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5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SVN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5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Slovenia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5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10.53</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5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A5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5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623B8B" w14:paraId="789B1A5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5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5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Rep.</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5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5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5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5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w:t>
            </w:r>
          </w:p>
        </w:tc>
      </w:tr>
      <w:tr w:rsidR="00623B8B" w14:paraId="789B1A6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5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IDN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6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Indonesia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6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6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6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6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355</w:t>
            </w:r>
          </w:p>
        </w:tc>
      </w:tr>
      <w:tr w:rsidR="00623B8B" w14:paraId="789B1A6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6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6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Czech Republic</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6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4.97</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6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6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6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w:t>
            </w:r>
          </w:p>
        </w:tc>
      </w:tr>
      <w:tr w:rsidR="00623B8B" w14:paraId="789B1A7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6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NPL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6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Nepal</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6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3.22</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7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7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7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r>
      <w:tr w:rsidR="00623B8B" w14:paraId="789B1A7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7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BWA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7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Botswana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7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9.26</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7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7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7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623B8B" w14:paraId="789B1A8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7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PLW</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7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Palau</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7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74.07</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7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7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8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A8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8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8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Jordan</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8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4.88</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8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8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8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w:t>
            </w:r>
          </w:p>
        </w:tc>
      </w:tr>
      <w:tr w:rsidR="00623B8B" w14:paraId="789B1A8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8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8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Thailand</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8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8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8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8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w:t>
            </w:r>
          </w:p>
        </w:tc>
      </w:tr>
      <w:tr w:rsidR="00623B8B" w14:paraId="789B1A9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9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4.38</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9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9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w:t>
            </w:r>
          </w:p>
        </w:tc>
      </w:tr>
      <w:tr w:rsidR="00623B8B" w14:paraId="789B1A9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NGA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9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9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9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r>
      <w:tr w:rsidR="00623B8B" w14:paraId="789B1AA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9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Chile</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A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A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A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A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w:t>
            </w:r>
          </w:p>
        </w:tc>
      </w:tr>
      <w:tr w:rsidR="00623B8B" w14:paraId="789B1AA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A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A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Cyprus</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A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11.12</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A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A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A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623B8B" w14:paraId="789B1AB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A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LTU</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A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Lithuania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A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7.64</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A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B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B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623B8B" w14:paraId="789B1AB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B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B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Ethiopia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B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B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B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B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w:t>
            </w:r>
          </w:p>
        </w:tc>
      </w:tr>
      <w:tr w:rsidR="00623B8B" w14:paraId="789B1AC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B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ROU</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B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Romania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B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3.27</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B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B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B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w:t>
            </w:r>
          </w:p>
        </w:tc>
      </w:tr>
      <w:tr w:rsidR="00623B8B" w14:paraId="789B1AC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C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FJI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C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Fiji</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C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11.99</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C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AC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C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r>
      <w:tr w:rsidR="00623B8B" w14:paraId="789B1AC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C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SYC</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C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Seychelles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C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30.73</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C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C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C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AD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C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D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Uganda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D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D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D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D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w:t>
            </w:r>
          </w:p>
        </w:tc>
      </w:tr>
      <w:tr w:rsidR="00623B8B" w14:paraId="789B1AD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D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SVK</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D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Slovak Republic</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D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D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D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D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623B8B" w14:paraId="789B1AE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D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D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Qatar</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D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E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E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E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r>
      <w:tr w:rsidR="00623B8B" w14:paraId="789B1AE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E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MWI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E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Malawi</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AE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3.08</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E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E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E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w:t>
            </w:r>
          </w:p>
        </w:tc>
      </w:tr>
      <w:tr w:rsidR="00623B8B" w14:paraId="789B1AF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E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LVA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E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Latvia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E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8.01</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E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AE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F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623B8B" w14:paraId="789B1AF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F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MNG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F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Mongolia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F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6.41</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F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AF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F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623B8B" w14:paraId="789B1AF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F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F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Rico</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F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6.26</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F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AF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AF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623B8B" w14:paraId="789B1B0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LKA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Sri Lanka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0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2.71</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0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0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w:t>
            </w:r>
          </w:p>
        </w:tc>
      </w:tr>
      <w:tr w:rsidR="00623B8B" w14:paraId="789B1B0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MEX</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Mexico</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0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0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0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r>
      <w:tr w:rsidR="00623B8B" w14:paraId="789B1B1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VGB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0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British Virgin Islands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1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44.40</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1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1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1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B1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1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HUN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1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Hungary</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1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3.68</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1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1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1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r>
      <w:tr w:rsidR="00623B8B" w14:paraId="789B1B2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1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BMU</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1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Bermuda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1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31.29</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1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2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2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B2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2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2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Serbia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2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4.22</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2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2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2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623B8B" w14:paraId="789B1B3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2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2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Oman</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2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2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2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2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623B8B" w14:paraId="789B1B3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3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BTN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3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Bhutan</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3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10.05</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3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3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3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B3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3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3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Kitts and Nevis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3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31.55</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3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3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3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B4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3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MLT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4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Malta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4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11.90</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4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4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4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623B8B" w14:paraId="789B1B4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4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4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Luxembourg</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4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10.75</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4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B4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4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B5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4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TZA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4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Tanzania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4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5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5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5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w:t>
            </w:r>
          </w:p>
        </w:tc>
      </w:tr>
      <w:tr w:rsidR="00623B8B" w14:paraId="789B1B5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5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5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India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B5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5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5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5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502</w:t>
            </w:r>
          </w:p>
        </w:tc>
      </w:tr>
      <w:tr w:rsidR="00623B8B" w14:paraId="789B1B6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5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5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Tuvalu</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5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57.20</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5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5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6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B6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6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6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Guam</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6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17.93</w:t>
            </w:r>
          </w:p>
        </w:tc>
        <w:tc>
          <w:tcPr>
            <w:tcW w:w="104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6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B6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6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B6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6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BGD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6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Bangladesh</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B6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6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6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6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r>
      <w:tr w:rsidR="00623B8B" w14:paraId="789B1B7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KWT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Kuwait</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7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7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7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623B8B" w14:paraId="789B1B7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Pakistan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B7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7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7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180</w:t>
            </w:r>
          </w:p>
        </w:tc>
      </w:tr>
      <w:tr w:rsidR="00623B8B" w14:paraId="789B1B8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BLZ</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7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Belize</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8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11.96</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8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8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8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B8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8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8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Kiribati</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8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8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8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8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B9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8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VUT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8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Vanuatu</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8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13.34</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8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9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9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623B8B" w14:paraId="789B1B9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9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MNE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9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Montenegro</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9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9.65</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9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9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9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BA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9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PSE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9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Bank and Gaza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9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9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9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9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623B8B" w14:paraId="789B1BA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A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ZWE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A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Zimbabwe</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A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A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A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A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r>
      <w:tr w:rsidR="00623B8B" w14:paraId="789B1BA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A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MKD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A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Macedonia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A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5.62</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A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BA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A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623B8B" w14:paraId="789B1BB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A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VNM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B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Vietnam</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B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B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B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B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623B8B" w14:paraId="789B1BB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B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XKX</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B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Kosovo</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B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5.96</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B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BB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B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623B8B" w14:paraId="789B1BC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B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B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Islands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B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27.39</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C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C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C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BC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C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BGR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C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Bulgaria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C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3.25</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C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C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C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r>
      <w:tr w:rsidR="00623B8B" w14:paraId="789B1BD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C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C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Colombia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C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C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C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D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w:t>
            </w:r>
          </w:p>
        </w:tc>
      </w:tr>
      <w:tr w:rsidR="00623B8B" w14:paraId="789B1BD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D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LBN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D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Lebanon</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D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3.21</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D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D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D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623B8B" w14:paraId="789B1BD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D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D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Macao SAR, China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D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8.85</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D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D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D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BE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ABW</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Aruba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E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18.81</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E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E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BE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Costa Rica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E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E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BE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623B8B" w14:paraId="789B1BF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E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Namibia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F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4.81</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F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F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F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623B8B" w14:paraId="789B1BF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F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ASM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F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Samoa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F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24.11</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F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BF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F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C0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F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BF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Grenada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BF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17.86</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BF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0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0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C0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0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FSM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0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Micronesia, Fed. Sts.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0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17.57</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0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0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0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C1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0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BHS</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0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Bahamas, The</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0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10.27</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0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0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0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C1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1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1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Peru</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1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1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1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1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623B8B" w14:paraId="789B1C1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1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1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1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1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1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1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w:t>
            </w:r>
          </w:p>
        </w:tc>
      </w:tr>
      <w:tr w:rsidR="00623B8B" w14:paraId="789B1C2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1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2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Liechtenstein</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2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26.30</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2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2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2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C2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2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2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Tunisia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2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2.28</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2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2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2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623B8B" w14:paraId="789B1C3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2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RUS</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2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Russian Federation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2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3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3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3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86</w:t>
            </w:r>
          </w:p>
        </w:tc>
      </w:tr>
      <w:tr w:rsidR="00623B8B" w14:paraId="789B1C3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3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BIH</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3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Bosnia and Herzegovina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3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3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3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3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623B8B" w14:paraId="789B1C4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3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URY</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3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Uruguay</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3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3.76</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3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3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4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623B8B" w14:paraId="789B1C4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4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4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4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4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4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4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r w:rsidR="00623B8B" w14:paraId="789B1C4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4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ZMB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4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Zambia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4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4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4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4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w:t>
            </w:r>
          </w:p>
        </w:tc>
      </w:tr>
      <w:tr w:rsidR="00623B8B" w14:paraId="789B1C5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PYF</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French Polynesia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5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10.74</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5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5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C5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Barbados</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5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10.45</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5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5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C6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5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 PDR</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6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6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6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6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623B8B" w14:paraId="789B1C6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6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6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Rwanda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6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6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6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6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w:t>
            </w:r>
          </w:p>
        </w:tc>
      </w:tr>
      <w:tr w:rsidR="00623B8B" w14:paraId="789B1C7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6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6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Tonga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6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15.95</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6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7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7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C7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7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7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Ecuador</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7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7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7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7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623B8B" w14:paraId="789B1C8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7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7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Jamaica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7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3.73</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7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7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7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C8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8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8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Solomon Islands</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8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6.97</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8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8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8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C8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8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VCT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8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Vincent and the Grenadines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8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15.07</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8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8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8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C9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8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WSM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9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Samoa</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9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11.84</w:t>
            </w:r>
          </w:p>
        </w:tc>
        <w:tc>
          <w:tcPr>
            <w:tcW w:w="104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9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9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9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C9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9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SWZ</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9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Eswatini</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9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5.52</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9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9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9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CA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9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CMR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9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Cameroon</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9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1.44</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A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A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A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623B8B" w14:paraId="789B1CA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A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A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Panama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A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A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A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A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623B8B" w14:paraId="789B1CB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A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A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Bahrain</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A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4.47</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A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A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B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623B8B" w14:paraId="789B1CB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B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EGY</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B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Egypt, Arab Rep.</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B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B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B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B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w:t>
            </w:r>
          </w:p>
        </w:tc>
      </w:tr>
      <w:tr w:rsidR="00623B8B" w14:paraId="789B1CB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B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IMN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B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Isle of Man</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B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15.76</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B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B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B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CC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Suriname</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C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C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C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CC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Albania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C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C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C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623B8B" w14:paraId="789B1CD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KHM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C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Cambodia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D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D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D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D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r>
      <w:tr w:rsidR="00623B8B" w14:paraId="789B1CD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D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D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Arab Emirates</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D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D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CD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D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623B8B" w14:paraId="789B1CE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D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D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Ukraine</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D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D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CE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E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w:t>
            </w:r>
          </w:p>
        </w:tc>
      </w:tr>
      <w:tr w:rsidR="00623B8B" w14:paraId="789B1CE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E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MDV</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E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Maldives</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E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6.28</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E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E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E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CF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E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E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Sierra Leone</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E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E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E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E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623B8B" w14:paraId="789B1CF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F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BFA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F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Burkina Faso</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F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F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CF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F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623B8B" w14:paraId="789B1CF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F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F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Senegal</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F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CF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CF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F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623B8B" w14:paraId="789B1D0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CF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NRU</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0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Nauru</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0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30.97</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0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0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0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D0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0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IRQ</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0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Iraq</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0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0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0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0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w:t>
            </w:r>
          </w:p>
        </w:tc>
      </w:tr>
      <w:tr w:rsidR="00623B8B" w14:paraId="789B1D1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0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TCA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0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Turks and Caicos Islands</w:t>
            </w:r>
          </w:p>
        </w:tc>
        <w:tc>
          <w:tcPr>
            <w:tcW w:w="792"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0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17.45</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1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1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1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D1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1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NCL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1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Caledonia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1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1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1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1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D2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1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GMB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1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Gambia, The</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1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2.84</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1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1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2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D2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2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2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Philippines</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2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2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2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2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53</w:t>
            </w:r>
          </w:p>
        </w:tc>
      </w:tr>
      <w:tr w:rsidR="00623B8B" w14:paraId="789B1D2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2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LBR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2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Liberia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2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2.03</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2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2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2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623B8B" w14:paraId="789B1D3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SDN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Sudan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3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3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3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tr w:rsidR="00623B8B" w14:paraId="789B1D3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Benin</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3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3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3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623B8B" w14:paraId="789B1D4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TTO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3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Trinidad and Tobago</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4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4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4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4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D4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4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MUS</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4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Mauritius</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4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3.42</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4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4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4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D5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4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4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Morocco</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4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4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5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5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w:t>
            </w:r>
          </w:p>
        </w:tc>
      </w:tr>
      <w:tr w:rsidR="00623B8B" w14:paraId="789B1D5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5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TGO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5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Togo</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5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5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5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5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623B8B" w14:paraId="789B1D6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5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5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Armenia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5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5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5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5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D6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6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LCA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6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Lucia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6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7.29</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6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6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6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D6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6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PNG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6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Papua New Guinea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6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6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6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6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r>
      <w:tr w:rsidR="00623B8B" w14:paraId="789B1D7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6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MNP</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7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Mariana Islands</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7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7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7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7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D7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7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MMR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7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Myanmar</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7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7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7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7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w:t>
            </w:r>
          </w:p>
        </w:tc>
      </w:tr>
      <w:tr w:rsidR="00623B8B" w14:paraId="789B1D8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7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MHL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7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Marshall Islands</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7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11.34</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8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8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8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D8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8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8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Nicaragua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8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8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8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8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623B8B" w14:paraId="789B1D9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8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CPV</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8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Cabo Verde</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8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4.24</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8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8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9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D9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9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MLI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9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Mali</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9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9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9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9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623B8B" w14:paraId="789B1D9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9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9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Bolivia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9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9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9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9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623B8B" w14:paraId="789B1DA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Cayman Islands</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A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10.26</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A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A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DA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Mozambique</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A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A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A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623B8B" w14:paraId="789B1DB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A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B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B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B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B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623B8B" w14:paraId="789B1DB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B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HTI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B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Haiti</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B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B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B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B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623B8B" w14:paraId="789B1DC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B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DMA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B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B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9.28</w:t>
            </w:r>
          </w:p>
        </w:tc>
        <w:tc>
          <w:tcPr>
            <w:tcW w:w="104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B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C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C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DC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C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C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Dominican Republic</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C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C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C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C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623B8B" w14:paraId="789B1DD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C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MDG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C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Madagascar</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C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C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C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C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623B8B" w14:paraId="789B1DD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D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D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Kazakhstan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D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D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D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D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r>
      <w:tr w:rsidR="00623B8B" w14:paraId="789B1DD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D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D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Syrian Arab Republic</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D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D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D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D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623B8B" w14:paraId="789B1DE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D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E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Guyana</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DE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E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E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E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DE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E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E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Afghanistan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E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E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E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E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623B8B" w14:paraId="789B1DF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E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ATG</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E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Antigua and Barbuda</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DE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6.86</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F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F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F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DF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F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LBY</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F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Libya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F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F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F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F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E0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F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DF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Gabon</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DF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DF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DF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0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623B8B" w14:paraId="789B1E0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0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0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Azerbaijan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0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0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0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0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623B8B" w14:paraId="789B1E0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0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GTM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0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Guatemala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0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0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0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0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623B8B" w14:paraId="789B1E1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 Marino</w:t>
            </w:r>
          </w:p>
        </w:tc>
        <w:tc>
          <w:tcPr>
            <w:tcW w:w="792"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E1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9.84</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1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E1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E1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TLS</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Timor-Leste</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1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1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1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E2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HND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1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Honduras</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2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2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2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2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623B8B" w14:paraId="789B1E2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2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CAF</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2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Central African Republic</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2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2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2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2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E3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2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LSO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2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Lesotho</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2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2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E3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3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E3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3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3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Yemen, Rep.</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3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3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3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3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623B8B" w14:paraId="789B1E4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3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CUW</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3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Curacao</w:t>
            </w:r>
          </w:p>
        </w:tc>
        <w:tc>
          <w:tcPr>
            <w:tcW w:w="792"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E3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4.23</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3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E3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3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E4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4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PRY</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4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Paraguay</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4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4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4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4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623B8B" w14:paraId="789B1E4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4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GNB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4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Guinea-Bissau</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4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4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-1.32</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4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4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E5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4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SLV</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5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El Salvador</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5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5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E5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5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E5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5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MDA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5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Moldova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5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5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5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5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E6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5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GNQ</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5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Equatorial Guinea</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5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6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1127"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9B1E6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6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E6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6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6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Dem. Rep.</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6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6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E6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6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623B8B" w14:paraId="789B1E7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6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DZA</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6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Algeria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6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6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E6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7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623B8B" w14:paraId="789B1E7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7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7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Venezuela, RB</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7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7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7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7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623B8B" w14:paraId="789B1E7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7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BLR</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7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Belarus</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7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7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-1.53</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7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7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E8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KGZ</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Kyrgyz Republic</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8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8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-1.53</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8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E8D"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Somalia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8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8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8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623B8B" w14:paraId="789B1E94"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SSD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8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Sudan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9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9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9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9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E9B"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9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9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Djibouti</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9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9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9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9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EA2"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9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MRT</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9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Mauritania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9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9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A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A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EA9"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A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TJK</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A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Tajikistan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A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A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A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A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EB0"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A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A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Comoros</w:t>
            </w:r>
          </w:p>
        </w:tc>
        <w:tc>
          <w:tcPr>
            <w:tcW w:w="792"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A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A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A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A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EB7"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B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TCD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B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Chad</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B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B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-1.90</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B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B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EBE"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B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BDI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B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Burundi</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B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B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B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B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EC5"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B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CIV</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C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Cote d'Ivoire</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C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C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w:t>
            </w:r>
          </w:p>
        </w:tc>
        <w:tc>
          <w:tcPr>
            <w:tcW w:w="1127"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9B1EC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C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623B8B" w14:paraId="789B1ECC"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C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AGO</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C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Angola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C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C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C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C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623B8B" w14:paraId="789B1ED3"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C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PRK</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C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Dem. People's Rep.</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C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D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D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D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623B8B" w14:paraId="789B1EDA"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D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D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Uzbekistan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D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D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-2.55</w:t>
            </w:r>
          </w:p>
        </w:tc>
        <w:tc>
          <w:tcPr>
            <w:tcW w:w="1127"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9B1ED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D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623B8B" w14:paraId="789B1EE1"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D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TKM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D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Turkmenistan</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DD"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D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DF"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E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EE8"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E2"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E3"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Andorra</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E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E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1127"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E6"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E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EEF"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E9"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SXM</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EA"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Sint Maarten (Dutch part)</w:t>
            </w:r>
          </w:p>
        </w:tc>
        <w:tc>
          <w:tcPr>
            <w:tcW w:w="79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E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1042"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9B1EE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1127" w:type="pct"/>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89B1EED"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EE"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623B8B" w14:paraId="789B1EF6" w14:textId="77777777" w:rsidTr="00555A85">
        <w:trPr>
          <w:cantSplit/>
          <w:jc w:val="center"/>
        </w:trPr>
        <w:tc>
          <w:tcPr>
            <w:tcW w:w="2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F0"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ERI</w:t>
            </w:r>
          </w:p>
        </w:tc>
        <w:tc>
          <w:tcPr>
            <w:tcW w:w="8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F1"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Eritrea</w:t>
            </w:r>
          </w:p>
        </w:tc>
        <w:tc>
          <w:tcPr>
            <w:tcW w:w="792" w:type="pct"/>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89B1EF2"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1042" w:type="pct"/>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89B1EF3"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1127"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9B1EF4"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10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1EF5"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623B8B" w14:paraId="789B1EFD" w14:textId="77777777" w:rsidTr="00555A85">
        <w:trPr>
          <w:cantSplit/>
          <w:jc w:val="center"/>
        </w:trPr>
        <w:tc>
          <w:tcPr>
            <w:tcW w:w="222"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EF7"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TWN</w:t>
            </w:r>
          </w:p>
        </w:tc>
        <w:tc>
          <w:tcPr>
            <w:tcW w:w="812"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EF8"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Taiwan, China</w:t>
            </w:r>
          </w:p>
        </w:tc>
        <w:tc>
          <w:tcPr>
            <w:tcW w:w="792" w:type="pct"/>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789B1EF9"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1042" w:type="pct"/>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789B1EFA" w14:textId="77777777" w:rsidR="00623B8B" w:rsidRDefault="00623B8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1127" w:type="pct"/>
            <w:tcBorders>
              <w:top w:val="none" w:sz="0" w:space="0" w:color="000000"/>
              <w:left w:val="none" w:sz="0" w:space="0" w:color="000000"/>
              <w:bottom w:val="single" w:sz="16" w:space="0" w:color="666666"/>
              <w:right w:val="none" w:sz="0" w:space="0" w:color="000000"/>
            </w:tcBorders>
            <w:shd w:val="clear" w:color="auto" w:fill="ACECE7"/>
            <w:tcMar>
              <w:top w:w="0" w:type="dxa"/>
              <w:left w:w="0" w:type="dxa"/>
              <w:bottom w:w="0" w:type="dxa"/>
              <w:right w:w="0" w:type="dxa"/>
            </w:tcMar>
            <w:vAlign w:val="center"/>
          </w:tcPr>
          <w:p w14:paraId="789B1EFB"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1004" w:type="pc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B1EFC" w14:textId="77777777" w:rsidR="00623B8B" w:rsidRDefault="00555A85">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w:t>
            </w:r>
          </w:p>
        </w:tc>
      </w:tr>
    </w:tbl>
    <w:p w14:paraId="789B1EFE" w14:textId="77777777" w:rsidR="00623B8B" w:rsidRDefault="00555A85">
      <w:pPr>
        <w:pStyle w:val="Heading2"/>
      </w:pPr>
      <w:bookmarkStart w:id="9" w:name="conclusions"/>
      <w:bookmarkEnd w:id="8"/>
      <w:r>
        <w:t>Conclusions</w:t>
      </w:r>
    </w:p>
    <w:p w14:paraId="789B1EFF" w14:textId="77777777" w:rsidR="00623B8B" w:rsidRDefault="00555A85">
      <w:pPr>
        <w:pStyle w:val="Heading1"/>
      </w:pPr>
      <w:bookmarkStart w:id="10" w:name="references"/>
      <w:bookmarkEnd w:id="4"/>
      <w:bookmarkEnd w:id="9"/>
      <w:r>
        <w:t>References</w:t>
      </w:r>
    </w:p>
    <w:p w14:paraId="789B1F00" w14:textId="77777777" w:rsidR="00623B8B" w:rsidRDefault="00555A85">
      <w:pPr>
        <w:pStyle w:val="Bibliography"/>
      </w:pPr>
      <w:bookmarkStart w:id="11" w:name="ref-cameron2016growth"/>
      <w:bookmarkStart w:id="12" w:name="refs"/>
      <w:r>
        <w:t xml:space="preserve">Cameron, Drew B, Anjini Mishra, and Annette N Brown. 2016. “The Growth of Impact Evaluation for International Development: How Much Have We Learned?” </w:t>
      </w:r>
      <w:r>
        <w:rPr>
          <w:i/>
          <w:iCs/>
        </w:rPr>
        <w:t>Journal of Development Effectiveness</w:t>
      </w:r>
      <w:r>
        <w:t xml:space="preserve"> 8 (1): 1–21.</w:t>
      </w:r>
    </w:p>
    <w:p w14:paraId="789B1F01" w14:textId="77777777" w:rsidR="00623B8B" w:rsidRDefault="00555A85">
      <w:pPr>
        <w:pStyle w:val="Bibliography"/>
      </w:pPr>
      <w:bookmarkStart w:id="13" w:name="ref-dang2021statistical"/>
      <w:bookmarkEnd w:id="11"/>
      <w:r>
        <w:t>Dang, Hai-Anh H, John Pullinger, Umar Serajuddin, and Brian Stacy. 2021. “Statistical Performance Indicators and Index.”</w:t>
      </w:r>
    </w:p>
    <w:p w14:paraId="789B1F02" w14:textId="77777777" w:rsidR="00623B8B" w:rsidRDefault="00555A85">
      <w:pPr>
        <w:pStyle w:val="Bibliography"/>
      </w:pPr>
      <w:bookmarkStart w:id="14" w:name="ref-das2013us"/>
      <w:bookmarkEnd w:id="13"/>
      <w:r>
        <w:t xml:space="preserve">Das, Jishnu, Quy-Toan Do, Karen Shaines, and Sowmya Srikant. 2013. “US and Them: The Geography of Academic Research.” </w:t>
      </w:r>
      <w:r>
        <w:rPr>
          <w:i/>
          <w:iCs/>
        </w:rPr>
        <w:t>Journal of Development Economics</w:t>
      </w:r>
      <w:r>
        <w:t xml:space="preserve"> 105: 112–30.</w:t>
      </w:r>
    </w:p>
    <w:p w14:paraId="789B1F03" w14:textId="77777777" w:rsidR="00623B8B" w:rsidRDefault="00555A85">
      <w:pPr>
        <w:pStyle w:val="Bibliography"/>
      </w:pPr>
      <w:bookmarkStart w:id="15" w:name="ref-hansen2018transparency"/>
      <w:bookmarkEnd w:id="14"/>
      <w:r>
        <w:t xml:space="preserve">Hansen, Stephen, Michael McMahon, and Andrea Prat. 2018. “Transparency and Deliberation Within the FOMC: A Computational Linguistics Approach.” </w:t>
      </w:r>
      <w:r>
        <w:rPr>
          <w:i/>
          <w:iCs/>
        </w:rPr>
        <w:t>The Quarterly Journal of Economics</w:t>
      </w:r>
      <w:r>
        <w:t xml:space="preserve"> 133 (2): 801–70.</w:t>
      </w:r>
    </w:p>
    <w:p w14:paraId="789B1F04" w14:textId="77777777" w:rsidR="00623B8B" w:rsidRDefault="00555A85">
      <w:pPr>
        <w:pStyle w:val="Bibliography"/>
      </w:pPr>
      <w:bookmarkStart w:id="16" w:name="ref-kleinberg2018using"/>
      <w:bookmarkEnd w:id="15"/>
      <w:r>
        <w:t xml:space="preserve">Kleinberg, Bennett, Maximilian Mozes, Arnoud Arntz, and Bruno Verschuere. 2018. “Using Named Entities for Computer-Automated Verbal Deception Detection.” </w:t>
      </w:r>
      <w:r>
        <w:rPr>
          <w:i/>
          <w:iCs/>
        </w:rPr>
        <w:t>Journal of Forensic Sciences</w:t>
      </w:r>
      <w:r>
        <w:t xml:space="preserve"> 63 (3): 714–23.</w:t>
      </w:r>
    </w:p>
    <w:p w14:paraId="789B1F05" w14:textId="77777777" w:rsidR="00623B8B" w:rsidRDefault="00555A85">
      <w:pPr>
        <w:pStyle w:val="Bibliography"/>
      </w:pPr>
      <w:bookmarkStart w:id="17" w:name="ref-lo-etal-2020-s2orc"/>
      <w:bookmarkEnd w:id="16"/>
      <w:r>
        <w:lastRenderedPageBreak/>
        <w:t xml:space="preserve">Lo, Kyle, Lucy Lu Wang, Mark Neumann, Rodney Kinney, and Daniel Weld. 2020. “S2ORC: The Semantic Scholar Open Research Corpus.” In </w:t>
      </w:r>
      <w:r>
        <w:rPr>
          <w:i/>
          <w:iCs/>
        </w:rPr>
        <w:t>Proceedings of the 58th Annual Meeting of the Association for Computational Linguistics</w:t>
      </w:r>
      <w:r>
        <w:t xml:space="preserve">, 4969–83. Online: Association for Computational Linguistics. </w:t>
      </w:r>
      <w:hyperlink r:id="rId17">
        <w:r>
          <w:rPr>
            <w:rStyle w:val="Hyperlink"/>
          </w:rPr>
          <w:t>https://doi.org/10.18653/v1/2020.acl-main.447</w:t>
        </w:r>
      </w:hyperlink>
      <w:r>
        <w:t>.</w:t>
      </w:r>
    </w:p>
    <w:p w14:paraId="789B1F06" w14:textId="77777777" w:rsidR="00623B8B" w:rsidRDefault="00555A85">
      <w:pPr>
        <w:pStyle w:val="Bibliography"/>
      </w:pPr>
      <w:bookmarkStart w:id="18" w:name="ref-porteous2020research"/>
      <w:bookmarkEnd w:id="17"/>
      <w:r>
        <w:t xml:space="preserve">Porteous, Obie. 2020. “Research Deserts and Oases: Evidence from 27 Thousand Economics Journal Articles on Africa.” </w:t>
      </w:r>
      <w:r>
        <w:rPr>
          <w:i/>
          <w:iCs/>
        </w:rPr>
        <w:t>Oxford Bulletin of Economics and Statistics</w:t>
      </w:r>
      <w:r>
        <w:t>.</w:t>
      </w:r>
    </w:p>
    <w:p w14:paraId="789B1F07" w14:textId="77777777" w:rsidR="00623B8B" w:rsidRDefault="00555A85">
      <w:pPr>
        <w:pStyle w:val="Bibliography"/>
      </w:pPr>
      <w:bookmarkStart w:id="19" w:name="ref-robinson2006countries"/>
      <w:bookmarkEnd w:id="18"/>
      <w:r>
        <w:t xml:space="preserve">Robinson, Michael D, James E Hartley, and Patricia Higino Schneider. 2006. “Which Countries Are Studied Most by Economists? An Examination of the Regional Distribution of Economic Research.” </w:t>
      </w:r>
      <w:r>
        <w:rPr>
          <w:i/>
          <w:iCs/>
        </w:rPr>
        <w:t>Kyklos</w:t>
      </w:r>
      <w:r>
        <w:t xml:space="preserve"> 59 (4): 611–26.</w:t>
      </w:r>
    </w:p>
    <w:p w14:paraId="789B1F08" w14:textId="77777777" w:rsidR="00623B8B" w:rsidRDefault="00555A85">
      <w:pPr>
        <w:pStyle w:val="Bibliography"/>
      </w:pPr>
      <w:bookmarkStart w:id="20" w:name="ref-sabet2018impact"/>
      <w:bookmarkEnd w:id="19"/>
      <w:r>
        <w:t xml:space="preserve">Sabet, Shayda Mae, and Annette N Brown. 2018. “Is Impact Evaluation Still on the Rise? The New Trends in 2010–2015.” </w:t>
      </w:r>
      <w:r>
        <w:rPr>
          <w:i/>
          <w:iCs/>
        </w:rPr>
        <w:t>Journal of Development Effectiveness</w:t>
      </w:r>
      <w:r>
        <w:t xml:space="preserve"> 10 (3): 291–304.</w:t>
      </w:r>
    </w:p>
    <w:p w14:paraId="789B1F09" w14:textId="77777777" w:rsidR="00623B8B" w:rsidRDefault="00555A85">
      <w:pPr>
        <w:pStyle w:val="Bibliography"/>
      </w:pPr>
      <w:bookmarkStart w:id="21" w:name="ref-shelar2020named"/>
      <w:bookmarkEnd w:id="20"/>
      <w:r>
        <w:t xml:space="preserve">Shelar, Hemlata, Gagandeep Kaur, Neha Heda, and Poorva Agrawal. 2020. “Named Entity Recognition Approaches and Their Comparison for Custom Ner Model.” </w:t>
      </w:r>
      <w:r>
        <w:rPr>
          <w:i/>
          <w:iCs/>
        </w:rPr>
        <w:t>Science &amp; Technology Libraries</w:t>
      </w:r>
      <w:r>
        <w:t xml:space="preserve"> 39 (3): 324–37.</w:t>
      </w:r>
    </w:p>
    <w:p w14:paraId="789B1F0A" w14:textId="77777777" w:rsidR="00623B8B" w:rsidRDefault="00555A85">
      <w:pPr>
        <w:pStyle w:val="Bibliography"/>
      </w:pPr>
      <w:bookmarkStart w:id="22" w:name="ref-yu_tian_partner_2020"/>
      <w:bookmarkEnd w:id="21"/>
      <w:r>
        <w:t xml:space="preserve">Yu Tian. 2020. “THE PARTNER REPORT ON SUPPORT TO STATISTICS PRESS 2020.” PARIS21. </w:t>
      </w:r>
      <w:hyperlink r:id="rId18">
        <w:r>
          <w:rPr>
            <w:rStyle w:val="Hyperlink"/>
          </w:rPr>
          <w:t>https://paris21.org/sites/default/files/inline-files/PRESS2020%20Final.pdf</w:t>
        </w:r>
      </w:hyperlink>
      <w:r>
        <w:t>.</w:t>
      </w:r>
    </w:p>
    <w:p w14:paraId="789B1F0B" w14:textId="77777777" w:rsidR="00623B8B" w:rsidRDefault="00555A85">
      <w:pPr>
        <w:pStyle w:val="Heading1"/>
      </w:pPr>
      <w:bookmarkStart w:id="23" w:name="appendix"/>
      <w:bookmarkEnd w:id="10"/>
      <w:bookmarkEnd w:id="12"/>
      <w:bookmarkEnd w:id="22"/>
      <w:r>
        <w:t>Appendix</w:t>
      </w:r>
    </w:p>
    <w:p w14:paraId="789B1F0C" w14:textId="77777777" w:rsidR="00623B8B" w:rsidRDefault="00555A85">
      <w:pPr>
        <w:pStyle w:val="Heading2"/>
      </w:pPr>
      <w:bookmarkStart w:id="24" w:name="amazon-mturk-prompt"/>
      <w:r>
        <w:t>Amazon Mturk Prompt</w:t>
      </w:r>
    </w:p>
    <w:p w14:paraId="789B1F0D" w14:textId="77777777" w:rsidR="00623B8B" w:rsidRDefault="00555A85">
      <w:pPr>
        <w:pStyle w:val="FirstParagraph"/>
      </w:pPr>
      <w:r>
        <w:t>Amazon MTurk workers were given the following instructions before completing the activity.</w:t>
      </w:r>
    </w:p>
    <w:p w14:paraId="789B1F0E" w14:textId="77777777" w:rsidR="00623B8B" w:rsidRDefault="00555A85">
      <w:pPr>
        <w:pStyle w:val="SourceCode"/>
      </w:pPr>
      <w:r>
        <w:rPr>
          <w:rStyle w:val="VerbatimChar"/>
        </w:rPr>
        <w:t>Each of these documents is an academic article. The goal of this study is to measure whether a specific academic article is using data and from which country the data came.</w:t>
      </w:r>
      <w:r>
        <w:br/>
      </w:r>
      <w:r>
        <w:br/>
      </w:r>
      <w:r>
        <w:rPr>
          <w:rStyle w:val="VerbatimChar"/>
        </w:rPr>
        <w:t>There are two classification tasks in this exercise:</w:t>
      </w:r>
      <w:r>
        <w:br/>
      </w:r>
      <w:r>
        <w:rPr>
          <w:rStyle w:val="VerbatimChar"/>
        </w:rPr>
        <w:t>(1) identifying whether an academic article is using data from a country</w:t>
      </w:r>
      <w:r>
        <w:br/>
      </w:r>
      <w:r>
        <w:rPr>
          <w:rStyle w:val="VerbatimChar"/>
        </w:rPr>
        <w:t>(2) identifying from which country that data came.</w:t>
      </w:r>
      <w:r>
        <w:br/>
      </w:r>
      <w:r>
        <w:br/>
      </w:r>
      <w:r>
        <w:rPr>
          <w:rStyle w:val="VerbatimChar"/>
        </w:rPr>
        <w:t>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w:t>
      </w:r>
      <w:r>
        <w:rPr>
          <w:rStyle w:val="VerbatimChar"/>
        </w:rPr>
        <w:lastRenderedPageBreak/>
        <w:t>types are used, please hold the cntl key and click multiple options.</w:t>
      </w:r>
      <w:r>
        <w:br/>
      </w:r>
      <w:r>
        <w:br/>
      </w:r>
      <w:r>
        <w:rPr>
          <w:rStyle w:val="VerbatimChar"/>
        </w:rPr>
        <w:t>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We expect between 10 and 35 percent of all articles to use data.</w:t>
      </w:r>
    </w:p>
    <w:p w14:paraId="789B1F0F" w14:textId="77777777" w:rsidR="00623B8B" w:rsidRDefault="00555A85">
      <w:pPr>
        <w:pStyle w:val="FirstParagraph"/>
      </w:pPr>
      <w:r>
        <w:t>Below is an image of an example article for classification.</w:t>
      </w:r>
    </w:p>
    <w:p w14:paraId="789B1F10" w14:textId="77777777" w:rsidR="00623B8B" w:rsidRDefault="00555A85">
      <w:pPr>
        <w:pStyle w:val="BodyText"/>
      </w:pPr>
      <w:r>
        <w:rPr>
          <w:noProof/>
        </w:rPr>
        <w:drawing>
          <wp:inline distT="0" distB="0" distL="0" distR="0" wp14:anchorId="789B1F23" wp14:editId="789B1F24">
            <wp:extent cx="5334000" cy="2500312"/>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mturk_prompt.png"/>
                    <pic:cNvPicPr>
                      <a:picLocks noChangeAspect="1" noChangeArrowheads="1"/>
                    </pic:cNvPicPr>
                  </pic:nvPicPr>
                  <pic:blipFill>
                    <a:blip r:embed="rId19"/>
                    <a:stretch>
                      <a:fillRect/>
                    </a:stretch>
                  </pic:blipFill>
                  <pic:spPr bwMode="auto">
                    <a:xfrm>
                      <a:off x="0" y="0"/>
                      <a:ext cx="5334000" cy="2500312"/>
                    </a:xfrm>
                    <a:prstGeom prst="rect">
                      <a:avLst/>
                    </a:prstGeom>
                    <a:noFill/>
                    <a:ln w="9525">
                      <a:noFill/>
                      <a:headEnd/>
                      <a:tailEnd/>
                    </a:ln>
                  </pic:spPr>
                </pic:pic>
              </a:graphicData>
            </a:graphic>
          </wp:inline>
        </w:drawing>
      </w:r>
      <w:bookmarkEnd w:id="23"/>
      <w:bookmarkEnd w:id="24"/>
    </w:p>
    <w:sectPr w:rsidR="00623B8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75A7F" w14:textId="77777777" w:rsidR="00E140B4" w:rsidRDefault="00E140B4">
      <w:pPr>
        <w:spacing w:after="0"/>
      </w:pPr>
      <w:r>
        <w:separator/>
      </w:r>
    </w:p>
  </w:endnote>
  <w:endnote w:type="continuationSeparator" w:id="0">
    <w:p w14:paraId="4CD52DC5" w14:textId="77777777" w:rsidR="00E140B4" w:rsidRDefault="00E140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B1513" w14:textId="77777777" w:rsidR="00E140B4" w:rsidRDefault="00E140B4">
      <w:r>
        <w:separator/>
      </w:r>
    </w:p>
  </w:footnote>
  <w:footnote w:type="continuationSeparator" w:id="0">
    <w:p w14:paraId="75CCB32C" w14:textId="77777777" w:rsidR="00E140B4" w:rsidRDefault="00E140B4">
      <w:r>
        <w:continuationSeparator/>
      </w:r>
    </w:p>
  </w:footnote>
  <w:footnote w:id="1">
    <w:p w14:paraId="789B1F27" w14:textId="77777777" w:rsidR="00623B8B" w:rsidRDefault="00555A85">
      <w:pPr>
        <w:pStyle w:val="FootnoteText"/>
      </w:pPr>
      <w:r>
        <w:rPr>
          <w:rStyle w:val="FootnoteReference"/>
        </w:rPr>
        <w:footnoteRef/>
      </w:r>
      <w:r>
        <w:t xml:space="preserve"> The World Development Indicators includes 217 countries. The country not found with a paper in the WDI is Sint Maarten (Dutch part).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FC09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A24DA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050757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3B8B"/>
    <w:rsid w:val="0009656F"/>
    <w:rsid w:val="000A3861"/>
    <w:rsid w:val="003C7AEE"/>
    <w:rsid w:val="00555A85"/>
    <w:rsid w:val="00623B8B"/>
    <w:rsid w:val="006511EA"/>
    <w:rsid w:val="006D4F04"/>
    <w:rsid w:val="00D53AEA"/>
    <w:rsid w:val="00E140B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1845"/>
  <w15:docId w15:val="{2EC79628-36CF-4A63-8541-CE35AF89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aris21.org/sites/default/files/inline-files/PRESS2020%20Final.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mturk.com/worker/help" TargetMode="External"/><Relationship Id="rId12" Type="http://schemas.openxmlformats.org/officeDocument/2006/relationships/image" Target="media/image5.png"/><Relationship Id="rId17" Type="http://schemas.openxmlformats.org/officeDocument/2006/relationships/hyperlink" Target="https://doi.org/10.18653/v1/2020.acl-main.44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28</Pages>
  <Words>5315</Words>
  <Characters>30300</Characters>
  <Application>Microsoft Office Word</Application>
  <DocSecurity>0</DocSecurity>
  <Lines>252</Lines>
  <Paragraphs>71</Paragraphs>
  <ScaleCrop>false</ScaleCrop>
  <Company>WBG</Company>
  <LinksUpToDate>false</LinksUpToDate>
  <CharactersWithSpaces>35544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the Use of Data in Academia</dc:title>
  <dc:creator>Lucas Kitzmuller, Daniel Mahler, Umar Serajuddin, Brian Stacy, and Xiaoyu Wang</dc:creator>
  <cp:keywords/>
  <cp:lastModifiedBy>Brian William Stacy</cp:lastModifiedBy>
  <cp:revision>7</cp:revision>
  <dcterms:created xsi:type="dcterms:W3CDTF">2022-10-06T14:03:00Z</dcterms:created>
  <dcterms:modified xsi:type="dcterms:W3CDTF">2022-10-07T11:03:00Z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0.96 with the human coded approach. After classifying more than 1 million academic articles, measures of the number of articles using data have a strong correlation between GDP, Population, and the Statistical Performance Indicator (SPI) overall score.</vt:lpwstr>
  </property>
  <property fmtid="{D5CDD505-2E9C-101B-9397-08002B2CF9AE}" pid="3" name="bibliography">
    <vt:lpwstr>bibliography.bib</vt:lpwstr>
  </property>
  <property fmtid="{D5CDD505-2E9C-101B-9397-08002B2CF9AE}" pid="4" name="date">
    <vt:lpwstr>2022-10-06</vt:lpwstr>
  </property>
  <property fmtid="{D5CDD505-2E9C-101B-9397-08002B2CF9AE}" pid="5" name="output">
    <vt:lpwstr/>
  </property>
</Properties>
</file>