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требования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требования (ФТ) являются мостом между потребностями бизнеса и технической реализацией. Они описывают, что именно система должна делать, и служат основой для оценки трудозатрат, составления технического задания и разработки архитектуры. В </w:t>
      </w:r>
      <w:r>
        <w:rPr>
          <w:rFonts w:ascii="Times New Roman" w:hAnsi="Times New Roman" w:cs="Times New Roman"/>
          <w:sz w:val="28"/>
          <w:szCs w:val="28"/>
        </w:rPr>
        <w:t xml:space="preserve">рамках нашей работы были </w:t>
      </w:r>
      <w:r>
        <w:rPr>
          <w:rFonts w:ascii="Times New Roman" w:hAnsi="Times New Roman" w:cs="Times New Roman"/>
          <w:sz w:val="28"/>
          <w:szCs w:val="28"/>
        </w:rPr>
        <w:t xml:space="preserve">последовательно </w:t>
      </w:r>
      <w:r>
        <w:rPr>
          <w:rFonts w:ascii="Times New Roman" w:hAnsi="Times New Roman" w:cs="Times New Roman"/>
          <w:sz w:val="28"/>
          <w:szCs w:val="28"/>
        </w:rPr>
        <w:t xml:space="preserve">разработан</w:t>
      </w:r>
      <w:r>
        <w:rPr>
          <w:rFonts w:ascii="Times New Roman" w:hAnsi="Times New Roman" w:cs="Times New Roman"/>
          <w:sz w:val="28"/>
          <w:szCs w:val="28"/>
        </w:rPr>
        <w:t xml:space="preserve">ы бизнес-требования, пользовательские требования, детализированные функциональные требования с разбивкой по типам взаимодействия, применение принципа CRUD к ключевой сущности, а также спецификация требований по установленному шаблону.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бизнес-требований для сценария «Подача заявки на лизинг»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Бизнес-требования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BR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 отражают высокоуровневые цели организации, которые должны быть достигнуты внедрением системы. Для сценария подачи заявки выделены следующие: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BR-01: Сокращение времени обр</w:t>
      </w:r>
      <w:r>
        <w:rPr>
          <w:rFonts w:ascii="Times New Roman" w:hAnsi="Times New Roman" w:cs="Times New Roman"/>
          <w:sz w:val="28"/>
          <w:szCs w:val="28"/>
        </w:rPr>
        <w:t xml:space="preserve">аботки заявок. Система должна позволить клиентам самостоятельно подавать заявки онлайн, что уменьшит нагрузку на менеджеров и сократит цикл обработки с текущих 3-5 дней до 24 часов для первичного ответа. Это напрямую влияет на конверсию и удовлетворенность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BR-02: Повышени</w:t>
      </w:r>
      <w:r>
        <w:rPr>
          <w:rFonts w:ascii="Times New Roman" w:hAnsi="Times New Roman" w:cs="Times New Roman"/>
          <w:sz w:val="28"/>
          <w:szCs w:val="28"/>
        </w:rPr>
        <w:t xml:space="preserve">е качества собираемых данных. Обеспечить сбор полных и корректных данных от клиента на этапе подачи заявки за счет встроенных проверок, обязательных полей и подсказок. Это снизит процент заявок, возвращаемых на доработку, и ускорит процесс принятия решения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BR-03: Увеличение</w:t>
      </w:r>
      <w:r>
        <w:rPr>
          <w:rFonts w:ascii="Times New Roman" w:hAnsi="Times New Roman" w:cs="Times New Roman"/>
          <w:sz w:val="28"/>
          <w:szCs w:val="28"/>
        </w:rPr>
        <w:t xml:space="preserve"> прозрачности процесса для клиента. Клиент должен иметь возможность отслеживать статус своей заявки в режиме реального времени без необходимости звонить или писать менеджеру. Это повысит лояльность и снизит количество входящих запросов в отдел обслуживания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BR-04: Автоматизация рутинных операций. Минимизировать ручной ввод данных и передачу информации между отделами за счет автоматической маршрутизации заявок и интеграции с учетной системой 1С.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ind w:left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требования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UR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 описывают, что конкретные группы пользователей ожидают от системы для выполнения своих задач.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4"/>
        <w:tblW w:w="10210" w:type="dxa"/>
        <w:jc w:val="center"/>
        <w:tblLook w:val="04A0" w:firstRow="1" w:lastRow="0" w:firstColumn="1" w:lastColumn="0" w:noHBand="0" w:noVBand="1"/>
      </w:tblPr>
      <w:tblGrid>
        <w:gridCol w:w="1281"/>
        <w:gridCol w:w="1922"/>
        <w:gridCol w:w="4883"/>
        <w:gridCol w:w="2124"/>
      </w:tblGrid>
      <w:tr>
        <w:tblPrEx/>
        <w:trPr>
          <w:jc w:val="center"/>
        </w:trPr>
        <w:tc>
          <w:tcPr>
            <w:tcW w:w="1281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Роль пользователя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88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Описание требования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212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Связанное бизнес-требование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128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UR-01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88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 должен иметь возможность создать и отправить заявку на лизинг, заполнив онлайн-форму с указанием основных параметров.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2124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BR-01, BR-02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128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UR-02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88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 должен иметь возможность прикрепить к заявке сканы необходимых документов (паспорт, ИНН, финансовые документы) в распространенных форматах.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2124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BR-02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128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UR-03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88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 должен иметь возможность в любое время просмотреть список своих заявок и текущий статус каждой в понятном для него виде.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2124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BR-03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  <w:trHeight w:val="1339"/>
        </w:trPr>
        <w:tc>
          <w:tcPr>
            <w:tcW w:w="128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UR-04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Клиентский менеджер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88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Менеджер должен получать автоматическое уведомление о новой заявке и иметь доступ к полной информации по ней (включая документы) для проверки.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2124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BR-01, BR-04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128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UR-05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Клиентский менеджер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88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Менеджер должен иметь возможность изменить статус заявки, оставить внутренний комментарий и, при необходимости, отправить клиенту запрос на дополнительные документы.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2124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BR-02, BR-03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128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UR-06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Специалист отдела договоров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88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Специалист должен видеть заявки, переданные ему на этап договорного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оформления, и иметь возможность создать на их основе проект договора.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2124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BR-04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pStyle w:val="878"/>
        <w:rPr>
          <w:rFonts w:ascii="Segoe UI" w:hAnsi="Segoe UI" w:eastAsia="Times New Roman" w:cs="Segoe UI"/>
          <w:color w:val="0f1115"/>
          <w:sz w:val="30"/>
          <w:szCs w:val="30"/>
        </w:rPr>
      </w:pPr>
      <w:r>
        <w:rPr>
          <w:rFonts w:ascii="Segoe UI" w:hAnsi="Segoe UI" w:eastAsia="Times New Roman" w:cs="Segoe UI"/>
          <w:color w:val="0f1115"/>
          <w:sz w:val="30"/>
          <w:szCs w:val="30"/>
        </w:rPr>
      </w:r>
      <w:r>
        <w:rPr>
          <w:rFonts w:ascii="Segoe UI" w:hAnsi="Segoe UI" w:eastAsia="Times New Roman" w:cs="Segoe UI"/>
          <w:color w:val="0f1115"/>
          <w:sz w:val="30"/>
          <w:szCs w:val="30"/>
        </w:rPr>
      </w:r>
      <w:r>
        <w:rPr>
          <w:rFonts w:ascii="Segoe UI" w:hAnsi="Segoe UI" w:eastAsia="Times New Roman" w:cs="Segoe UI"/>
          <w:color w:val="0f1115"/>
          <w:sz w:val="30"/>
          <w:szCs w:val="30"/>
        </w:rPr>
      </w:r>
    </w:p>
    <w:p>
      <w:pPr>
        <w:pStyle w:val="878"/>
        <w:numPr>
          <w:ilvl w:val="0"/>
          <w:numId w:val="2"/>
        </w:numPr>
        <w:jc w:val="center"/>
        <w:rPr>
          <w:rFonts w:ascii="Segoe UI" w:hAnsi="Segoe UI" w:eastAsia="Times New Roman" w:cs="Segoe UI"/>
          <w:color w:val="0f1115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Segoe UI" w:hAnsi="Segoe UI" w:eastAsia="Times New Roman" w:cs="Segoe UI"/>
          <w:color w:val="0f1115"/>
          <w:sz w:val="30"/>
          <w:szCs w:val="30"/>
        </w:rPr>
      </w:r>
      <w:r>
        <w:rPr>
          <w:rFonts w:ascii="Segoe UI" w:hAnsi="Segoe UI" w:eastAsia="Times New Roman" w:cs="Segoe UI"/>
          <w:color w:val="0f1115"/>
          <w:sz w:val="30"/>
          <w:szCs w:val="30"/>
        </w:rPr>
      </w:r>
    </w:p>
    <w:p>
      <w:pPr>
        <w:pStyle w:val="880"/>
        <w:ind w:firstLine="709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Функциональные требования детализируют поведение системы для выполнения пользовательских требований.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78"/>
        <w:numPr>
          <w:ilvl w:val="1"/>
          <w:numId w:val="7"/>
        </w:numPr>
        <w:ind w:left="0" w:firstLine="709"/>
        <w:spacing w:after="0" w:line="360" w:lineRule="auto"/>
        <w:rPr>
          <w:u w:val="single"/>
        </w:rPr>
      </w:pPr>
      <w:r>
        <w:rPr>
          <w:rStyle w:val="879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Операции с данными (внутренняя функциональность системы)</w:t>
      </w:r>
      <w:r>
        <w:rPr>
          <w:rStyle w:val="879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:</w:t>
      </w:r>
      <w:r>
        <w:rPr>
          <w:u w:val="single"/>
        </w:rPr>
      </w:r>
      <w:r>
        <w:rPr>
          <w:u w:val="singl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FR-DATA-01 (Хранение заявки):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сохранять все ат</w:t>
      </w:r>
      <w:r>
        <w:rPr>
          <w:rFonts w:ascii="Times New Roman" w:hAnsi="Times New Roman" w:cs="Times New Roman"/>
          <w:sz w:val="28"/>
          <w:szCs w:val="28"/>
        </w:rPr>
        <w:t xml:space="preserve">рибуты заявки, включая: уникальный ID заявки, ID клиента, дату и время создания, выбранный продукт (из справочника), сумму лизинга, срок, описание предмета лизинга, статус, историю изменений статусов, комментарии менеджера, ссылки на загруженные документы.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FR-DATA-02 (Валидация данных):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проверять корректность введенных данных на стороне клиента (</w:t>
      </w:r>
      <w:r>
        <w:rPr>
          <w:rFonts w:ascii="Times New Roman" w:hAnsi="Times New Roman" w:cs="Times New Roman"/>
          <w:sz w:val="28"/>
          <w:szCs w:val="28"/>
        </w:rPr>
        <w:t xml:space="preserve">frontend</w:t>
      </w:r>
      <w:r>
        <w:rPr>
          <w:rFonts w:ascii="Times New Roman" w:hAnsi="Times New Roman" w:cs="Times New Roman"/>
          <w:sz w:val="28"/>
          <w:szCs w:val="28"/>
        </w:rPr>
        <w:t xml:space="preserve">) и сервера (</w:t>
      </w:r>
      <w:r>
        <w:rPr>
          <w:rFonts w:ascii="Times New Roman" w:hAnsi="Times New Roman" w:cs="Times New Roman"/>
          <w:sz w:val="28"/>
          <w:szCs w:val="28"/>
        </w:rPr>
        <w:t xml:space="preserve">backend</w:t>
      </w:r>
      <w:r>
        <w:rPr>
          <w:rFonts w:ascii="Times New Roman" w:hAnsi="Times New Roman" w:cs="Times New Roman"/>
          <w:sz w:val="28"/>
          <w:szCs w:val="28"/>
        </w:rPr>
        <w:t xml:space="preserve">): обязательность полей, формат </w:t>
      </w:r>
      <w:r>
        <w:rPr>
          <w:rFonts w:ascii="Times New Roman" w:hAnsi="Times New Roman" w:cs="Times New Roman"/>
          <w:sz w:val="28"/>
          <w:szCs w:val="28"/>
        </w:rPr>
        <w:t xml:space="preserve">email</w:t>
      </w:r>
      <w:r>
        <w:rPr>
          <w:rFonts w:ascii="Times New Roman" w:hAnsi="Times New Roman" w:cs="Times New Roman"/>
          <w:sz w:val="28"/>
          <w:szCs w:val="28"/>
        </w:rPr>
        <w:t xml:space="preserve">, формат телефона, допустимые диапазоны чисел (сумма, срок). При несоответствии система не должна сохранять/отправлять заявку и должна отображать пользователю понятные сообщения об ошибках.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FR-DATA-03 (Автоматическое изменение статуса):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автоматически изменять статус заявки при наступлении следующих событий: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80"/>
        <w:numPr>
          <w:ilvl w:val="1"/>
          <w:numId w:val="4"/>
        </w:numPr>
        <w:ind w:left="0" w:firstLine="1418"/>
        <w:jc w:val="both"/>
        <w:spacing w:before="0" w:beforeAutospacing="0" w:after="0" w:afterAutospacing="0" w:line="276" w:lineRule="auto"/>
        <w:shd w:val="clear" w:color="auto" w:fill="ffffff"/>
        <w:tabs>
          <w:tab w:val="clear" w:pos="1440" w:leader="none"/>
          <w:tab w:val="left" w:pos="1701" w:leader="none"/>
        </w:tabs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Клиент нажал «Отправить»: статус меняется с «Черновик» на «Отправлена».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4"/>
        </w:numPr>
        <w:ind w:left="0" w:firstLine="1418"/>
        <w:jc w:val="both"/>
        <w:spacing w:before="0" w:beforeAutospacing="0" w:after="0" w:afterAutospacing="0" w:line="276" w:lineRule="auto"/>
        <w:shd w:val="clear" w:color="auto" w:fill="ffffff"/>
        <w:tabs>
          <w:tab w:val="clear" w:pos="1440" w:leader="none"/>
          <w:tab w:val="left" w:pos="1701" w:leader="none"/>
        </w:tabs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Менеджер назначил ответственного: статус меняется на «На проверке».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4"/>
        </w:numPr>
        <w:ind w:left="0" w:firstLine="1418"/>
        <w:jc w:val="both"/>
        <w:spacing w:before="0" w:beforeAutospacing="0" w:after="0" w:afterAutospacing="0" w:line="276" w:lineRule="auto"/>
        <w:shd w:val="clear" w:color="auto" w:fill="ffffff"/>
        <w:tabs>
          <w:tab w:val="clear" w:pos="1440" w:leader="none"/>
          <w:tab w:val="left" w:pos="1701" w:leader="none"/>
        </w:tabs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Менеджер запросил документы: статус меняется на «Требуются документы».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4"/>
        </w:numPr>
        <w:ind w:left="0" w:firstLine="1418"/>
        <w:jc w:val="both"/>
        <w:spacing w:before="0" w:beforeAutospacing="0" w:after="0" w:afterAutospacing="0" w:line="360" w:lineRule="auto"/>
        <w:shd w:val="clear" w:color="auto" w:fill="ffffff"/>
        <w:tabs>
          <w:tab w:val="clear" w:pos="1440" w:leader="none"/>
          <w:tab w:val="left" w:pos="1701" w:leader="none"/>
        </w:tabs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Истек срок ответа клиента (если настроено): статус меняется на «Просрочено клиентом».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FR-DATA-04 (Поиск и фильтрация):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обеспечивать поиск и фильтрацию заявок для сотрудников по статусу, дате создания, клиенту, сумме.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80"/>
        <w:ind w:left="709"/>
        <w:jc w:val="both"/>
        <w:spacing w:before="0" w:beforeAutospacing="0" w:after="0" w:afterAutospacing="0" w:line="360" w:lineRule="auto"/>
        <w:shd w:val="clear" w:color="auto" w:fill="ffffff"/>
        <w:tabs>
          <w:tab w:val="left" w:pos="1134" w:leader="none"/>
        </w:tabs>
        <w:rPr>
          <w:rStyle w:val="879"/>
          <w:rFonts w:eastAsia="Liberation Sans"/>
          <w:b w:val="0"/>
          <w:bCs w:val="0"/>
          <w:sz w:val="28"/>
          <w:szCs w:val="28"/>
        </w:rPr>
      </w:pPr>
      <w:r>
        <w:rPr>
          <w:rFonts w:eastAsia="Liberation Sans"/>
          <w:b w:val="0"/>
          <w:bCs w:val="0"/>
          <w:sz w:val="28"/>
          <w:szCs w:val="28"/>
        </w:rPr>
      </w:r>
      <w:r>
        <w:rPr>
          <w:rStyle w:val="879"/>
          <w:rFonts w:eastAsia="Liberation Sans"/>
          <w:b w:val="0"/>
          <w:bCs w:val="0"/>
          <w:sz w:val="28"/>
          <w:szCs w:val="28"/>
        </w:rPr>
      </w:r>
      <w:r>
        <w:rPr>
          <w:rStyle w:val="879"/>
          <w:rFonts w:eastAsia="Liberation Sans"/>
          <w:b w:val="0"/>
          <w:bCs w:val="0"/>
          <w:sz w:val="28"/>
          <w:szCs w:val="28"/>
        </w:rPr>
      </w:r>
    </w:p>
    <w:p>
      <w:pPr>
        <w:pStyle w:val="878"/>
        <w:numPr>
          <w:ilvl w:val="1"/>
          <w:numId w:val="7"/>
        </w:numPr>
        <w:ind w:left="0" w:firstLine="709"/>
        <w:spacing w:after="0" w:line="360" w:lineRule="auto"/>
        <w:rPr>
          <w:rStyle w:val="879"/>
          <w:u w:val="single"/>
        </w:rPr>
      </w:pPr>
      <w:r>
        <w:rPr>
          <w:rStyle w:val="879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Взаимодействие с пользователем</w:t>
      </w:r>
      <w:r>
        <w:rPr>
          <w:rStyle w:val="879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:</w:t>
      </w:r>
      <w:r>
        <w:rPr>
          <w:rStyle w:val="879"/>
          <w:u w:val="single"/>
        </w:rPr>
      </w:r>
      <w:r>
        <w:rPr>
          <w:rStyle w:val="879"/>
          <w:u w:val="singl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FR-USER-01 (Создание заявки клиентом):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позволять </w:t>
      </w:r>
      <w:r>
        <w:rPr>
          <w:rFonts w:ascii="Times New Roman" w:hAnsi="Times New Roman" w:cs="Times New Roman"/>
          <w:sz w:val="28"/>
          <w:szCs w:val="28"/>
        </w:rPr>
        <w:t xml:space="preserve">клиенту</w:t>
      </w:r>
      <w:r>
        <w:rPr>
          <w:rFonts w:ascii="Times New Roman" w:hAnsi="Times New Roman" w:cs="Times New Roman"/>
          <w:sz w:val="28"/>
          <w:szCs w:val="28"/>
        </w:rPr>
        <w:t xml:space="preserve"> создать новую заявку, заполнив форму со следующими атрибутами: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80"/>
        <w:numPr>
          <w:ilvl w:val="1"/>
          <w:numId w:val="5"/>
        </w:numPr>
        <w:ind w:left="0" w:firstLine="993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Тип продукта (выбор из выпадающего списка: лизинг авто, оборудования, недвижимости)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5"/>
        </w:numPr>
        <w:ind w:left="0" w:firstLine="993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Желаемая сумма лизинга (числовое поле)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5"/>
        </w:numPr>
        <w:ind w:left="0" w:firstLine="993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Срок лизинга (числовое поле, месяцев)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5"/>
        </w:numPr>
        <w:ind w:left="0" w:firstLine="993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Описание/характеристики предмета лизинга (текстовое поле)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5"/>
        </w:numPr>
        <w:ind w:left="0" w:firstLine="993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Прикрепленные файлы (возможность загрузить несколько файлов).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FR-USER-02 (Просмотр списка заявок клиентом):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позволять </w:t>
      </w:r>
      <w:r>
        <w:rPr>
          <w:rFonts w:ascii="Times New Roman" w:hAnsi="Times New Roman" w:cs="Times New Roman"/>
          <w:sz w:val="28"/>
          <w:szCs w:val="28"/>
        </w:rPr>
        <w:t xml:space="preserve">клиенту</w:t>
      </w:r>
      <w:r>
        <w:rPr>
          <w:rFonts w:ascii="Times New Roman" w:hAnsi="Times New Roman" w:cs="Times New Roman"/>
          <w:sz w:val="28"/>
          <w:szCs w:val="28"/>
        </w:rPr>
        <w:t xml:space="preserve"> просмотреть список своих заявок с отображением атрибутов: дата подачи, статус (визуально выделенный), краткое описание (например, тип продукта).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FR-USER-03 (Детальный просмотр заявки):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позволять </w:t>
      </w:r>
      <w:r>
        <w:rPr>
          <w:rFonts w:ascii="Times New Roman" w:hAnsi="Times New Roman" w:cs="Times New Roman"/>
          <w:sz w:val="28"/>
          <w:szCs w:val="28"/>
        </w:rPr>
        <w:t xml:space="preserve">клиенту</w:t>
      </w:r>
      <w:r>
        <w:rPr>
          <w:rFonts w:ascii="Times New Roman" w:hAnsi="Times New Roman" w:cs="Times New Roman"/>
          <w:sz w:val="28"/>
          <w:szCs w:val="28"/>
        </w:rPr>
        <w:t xml:space="preserve"> и </w:t>
      </w:r>
      <w:r>
        <w:rPr>
          <w:rFonts w:ascii="Times New Roman" w:hAnsi="Times New Roman" w:cs="Times New Roman"/>
          <w:sz w:val="28"/>
          <w:szCs w:val="28"/>
        </w:rPr>
        <w:t xml:space="preserve">менеджеру</w:t>
      </w:r>
      <w:r>
        <w:rPr>
          <w:rFonts w:ascii="Times New Roman" w:hAnsi="Times New Roman" w:cs="Times New Roman"/>
          <w:sz w:val="28"/>
          <w:szCs w:val="28"/>
        </w:rPr>
        <w:t xml:space="preserve"> открыть карточку заявки и увидеть полную информацию, включая все поля, загруженные документы и историю изменений статусов с комментариями.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FR-USER-04 (Управление заявкой менеджером):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позволять </w:t>
      </w:r>
      <w:r>
        <w:rPr>
          <w:rFonts w:ascii="Times New Roman" w:hAnsi="Times New Roman" w:cs="Times New Roman"/>
          <w:sz w:val="28"/>
          <w:szCs w:val="28"/>
        </w:rPr>
        <w:t xml:space="preserve">клиентскому менеджеру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80"/>
        <w:numPr>
          <w:ilvl w:val="1"/>
          <w:numId w:val="5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Изменить статус заявки на один из предопределенных (Принята в работу, Одобрена, Отклонена</w:t>
      </w:r>
      <w:r>
        <w:rPr>
          <w:color w:val="0f1115"/>
          <w:sz w:val="28"/>
          <w:szCs w:val="28"/>
        </w:rPr>
        <w:t xml:space="preserve">, Запросить</w:t>
      </w:r>
      <w:r>
        <w:rPr>
          <w:color w:val="0f1115"/>
          <w:sz w:val="28"/>
          <w:szCs w:val="28"/>
        </w:rPr>
        <w:t xml:space="preserve"> документы).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5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Добавить внутренний комментарий или комментарий, видимый клиенту.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5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Прикрепить внутренние файлы (например, результаты скоринга).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5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Назначить ответственного менеджера (если система поддерживает ротацию).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FR-USER-05 (Загрузка документов по запросу):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позволять </w:t>
      </w:r>
      <w:r>
        <w:rPr>
          <w:rFonts w:ascii="Times New Roman" w:hAnsi="Times New Roman" w:cs="Times New Roman"/>
          <w:sz w:val="28"/>
          <w:szCs w:val="28"/>
        </w:rPr>
        <w:t xml:space="preserve">клиенту</w:t>
      </w:r>
      <w:r>
        <w:rPr>
          <w:rFonts w:ascii="Times New Roman" w:hAnsi="Times New Roman" w:cs="Times New Roman"/>
          <w:sz w:val="28"/>
          <w:szCs w:val="28"/>
        </w:rPr>
        <w:t xml:space="preserve"> загружать дополнительные документы в уже </w:t>
      </w:r>
      <w:r>
        <w:rPr>
          <w:rFonts w:ascii="Times New Roman" w:hAnsi="Times New Roman" w:cs="Times New Roman"/>
          <w:sz w:val="28"/>
          <w:szCs w:val="28"/>
        </w:rPr>
        <w:t xml:space="preserve">существующую заявку, когда она находится в статусе «Требуются документы».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1"/>
          <w:numId w:val="7"/>
        </w:numPr>
        <w:ind w:left="0" w:firstLine="709"/>
        <w:spacing w:after="0" w:line="360" w:lineRule="auto"/>
        <w:rPr>
          <w:rStyle w:val="879"/>
          <w:u w:val="single"/>
        </w:rPr>
      </w:pPr>
      <w:r>
        <w:rPr>
          <w:rStyle w:val="879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Взаимодействие с внешними системами</w:t>
      </w:r>
      <w:r>
        <w:rPr>
          <w:rStyle w:val="879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 xml:space="preserve">:</w:t>
      </w:r>
      <w:r>
        <w:rPr>
          <w:rStyle w:val="879"/>
          <w:u w:val="single"/>
        </w:rPr>
      </w:r>
      <w:r>
        <w:rPr>
          <w:rStyle w:val="879"/>
          <w:u w:val="singl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FR-EXT-01 (Передача данных в 1С)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 При</w:t>
      </w:r>
      <w:r>
        <w:rPr>
          <w:rFonts w:ascii="Times New Roman" w:hAnsi="Times New Roman" w:cs="Times New Roman"/>
          <w:sz w:val="28"/>
          <w:szCs w:val="28"/>
        </w:rPr>
        <w:t xml:space="preserve"> изменении статуса заявки на «Одобрена» (или аналогичный, означающий переход к оформлению договора) система должна передавать в </w:t>
      </w:r>
      <w:r>
        <w:rPr>
          <w:rFonts w:ascii="Times New Roman" w:hAnsi="Times New Roman" w:cs="Times New Roman"/>
          <w:sz w:val="28"/>
          <w:szCs w:val="28"/>
        </w:rPr>
        <w:t xml:space="preserve">бухгалтерскую систему 1С</w:t>
      </w:r>
      <w:r>
        <w:rPr>
          <w:rFonts w:ascii="Times New Roman" w:hAnsi="Times New Roman" w:cs="Times New Roman"/>
          <w:sz w:val="28"/>
          <w:szCs w:val="28"/>
        </w:rPr>
        <w:t xml:space="preserve"> следующие атрибуты: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80"/>
        <w:numPr>
          <w:ilvl w:val="1"/>
          <w:numId w:val="6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Уникальный ID заявки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6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Данные клиента (ИНН, КПП для юрлиц; ФИО, паспортные данные для физлиц)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6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Параметры сделки (продукт, сумма, срок)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80"/>
        <w:numPr>
          <w:ilvl w:val="1"/>
          <w:numId w:val="6"/>
        </w:numPr>
        <w:ind w:left="0" w:firstLine="1134"/>
        <w:jc w:val="both"/>
        <w:spacing w:before="0" w:beforeAutospacing="0" w:after="0" w:afterAutospacing="0" w:line="360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Контактные данные (телефон, </w:t>
      </w:r>
      <w:r>
        <w:rPr>
          <w:color w:val="0f1115"/>
          <w:sz w:val="28"/>
          <w:szCs w:val="28"/>
        </w:rPr>
        <w:t xml:space="preserve">email</w:t>
      </w:r>
      <w:r>
        <w:rPr>
          <w:color w:val="0f1115"/>
          <w:sz w:val="28"/>
          <w:szCs w:val="28"/>
        </w:rPr>
        <w:t xml:space="preserve">) для связи.</w:t>
      </w:r>
      <w:r>
        <w:rPr>
          <w:color w:val="0f1115"/>
          <w:sz w:val="28"/>
          <w:szCs w:val="28"/>
        </w:rPr>
        <w:br/>
        <w:t xml:space="preserve">Формат передачи: JSON через REST API или запись в промежуточную таблицу обмена.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FR-EXT-02 (Получение данных из 1С):</w:t>
      </w:r>
      <w:r>
        <w:rPr>
          <w:rFonts w:ascii="Times New Roman" w:hAnsi="Times New Roman" w:cs="Times New Roman"/>
          <w:sz w:val="28"/>
          <w:szCs w:val="28"/>
        </w:rPr>
        <w:t xml:space="preserve"> Система должна периодически (или по событию) получать из </w:t>
      </w:r>
      <w:r>
        <w:rPr>
          <w:rFonts w:ascii="Times New Roman" w:hAnsi="Times New Roman" w:cs="Times New Roman"/>
          <w:sz w:val="28"/>
          <w:szCs w:val="28"/>
        </w:rPr>
        <w:t xml:space="preserve">1С</w:t>
      </w:r>
      <w:r>
        <w:rPr>
          <w:rFonts w:ascii="Times New Roman" w:hAnsi="Times New Roman" w:cs="Times New Roman"/>
          <w:sz w:val="28"/>
          <w:szCs w:val="28"/>
        </w:rPr>
        <w:t xml:space="preserve"> информацию о статусе договора, созданного на основе заявки, и обновлять статус заявки на «Договор подписан» / «Договор активен».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clear" w:pos="720" w:leader="none"/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FR-EXT-03 (Взаимодействие с платежным шлюзом)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 Если</w:t>
      </w:r>
      <w:r>
        <w:rPr>
          <w:rFonts w:ascii="Times New Roman" w:hAnsi="Times New Roman" w:cs="Times New Roman"/>
          <w:sz w:val="28"/>
          <w:szCs w:val="28"/>
        </w:rPr>
        <w:t xml:space="preserve"> по заявке требуется предоплата (например, комиссия за рассмотрение), система должна формировать запрос в </w:t>
      </w:r>
      <w:r>
        <w:rPr>
          <w:rFonts w:ascii="Times New Roman" w:hAnsi="Times New Roman" w:cs="Times New Roman"/>
          <w:sz w:val="28"/>
          <w:szCs w:val="28"/>
        </w:rPr>
        <w:t xml:space="preserve">Платежный шлюз</w:t>
      </w:r>
      <w:r>
        <w:rPr>
          <w:rFonts w:ascii="Times New Roman" w:hAnsi="Times New Roman" w:cs="Times New Roman"/>
          <w:sz w:val="28"/>
          <w:szCs w:val="28"/>
        </w:rPr>
        <w:t xml:space="preserve"> и обрабатывать ответ об успешной или неуспешной оплате, изменяя статус заявки.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rPr>
          <w:rFonts w:ascii="Segoe UI" w:hAnsi="Segoe UI" w:eastAsia="Times New Roman" w:cs="Segoe UI"/>
          <w:color w:val="0f1115"/>
          <w:sz w:val="30"/>
          <w:szCs w:val="30"/>
        </w:rPr>
      </w:pPr>
      <w:r>
        <w:rPr>
          <w:rFonts w:ascii="Segoe UI" w:hAnsi="Segoe UI" w:eastAsia="Times New Roman" w:cs="Segoe UI"/>
          <w:color w:val="0f1115"/>
          <w:sz w:val="30"/>
          <w:szCs w:val="30"/>
        </w:rPr>
        <w:br w:type="page" w:clear="all"/>
      </w:r>
      <w:r>
        <w:rPr>
          <w:rFonts w:ascii="Segoe UI" w:hAnsi="Segoe UI" w:eastAsia="Times New Roman" w:cs="Segoe UI"/>
          <w:color w:val="0f1115"/>
          <w:sz w:val="30"/>
          <w:szCs w:val="30"/>
        </w:rPr>
      </w:r>
      <w:r>
        <w:rPr>
          <w:rFonts w:ascii="Segoe UI" w:hAnsi="Segoe UI" w:eastAsia="Times New Roman" w:cs="Segoe UI"/>
          <w:color w:val="0f1115"/>
          <w:sz w:val="30"/>
          <w:szCs w:val="30"/>
        </w:rPr>
      </w:r>
    </w:p>
    <w:p>
      <w:pPr>
        <w:pStyle w:val="878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 CRUD для сущности «Заявка на лизинг»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4"/>
        <w:tblW w:w="15163" w:type="dxa"/>
        <w:tblLook w:val="04A0" w:firstRow="1" w:lastRow="0" w:firstColumn="1" w:lastColumn="0" w:noHBand="0" w:noVBand="1"/>
      </w:tblPr>
      <w:tblGrid>
        <w:gridCol w:w="1386"/>
        <w:gridCol w:w="2155"/>
        <w:gridCol w:w="7934"/>
        <w:gridCol w:w="3688"/>
      </w:tblGrid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Операция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Роль пользователя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Функциональное требование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3688" w:type="dxa"/>
            <w:vAlign w:val="center"/>
            <w:textDirection w:val="lrTb"/>
            <w:noWrap w:val="false"/>
          </w:tcPr>
          <w:p>
            <w:pPr>
              <w:ind w:right="177"/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Статусы, в которых операция доступна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Create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позволять клиенту создать новую заявку. При создании заполняются основные атрибуты. Система присваивает заявке статус «Черновик» (если не отправлена) или «Отправлена» (если клиент сразу нажал «Отправить»).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688" w:type="dxa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Всегда, если клиент авторизован.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Read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Клиент, Менеджер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позволять клиенту просматривать свои заявки (список и детали). Менеджеру — просматривать заявки, назначенные ему или все (в зависимости от прав). Отображаются все атрибуты, включая документы и историю.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688" w:type="dxa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Любой статус.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позволять клиенту редактировать заявку и загружать документы только 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статусах «Черновик» и «Требуются документы». В остальных статусах редактирование клиентом заблокировано.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688" w:type="dxa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Черновик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, Требуются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 документы.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Менеджер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позволять менеджеру изменять статус заявки, добавлять комментарии и прикреплять внутренние файлы на любом этапе (кроме финальных).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688" w:type="dxa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Любой статус (кроме «Архивная»).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позволять клиенту удалить заявку только в статусе «Черновик». Удаление должно быть либо физическим, либо помечать запись как удаленную (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soft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delete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).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688" w:type="dxa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Черновик.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Merge w:val="continue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Администратор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позволять администратору (или супервайзеру) выполнять операцию «Удалить» (или «Пометить на удаление») для любой заявки с обязательным логированием действия и указанием причины.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688" w:type="dxa"/>
            <w:textDirection w:val="lrTb"/>
            <w:noWrap w:val="false"/>
          </w:tcPr>
          <w:p>
            <w:pPr>
              <w:spacing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  <w:t xml:space="preserve">Любой статус (только для административных нужд).</w:t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</w:tbl>
    <w:p>
      <w:pPr>
        <w:pStyle w:val="878"/>
        <w:ind w:left="0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ind w:left="0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  <w:sectPr>
          <w:footnotePr/>
          <w:endnotePr/>
          <w:type w:val="nextPage"/>
          <w:pgSz w:w="16838" w:h="11906" w:orient="landscape"/>
          <w:pgMar w:top="993" w:right="1134" w:bottom="851" w:left="1134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Требование 1: Создание заявки клиентом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требования: FR-CREATE-APPLICATION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Система должна предоставлять авторизованному клиенту возможность создать и отправить заявку на лизинг.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Данные, введенные клиентом в форму: тип продукта (выбор из справочника), сумма (число), срок (число, месяцев), описание предмета (текст), прикрепленные файлы (до 10 МБ каждый, форматы PDF, JPG, PNG). Источник: клиент (веб-интерфейс).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Запись в базе данных с уникальным ID заявки и статусом «Отправлена» (или «Черновик», если клиент сохранил, не отправляя). Клиенту отображается подтверждение и обновленный список заявок.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требования: F-101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Приоритет: Высокий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 требования: Клиент, отдел продаж (UR-01, BR-01)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Требование 2: Изменение статуса заявки менеджером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требования: FR-UPDATE-STATUS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Система должна позволять клиентскому менеджеру изменять статус заявки на предопределенные значения, а также оставлять комментарии, видимые клиенту или внутренние.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Идентификатор заявки, новый статус (из списка: "На проверке", "Требуются документы", "Одобрена", "Отклонена"), комментарий (опционально), признак видимости комментария клиенту. Источник: клиентский менеджер.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Обновленный статус заявки в БД, запись в истории изменений, автоматическая отправка уведомления клиенту (</w:t>
      </w:r>
      <w:r>
        <w:rPr>
          <w:rFonts w:ascii="Times New Roman" w:hAnsi="Times New Roman" w:cs="Times New Roman"/>
          <w:sz w:val="28"/>
          <w:szCs w:val="28"/>
        </w:rPr>
        <w:t xml:space="preserve">email</w:t>
      </w:r>
      <w:r>
        <w:rPr>
          <w:rFonts w:ascii="Times New Roman" w:hAnsi="Times New Roman" w:cs="Times New Roman"/>
          <w:sz w:val="28"/>
          <w:szCs w:val="28"/>
        </w:rPr>
        <w:t xml:space="preserve">/SMS/в ЛК) об изменении статуса и тексте комментария (если он публичный).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требования: F-102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Приоритет: Высокий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 требования: Клиентский менеджер, отдел обслуживания клиентов (UR-05, BR-03)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Требование 3: Загрузка документов клиентом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требования: FR-UPLOAD-DOCS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Система должна позволять клиенту загружать документы, прикрепляя их к конкретной заявке. Документы должны быть доступны для просмотра и скачивания менеджеру.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ID заявки, файл документа. Валидация: формат (PDF, JPG, PNG), размер (не более 10 МБ). Источник: клиент.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Файл сохраняется в защищенном хранилище, метаданные (имя файла, дата загрузки, тип) привязываются к заявке в БД. Клиенту отображается обновленный список загруженных документов.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требования: F-103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Приоритет: Средний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 требования: Клиент, отдел договоров (UR-02, BR-02)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Требование 4: Передача данных в 1С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требования: FR-INT-1C-OUT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Система должна автоматически передавать данные по заявке, получившей статус «Одобрена», в бухгалтерскую систему 1С для создания договора и графика платежей.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Данные заявки и клиента из БД. Состав: ID заявки, ИНН/КПП клиента, ФИО/Наименование, паспортные данные (при наличии согласия), контактный телефон, </w:t>
      </w:r>
      <w:r>
        <w:rPr>
          <w:rFonts w:ascii="Times New Roman" w:hAnsi="Times New Roman" w:cs="Times New Roman"/>
          <w:sz w:val="28"/>
          <w:szCs w:val="28"/>
        </w:rPr>
        <w:t xml:space="preserve">email</w:t>
      </w:r>
      <w:r>
        <w:rPr>
          <w:rFonts w:ascii="Times New Roman" w:hAnsi="Times New Roman" w:cs="Times New Roman"/>
          <w:sz w:val="28"/>
          <w:szCs w:val="28"/>
        </w:rPr>
        <w:t xml:space="preserve">, выбранный продукт, сумма, срок. Источник: внутренняя БД.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Отправка POST-запроса с JSON-объектом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1С. Система должна </w:t>
      </w:r>
      <w:r>
        <w:rPr>
          <w:rFonts w:ascii="Times New Roman" w:hAnsi="Times New Roman" w:cs="Times New Roman"/>
          <w:sz w:val="28"/>
          <w:szCs w:val="28"/>
        </w:rPr>
        <w:t xml:space="preserve">логировать</w:t>
      </w:r>
      <w:r>
        <w:rPr>
          <w:rFonts w:ascii="Times New Roman" w:hAnsi="Times New Roman" w:cs="Times New Roman"/>
          <w:sz w:val="28"/>
          <w:szCs w:val="28"/>
        </w:rPr>
        <w:t xml:space="preserve"> факт отправки, полученный ответ (успех/ошибка) и, в случае ошибки, сигнализировать администратору.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требования: F-104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Приоритет: Высокий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 требования: Бухгалтерия, отдел ИТ, отдел договоров (UR-06, BR-04)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Требование 5: Просмотр истории статусов клиентом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требования: FR-VIEW-STATUS-HISTORY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Система должна позволять клиенту просматривать хронологию изменения статусов своей заявки с датами и комментариями менеджера (публичными).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ID заявки, выбранной клиентом в списке.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Отображение на экране временной шкалы или таблицы со следующими атрибутами: Дата и время изменения, Предыдущий статус, Новый статус, Комментарий менеджера (если есть и публичный).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требования: F-105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Приоритет: Средний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righ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 требования: Клиент (UR-03, BR-03)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ind w:left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ind w:left="709"/>
        <w:jc w:val="center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задания были разработаны и структурированы функциональные требования для ключевого бизнес-сценария «Подача заявки на лизинг» в рамках проекта создания Личного кабинета для </w:t>
      </w:r>
      <w:r>
        <w:rPr>
          <w:rFonts w:ascii="Times New Roman" w:hAnsi="Times New Roman" w:cs="Times New Roman"/>
          <w:sz w:val="28"/>
          <w:szCs w:val="28"/>
        </w:rPr>
        <w:t xml:space="preserve">EcoLease</w:t>
      </w:r>
      <w:r>
        <w:rPr>
          <w:rFonts w:ascii="Times New Roman" w:hAnsi="Times New Roman" w:cs="Times New Roman"/>
          <w:sz w:val="28"/>
          <w:szCs w:val="28"/>
        </w:rPr>
        <w:t xml:space="preserve"> Solutions Ltd. Работа проведена в соответствии с заданной методикой: от высокоуровневых бизнес-целей через пользовательские ожидания к детальным спецификациям.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Сформулированные требования охватывают операции с данными, пользовательские взаимодействия и интеграцию с внешними системами (1С, платежный шлюз). Применение принципа CRUD к сущности «Заявка»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полноту рассмотрения базовых операций. Использование шаблона спецификации с атрибутами (ID, приоритет, источник) позволяет однозначно идентифицировать каждое требование и планировать очередность реализации.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Разработанные требования полностью соответствуют реальным потребностям компании </w:t>
      </w:r>
      <w:r>
        <w:rPr>
          <w:rFonts w:ascii="Times New Roman" w:hAnsi="Times New Roman" w:cs="Times New Roman"/>
          <w:sz w:val="28"/>
          <w:szCs w:val="28"/>
        </w:rPr>
        <w:t xml:space="preserve">EcoLease</w:t>
      </w:r>
      <w:r>
        <w:rPr>
          <w:rFonts w:ascii="Times New Roman" w:hAnsi="Times New Roman" w:cs="Times New Roman"/>
          <w:sz w:val="28"/>
          <w:szCs w:val="28"/>
        </w:rPr>
        <w:t xml:space="preserve"> Solutions Ltd., направленным на автоматизацию процессов, повышение прозрачности и улучшение клиентского опыта, что в итоге должно способствовать достижению стратегических целей по росту доли рынка и прибыли.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1" w:bottom="1134" w:left="1276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 w:ascii="Times New Roman" w:hAnsi="Times New Roman" w:cs="Times New Roman"/>
        <w:b w:val="0"/>
        <w:bCs w:val="0"/>
        <w:sz w:val="28"/>
        <w:szCs w:val="28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>
      <w:start w:val="1"/>
      <w:numFmt w:val="decimal"/>
      <w:isLgl/>
      <w:suff w:val="tab"/>
      <w:lvlText w:val="%1.%2"/>
      <w:lvlJc w:val="left"/>
      <w:pPr>
        <w:ind w:left="780" w:hanging="420"/>
      </w:pPr>
      <w:rPr>
        <w:rFonts w:hint="default" w:ascii="Times New Roman" w:hAnsi="Times New Roman" w:cs="Times New Roman"/>
        <w:color w:val="0f1115"/>
        <w:sz w:val="28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 w:ascii="Times New Roman" w:hAnsi="Times New Roman" w:cs="Times New Roman"/>
        <w:color w:val="0f1115"/>
        <w:sz w:val="28"/>
      </w:rPr>
    </w:lvl>
    <w:lvl w:ilvl="3">
      <w:start w:val="1"/>
      <w:numFmt w:val="decimal"/>
      <w:isLgl/>
      <w:suff w:val="tab"/>
      <w:lvlText w:val="%1.%2.%3.%4"/>
      <w:lvlJc w:val="left"/>
      <w:pPr>
        <w:ind w:left="1080" w:hanging="720"/>
      </w:pPr>
      <w:rPr>
        <w:rFonts w:hint="default" w:ascii="Times New Roman" w:hAnsi="Times New Roman" w:cs="Times New Roman"/>
        <w:color w:val="0f1115"/>
        <w:sz w:val="28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 w:ascii="Times New Roman" w:hAnsi="Times New Roman" w:cs="Times New Roman"/>
        <w:color w:val="0f1115"/>
        <w:sz w:val="28"/>
      </w:rPr>
    </w:lvl>
    <w:lvl w:ilvl="5">
      <w:start w:val="1"/>
      <w:numFmt w:val="decimal"/>
      <w:isLgl/>
      <w:suff w:val="tab"/>
      <w:lvlText w:val="%1.%2.%3.%4.%5.%6"/>
      <w:lvlJc w:val="left"/>
      <w:pPr>
        <w:ind w:left="1440" w:hanging="1080"/>
      </w:pPr>
      <w:rPr>
        <w:rFonts w:hint="default" w:ascii="Times New Roman" w:hAnsi="Times New Roman" w:cs="Times New Roman"/>
        <w:color w:val="0f1115"/>
        <w:sz w:val="28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 w:ascii="Times New Roman" w:hAnsi="Times New Roman" w:cs="Times New Roman"/>
        <w:color w:val="0f1115"/>
        <w:sz w:val="28"/>
      </w:rPr>
    </w:lvl>
    <w:lvl w:ilvl="7">
      <w:start w:val="1"/>
      <w:numFmt w:val="decimal"/>
      <w:isLgl/>
      <w:suff w:val="tab"/>
      <w:lvlText w:val="%1.%2.%3.%4.%5.%6.%7.%8"/>
      <w:lvlJc w:val="left"/>
      <w:pPr>
        <w:ind w:left="1800" w:hanging="1440"/>
      </w:pPr>
      <w:rPr>
        <w:rFonts w:hint="default" w:ascii="Times New Roman" w:hAnsi="Times New Roman" w:cs="Times New Roman"/>
        <w:color w:val="0f1115"/>
        <w:sz w:val="28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160" w:hanging="1800"/>
      </w:pPr>
      <w:rPr>
        <w:rFonts w:hint="default" w:ascii="Times New Roman" w:hAnsi="Times New Roman" w:cs="Times New Roman"/>
        <w:color w:val="0f1115"/>
        <w:sz w:val="28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11"/>
  </w:num>
  <w:num w:numId="7">
    <w:abstractNumId w:val="4"/>
  </w:num>
  <w:num w:numId="8">
    <w:abstractNumId w:val="8"/>
  </w:num>
  <w:num w:numId="9">
    <w:abstractNumId w:val="3"/>
  </w:num>
  <w:num w:numId="10">
    <w:abstractNumId w:val="10"/>
  </w:num>
  <w:num w:numId="11">
    <w:abstractNumId w:val="9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1 Char"/>
    <w:basedOn w:val="707"/>
    <w:link w:val="698"/>
    <w:uiPriority w:val="9"/>
    <w:rPr>
      <w:rFonts w:ascii="Arial" w:hAnsi="Arial" w:eastAsia="Arial" w:cs="Arial"/>
      <w:sz w:val="40"/>
      <w:szCs w:val="40"/>
    </w:rPr>
  </w:style>
  <w:style w:type="character" w:styleId="681">
    <w:name w:val="Heading 2 Char"/>
    <w:basedOn w:val="707"/>
    <w:link w:val="699"/>
    <w:uiPriority w:val="9"/>
    <w:rPr>
      <w:rFonts w:ascii="Arial" w:hAnsi="Arial" w:eastAsia="Arial" w:cs="Arial"/>
      <w:sz w:val="34"/>
    </w:rPr>
  </w:style>
  <w:style w:type="character" w:styleId="682">
    <w:name w:val="Heading 3 Char"/>
    <w:basedOn w:val="707"/>
    <w:link w:val="700"/>
    <w:uiPriority w:val="9"/>
    <w:rPr>
      <w:rFonts w:ascii="Arial" w:hAnsi="Arial" w:eastAsia="Arial" w:cs="Arial"/>
      <w:sz w:val="30"/>
      <w:szCs w:val="30"/>
    </w:rPr>
  </w:style>
  <w:style w:type="character" w:styleId="683">
    <w:name w:val="Heading 4 Char"/>
    <w:basedOn w:val="707"/>
    <w:link w:val="701"/>
    <w:uiPriority w:val="9"/>
    <w:rPr>
      <w:rFonts w:ascii="Arial" w:hAnsi="Arial" w:eastAsia="Arial" w:cs="Arial"/>
      <w:b/>
      <w:bCs/>
      <w:sz w:val="26"/>
      <w:szCs w:val="26"/>
    </w:rPr>
  </w:style>
  <w:style w:type="character" w:styleId="684">
    <w:name w:val="Heading 5 Char"/>
    <w:basedOn w:val="707"/>
    <w:link w:val="702"/>
    <w:uiPriority w:val="9"/>
    <w:rPr>
      <w:rFonts w:ascii="Arial" w:hAnsi="Arial" w:eastAsia="Arial" w:cs="Arial"/>
      <w:b/>
      <w:bCs/>
      <w:sz w:val="24"/>
      <w:szCs w:val="24"/>
    </w:rPr>
  </w:style>
  <w:style w:type="character" w:styleId="685">
    <w:name w:val="Heading 6 Char"/>
    <w:basedOn w:val="707"/>
    <w:link w:val="703"/>
    <w:uiPriority w:val="9"/>
    <w:rPr>
      <w:rFonts w:ascii="Arial" w:hAnsi="Arial" w:eastAsia="Arial" w:cs="Arial"/>
      <w:b/>
      <w:bCs/>
      <w:sz w:val="22"/>
      <w:szCs w:val="22"/>
    </w:rPr>
  </w:style>
  <w:style w:type="character" w:styleId="686">
    <w:name w:val="Heading 7 Char"/>
    <w:basedOn w:val="707"/>
    <w:link w:val="70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7">
    <w:name w:val="Heading 8 Char"/>
    <w:basedOn w:val="707"/>
    <w:link w:val="705"/>
    <w:uiPriority w:val="9"/>
    <w:rPr>
      <w:rFonts w:ascii="Arial" w:hAnsi="Arial" w:eastAsia="Arial" w:cs="Arial"/>
      <w:i/>
      <w:iCs/>
      <w:sz w:val="22"/>
      <w:szCs w:val="22"/>
    </w:rPr>
  </w:style>
  <w:style w:type="character" w:styleId="688">
    <w:name w:val="Heading 9 Char"/>
    <w:basedOn w:val="707"/>
    <w:link w:val="706"/>
    <w:uiPriority w:val="9"/>
    <w:rPr>
      <w:rFonts w:ascii="Arial" w:hAnsi="Arial" w:eastAsia="Arial" w:cs="Arial"/>
      <w:i/>
      <w:iCs/>
      <w:sz w:val="21"/>
      <w:szCs w:val="21"/>
    </w:rPr>
  </w:style>
  <w:style w:type="character" w:styleId="689">
    <w:name w:val="Title Char"/>
    <w:basedOn w:val="707"/>
    <w:link w:val="719"/>
    <w:uiPriority w:val="10"/>
    <w:rPr>
      <w:sz w:val="48"/>
      <w:szCs w:val="48"/>
    </w:rPr>
  </w:style>
  <w:style w:type="character" w:styleId="690">
    <w:name w:val="Subtitle Char"/>
    <w:basedOn w:val="707"/>
    <w:link w:val="721"/>
    <w:uiPriority w:val="11"/>
    <w:rPr>
      <w:sz w:val="24"/>
      <w:szCs w:val="24"/>
    </w:rPr>
  </w:style>
  <w:style w:type="character" w:styleId="691">
    <w:name w:val="Quote Char"/>
    <w:link w:val="723"/>
    <w:uiPriority w:val="29"/>
    <w:rPr>
      <w:i/>
    </w:rPr>
  </w:style>
  <w:style w:type="character" w:styleId="692">
    <w:name w:val="Intense Quote Char"/>
    <w:link w:val="725"/>
    <w:uiPriority w:val="30"/>
    <w:rPr>
      <w:i/>
    </w:rPr>
  </w:style>
  <w:style w:type="character" w:styleId="693">
    <w:name w:val="Header Char"/>
    <w:basedOn w:val="707"/>
    <w:link w:val="727"/>
    <w:uiPriority w:val="99"/>
  </w:style>
  <w:style w:type="character" w:styleId="694">
    <w:name w:val="Caption Char"/>
    <w:basedOn w:val="731"/>
    <w:link w:val="729"/>
    <w:uiPriority w:val="99"/>
  </w:style>
  <w:style w:type="character" w:styleId="695">
    <w:name w:val="Footnote Text Char"/>
    <w:link w:val="860"/>
    <w:uiPriority w:val="99"/>
    <w:rPr>
      <w:sz w:val="18"/>
    </w:rPr>
  </w:style>
  <w:style w:type="character" w:styleId="696">
    <w:name w:val="Endnote Text Char"/>
    <w:link w:val="863"/>
    <w:uiPriority w:val="99"/>
    <w:rPr>
      <w:sz w:val="20"/>
    </w:rPr>
  </w:style>
  <w:style w:type="paragraph" w:styleId="697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paragraph" w:styleId="698">
    <w:name w:val="Heading 1"/>
    <w:basedOn w:val="697"/>
    <w:next w:val="697"/>
    <w:link w:val="710"/>
    <w:uiPriority w:val="9"/>
    <w:qFormat/>
    <w:pPr>
      <w:keepLines/>
      <w:keepNext/>
      <w:spacing w:before="480"/>
      <w:outlineLvl w:val="0"/>
    </w:pPr>
    <w:rPr>
      <w:sz w:val="40"/>
      <w:szCs w:val="40"/>
    </w:rPr>
  </w:style>
  <w:style w:type="paragraph" w:styleId="699">
    <w:name w:val="Heading 2"/>
    <w:basedOn w:val="698"/>
    <w:next w:val="697"/>
    <w:link w:val="711"/>
    <w:uiPriority w:val="9"/>
    <w:unhideWhenUsed/>
    <w:qFormat/>
    <w:pPr>
      <w:outlineLvl w:val="1"/>
    </w:pPr>
  </w:style>
  <w:style w:type="paragraph" w:styleId="700">
    <w:name w:val="Heading 3"/>
    <w:basedOn w:val="697"/>
    <w:next w:val="697"/>
    <w:link w:val="712"/>
    <w:uiPriority w:val="9"/>
    <w:unhideWhenUsed/>
    <w:qFormat/>
    <w:pPr>
      <w:keepLines/>
      <w:keepNext/>
      <w:spacing w:before="320"/>
      <w:outlineLvl w:val="2"/>
    </w:pPr>
    <w:rPr>
      <w:rFonts w:eastAsia="Arial"/>
      <w:sz w:val="30"/>
      <w:szCs w:val="30"/>
    </w:rPr>
  </w:style>
  <w:style w:type="paragraph" w:styleId="701">
    <w:name w:val="Heading 4"/>
    <w:basedOn w:val="697"/>
    <w:next w:val="697"/>
    <w:link w:val="713"/>
    <w:uiPriority w:val="9"/>
    <w:unhideWhenUsed/>
    <w:qFormat/>
    <w:pPr>
      <w:keepLines/>
      <w:keepNext/>
      <w:spacing w:before="320"/>
      <w:outlineLvl w:val="3"/>
    </w:pPr>
    <w:rPr>
      <w:b/>
      <w:bCs/>
      <w:sz w:val="26"/>
      <w:szCs w:val="26"/>
    </w:rPr>
  </w:style>
  <w:style w:type="paragraph" w:styleId="702">
    <w:name w:val="Heading 5"/>
    <w:basedOn w:val="697"/>
    <w:next w:val="697"/>
    <w:link w:val="714"/>
    <w:uiPriority w:val="9"/>
    <w:unhideWhenUsed/>
    <w:qFormat/>
    <w:pPr>
      <w:keepLines/>
      <w:keepNext/>
      <w:spacing w:before="320"/>
      <w:outlineLvl w:val="4"/>
    </w:pPr>
    <w:rPr>
      <w:b/>
      <w:bCs/>
      <w:sz w:val="24"/>
      <w:szCs w:val="24"/>
    </w:rPr>
  </w:style>
  <w:style w:type="paragraph" w:styleId="703">
    <w:name w:val="Heading 6"/>
    <w:basedOn w:val="697"/>
    <w:next w:val="697"/>
    <w:link w:val="715"/>
    <w:uiPriority w:val="9"/>
    <w:unhideWhenUsed/>
    <w:qFormat/>
    <w:pPr>
      <w:keepLines/>
      <w:keepNext/>
      <w:spacing w:before="320"/>
      <w:outlineLvl w:val="5"/>
    </w:pPr>
    <w:rPr>
      <w:b/>
      <w:bCs/>
      <w:sz w:val="22"/>
      <w:szCs w:val="22"/>
    </w:rPr>
  </w:style>
  <w:style w:type="paragraph" w:styleId="704">
    <w:name w:val="Heading 7"/>
    <w:basedOn w:val="697"/>
    <w:next w:val="697"/>
    <w:link w:val="716"/>
    <w:uiPriority w:val="9"/>
    <w:unhideWhenUsed/>
    <w:qFormat/>
    <w:pPr>
      <w:keepLines/>
      <w:keepNext/>
      <w:spacing w:before="320"/>
      <w:outlineLvl w:val="6"/>
    </w:pPr>
    <w:rPr>
      <w:b/>
      <w:bCs/>
      <w:i/>
      <w:iCs/>
      <w:sz w:val="22"/>
      <w:szCs w:val="22"/>
    </w:rPr>
  </w:style>
  <w:style w:type="paragraph" w:styleId="705">
    <w:name w:val="Heading 8"/>
    <w:basedOn w:val="697"/>
    <w:next w:val="697"/>
    <w:link w:val="717"/>
    <w:uiPriority w:val="9"/>
    <w:unhideWhenUsed/>
    <w:qFormat/>
    <w:pPr>
      <w:keepLines/>
      <w:keepNext/>
      <w:spacing w:before="320"/>
      <w:outlineLvl w:val="7"/>
    </w:pPr>
    <w:rPr>
      <w:i/>
      <w:iCs/>
      <w:sz w:val="22"/>
      <w:szCs w:val="22"/>
    </w:rPr>
  </w:style>
  <w:style w:type="paragraph" w:styleId="706">
    <w:name w:val="Heading 9"/>
    <w:basedOn w:val="697"/>
    <w:next w:val="697"/>
    <w:link w:val="718"/>
    <w:uiPriority w:val="9"/>
    <w:unhideWhenUsed/>
    <w:qFormat/>
    <w:pPr>
      <w:keepLines/>
      <w:keepNext/>
      <w:spacing w:before="320"/>
      <w:outlineLvl w:val="8"/>
    </w:pPr>
    <w:rPr>
      <w:i/>
      <w:iCs/>
      <w:sz w:val="21"/>
      <w:szCs w:val="21"/>
    </w:rPr>
  </w:style>
  <w:style w:type="character" w:styleId="707" w:default="1">
    <w:name w:val="Default Paragraph Font"/>
    <w:uiPriority w:val="1"/>
    <w:semiHidden/>
    <w:unhideWhenUsed/>
  </w:style>
  <w:style w:type="table" w:styleId="70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9" w:default="1">
    <w:name w:val="No List"/>
    <w:uiPriority w:val="99"/>
    <w:semiHidden/>
    <w:unhideWhenUsed/>
  </w:style>
  <w:style w:type="character" w:styleId="710" w:customStyle="1">
    <w:name w:val="Заголовок 1 Знак"/>
    <w:link w:val="698"/>
    <w:uiPriority w:val="9"/>
    <w:rPr>
      <w:rFonts w:ascii="Liberation Sans" w:hAnsi="Liberation Sans" w:eastAsia="Liberation Sans" w:cs="Liberation Sans"/>
    </w:rPr>
  </w:style>
  <w:style w:type="character" w:styleId="711" w:customStyle="1">
    <w:name w:val="Заголовок 2 Знак"/>
    <w:link w:val="699"/>
    <w:uiPriority w:val="9"/>
    <w:rPr>
      <w:rFonts w:ascii="Liberation Sans" w:hAnsi="Liberation Sans" w:eastAsia="Liberation Sans" w:cs="Liberation Sans"/>
      <w:sz w:val="34"/>
    </w:rPr>
  </w:style>
  <w:style w:type="character" w:styleId="712" w:customStyle="1">
    <w:name w:val="Заголовок 3 Знак"/>
    <w:link w:val="700"/>
    <w:uiPriority w:val="9"/>
    <w:rPr>
      <w:rFonts w:ascii="Liberation Sans" w:hAnsi="Liberation Sans" w:cs="Liberation Sans"/>
    </w:rPr>
  </w:style>
  <w:style w:type="character" w:styleId="713" w:customStyle="1">
    <w:name w:val="Заголовок 4 Знак"/>
    <w:link w:val="701"/>
    <w:uiPriority w:val="9"/>
    <w:rPr>
      <w:rFonts w:ascii="Liberation Sans" w:hAnsi="Liberation Sans" w:eastAsia="Liberation Sans" w:cs="Liberation Sans"/>
    </w:rPr>
  </w:style>
  <w:style w:type="character" w:styleId="714" w:customStyle="1">
    <w:name w:val="Заголовок 5 Знак"/>
    <w:link w:val="702"/>
    <w:uiPriority w:val="9"/>
    <w:rPr>
      <w:rFonts w:ascii="Liberation Sans" w:hAnsi="Liberation Sans" w:eastAsia="Liberation Sans" w:cs="Liberation Sans"/>
    </w:rPr>
  </w:style>
  <w:style w:type="character" w:styleId="715" w:customStyle="1">
    <w:name w:val="Заголовок 6 Знак"/>
    <w:link w:val="703"/>
    <w:uiPriority w:val="9"/>
    <w:rPr>
      <w:rFonts w:ascii="Liberation Sans" w:hAnsi="Liberation Sans" w:eastAsia="Liberation Sans" w:cs="Liberation Sans"/>
    </w:rPr>
  </w:style>
  <w:style w:type="character" w:styleId="716" w:customStyle="1">
    <w:name w:val="Заголовок 7 Знак"/>
    <w:link w:val="704"/>
    <w:uiPriority w:val="9"/>
    <w:rPr>
      <w:rFonts w:ascii="Liberation Sans" w:hAnsi="Liberation Sans" w:eastAsia="Liberation Sans" w:cs="Liberation Sans"/>
    </w:rPr>
  </w:style>
  <w:style w:type="character" w:styleId="717" w:customStyle="1">
    <w:name w:val="Заголовок 8 Знак"/>
    <w:link w:val="705"/>
    <w:uiPriority w:val="9"/>
    <w:rPr>
      <w:rFonts w:ascii="Liberation Sans" w:hAnsi="Liberation Sans" w:eastAsia="Liberation Sans" w:cs="Liberation Sans"/>
    </w:rPr>
  </w:style>
  <w:style w:type="character" w:styleId="718" w:customStyle="1">
    <w:name w:val="Заголовок 9 Знак"/>
    <w:link w:val="706"/>
    <w:uiPriority w:val="9"/>
    <w:rPr>
      <w:rFonts w:ascii="Liberation Sans" w:hAnsi="Liberation Sans" w:eastAsia="Liberation Sans" w:cs="Liberation Sans"/>
    </w:rPr>
  </w:style>
  <w:style w:type="paragraph" w:styleId="719">
    <w:name w:val="Title"/>
    <w:basedOn w:val="697"/>
    <w:next w:val="697"/>
    <w:link w:val="720"/>
    <w:uiPriority w:val="10"/>
    <w:qFormat/>
    <w:pPr>
      <w:contextualSpacing/>
      <w:spacing w:before="300"/>
    </w:pPr>
    <w:rPr>
      <w:sz w:val="48"/>
      <w:szCs w:val="48"/>
    </w:rPr>
  </w:style>
  <w:style w:type="character" w:styleId="720" w:customStyle="1">
    <w:name w:val="Заголовок Знак"/>
    <w:link w:val="719"/>
    <w:uiPriority w:val="10"/>
    <w:rPr>
      <w:sz w:val="48"/>
      <w:szCs w:val="48"/>
    </w:rPr>
  </w:style>
  <w:style w:type="paragraph" w:styleId="721">
    <w:name w:val="Subtitle"/>
    <w:basedOn w:val="697"/>
    <w:next w:val="697"/>
    <w:link w:val="722"/>
    <w:uiPriority w:val="11"/>
    <w:qFormat/>
    <w:pPr>
      <w:spacing w:before="200"/>
    </w:pPr>
    <w:rPr>
      <w:sz w:val="24"/>
      <w:szCs w:val="24"/>
    </w:rPr>
  </w:style>
  <w:style w:type="character" w:styleId="722" w:customStyle="1">
    <w:name w:val="Подзаголовок Знак"/>
    <w:link w:val="721"/>
    <w:uiPriority w:val="11"/>
    <w:rPr>
      <w:sz w:val="24"/>
      <w:szCs w:val="24"/>
    </w:rPr>
  </w:style>
  <w:style w:type="paragraph" w:styleId="723">
    <w:name w:val="Quote"/>
    <w:basedOn w:val="697"/>
    <w:next w:val="697"/>
    <w:link w:val="724"/>
    <w:uiPriority w:val="29"/>
    <w:qFormat/>
    <w:pPr>
      <w:ind w:left="720" w:right="720"/>
    </w:pPr>
    <w:rPr>
      <w:i/>
    </w:rPr>
  </w:style>
  <w:style w:type="character" w:styleId="724" w:customStyle="1">
    <w:name w:val="Цитата 2 Знак"/>
    <w:link w:val="723"/>
    <w:uiPriority w:val="29"/>
    <w:rPr>
      <w:i/>
    </w:rPr>
  </w:style>
  <w:style w:type="paragraph" w:styleId="725">
    <w:name w:val="Intense Quote"/>
    <w:basedOn w:val="697"/>
    <w:next w:val="697"/>
    <w:link w:val="72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 w:customStyle="1">
    <w:name w:val="Выделенная цитата Знак"/>
    <w:link w:val="725"/>
    <w:uiPriority w:val="30"/>
    <w:rPr>
      <w:i/>
    </w:rPr>
  </w:style>
  <w:style w:type="paragraph" w:styleId="727">
    <w:name w:val="Header"/>
    <w:basedOn w:val="697"/>
    <w:link w:val="72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8" w:customStyle="1">
    <w:name w:val="Верхний колонтитул Знак"/>
    <w:link w:val="727"/>
    <w:uiPriority w:val="99"/>
  </w:style>
  <w:style w:type="paragraph" w:styleId="729">
    <w:name w:val="Footer"/>
    <w:basedOn w:val="697"/>
    <w:link w:val="73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0" w:customStyle="1">
    <w:name w:val="Footer Char"/>
    <w:uiPriority w:val="99"/>
  </w:style>
  <w:style w:type="paragraph" w:styleId="731">
    <w:name w:val="Caption"/>
    <w:basedOn w:val="697"/>
    <w:next w:val="697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32" w:customStyle="1">
    <w:name w:val="Нижний колонтитул Знак"/>
    <w:link w:val="729"/>
    <w:uiPriority w:val="99"/>
  </w:style>
  <w:style w:type="table" w:styleId="733">
    <w:name w:val="Table Grid"/>
    <w:basedOn w:val="70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4" w:customStyle="1">
    <w:name w:val="Table Grid Light"/>
    <w:basedOn w:val="70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5">
    <w:name w:val="Plain Table 1"/>
    <w:basedOn w:val="70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6">
    <w:name w:val="Plain Table 2"/>
    <w:basedOn w:val="70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7">
    <w:name w:val="Plain Table 3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8">
    <w:name w:val="Plain Table 4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Plain Table 5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0">
    <w:name w:val="Grid Table 1 Light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4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2" w:customStyle="1">
    <w:name w:val="Grid Table 4 - Accent 1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63" w:customStyle="1">
    <w:name w:val="Grid Table 4 - Accent 2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4" w:customStyle="1">
    <w:name w:val="Grid Table 4 - Accent 3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5" w:customStyle="1">
    <w:name w:val="Grid Table 4 - Accent 4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6" w:customStyle="1">
    <w:name w:val="Grid Table 4 - Accent 5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7" w:customStyle="1">
    <w:name w:val="Grid Table 4 - Accent 6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8">
    <w:name w:val="Grid Table 5 Dark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5">
    <w:name w:val="Grid Table 6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6" w:customStyle="1">
    <w:name w:val="Grid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7" w:customStyle="1">
    <w:name w:val="Grid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8" w:customStyle="1">
    <w:name w:val="Grid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9" w:customStyle="1">
    <w:name w:val="Grid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0" w:customStyle="1">
    <w:name w:val="Grid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1" w:customStyle="1">
    <w:name w:val="Grid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2">
    <w:name w:val="Grid Table 7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1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2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3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4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5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6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3">
    <w:name w:val="List Table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5 Dark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>
    <w:name w:val="List Table 6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5" w:customStyle="1">
    <w:name w:val="List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6" w:customStyle="1">
    <w:name w:val="List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7" w:customStyle="1">
    <w:name w:val="List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8" w:customStyle="1">
    <w:name w:val="List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9" w:customStyle="1">
    <w:name w:val="List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30" w:customStyle="1">
    <w:name w:val="List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1">
    <w:name w:val="List Table 7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ned - Accent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9" w:customStyle="1">
    <w:name w:val="Lined - Accent 1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0" w:customStyle="1">
    <w:name w:val="Lined - Accent 2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1" w:customStyle="1">
    <w:name w:val="Lined - Accent 3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2" w:customStyle="1">
    <w:name w:val="Lined - Accent 4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3" w:customStyle="1">
    <w:name w:val="Lined - Accent 5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4" w:customStyle="1">
    <w:name w:val="Lined - Accent 6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5" w:customStyle="1">
    <w:name w:val="Bordered &amp; Lined - Accent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6" w:customStyle="1">
    <w:name w:val="Bordered &amp; Lined - Accent 1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7" w:customStyle="1">
    <w:name w:val="Bordered &amp; Lined - Accent 2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8" w:customStyle="1">
    <w:name w:val="Bordered &amp; Lined - Accent 3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9" w:customStyle="1">
    <w:name w:val="Bordered &amp; Lined - Accent 4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0" w:customStyle="1">
    <w:name w:val="Bordered &amp; Lined - Accent 5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51" w:customStyle="1">
    <w:name w:val="Bordered &amp; Lined - Accent 6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2" w:customStyle="1">
    <w:name w:val="Bordered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3" w:customStyle="1">
    <w:name w:val="Bordered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54" w:customStyle="1">
    <w:name w:val="Bordered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5" w:customStyle="1">
    <w:name w:val="Bordered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6" w:customStyle="1">
    <w:name w:val="Bordered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7" w:customStyle="1">
    <w:name w:val="Bordered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8" w:customStyle="1">
    <w:name w:val="Bordered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9">
    <w:name w:val="Hyperlink"/>
    <w:uiPriority w:val="99"/>
    <w:unhideWhenUsed/>
    <w:rPr>
      <w:color w:val="0563c1" w:themeColor="hyperlink"/>
      <w:u w:val="single"/>
    </w:rPr>
  </w:style>
  <w:style w:type="paragraph" w:styleId="860">
    <w:name w:val="footnote text"/>
    <w:basedOn w:val="697"/>
    <w:link w:val="861"/>
    <w:uiPriority w:val="99"/>
    <w:semiHidden/>
    <w:unhideWhenUsed/>
    <w:pPr>
      <w:spacing w:after="40" w:line="240" w:lineRule="auto"/>
    </w:pPr>
    <w:rPr>
      <w:sz w:val="18"/>
    </w:rPr>
  </w:style>
  <w:style w:type="character" w:styleId="861" w:customStyle="1">
    <w:name w:val="Текст сноски Знак"/>
    <w:link w:val="860"/>
    <w:uiPriority w:val="99"/>
    <w:rPr>
      <w:sz w:val="18"/>
    </w:rPr>
  </w:style>
  <w:style w:type="character" w:styleId="862">
    <w:name w:val="footnote reference"/>
    <w:uiPriority w:val="99"/>
    <w:unhideWhenUsed/>
    <w:rPr>
      <w:vertAlign w:val="superscript"/>
    </w:rPr>
  </w:style>
  <w:style w:type="paragraph" w:styleId="863">
    <w:name w:val="endnote text"/>
    <w:basedOn w:val="697"/>
    <w:link w:val="864"/>
    <w:uiPriority w:val="99"/>
    <w:semiHidden/>
    <w:unhideWhenUsed/>
    <w:pPr>
      <w:spacing w:after="0" w:line="240" w:lineRule="auto"/>
    </w:pPr>
  </w:style>
  <w:style w:type="character" w:styleId="864" w:customStyle="1">
    <w:name w:val="Текст концевой сноски Знак"/>
    <w:link w:val="863"/>
    <w:uiPriority w:val="99"/>
    <w:rPr>
      <w:sz w:val="20"/>
    </w:rPr>
  </w:style>
  <w:style w:type="character" w:styleId="865">
    <w:name w:val="endnote reference"/>
    <w:uiPriority w:val="99"/>
    <w:semiHidden/>
    <w:unhideWhenUsed/>
    <w:rPr>
      <w:vertAlign w:val="superscript"/>
    </w:rPr>
  </w:style>
  <w:style w:type="paragraph" w:styleId="866">
    <w:name w:val="toc 1"/>
    <w:basedOn w:val="697"/>
    <w:next w:val="697"/>
    <w:uiPriority w:val="39"/>
    <w:unhideWhenUsed/>
    <w:pPr>
      <w:spacing w:after="57"/>
    </w:pPr>
  </w:style>
  <w:style w:type="paragraph" w:styleId="867">
    <w:name w:val="toc 2"/>
    <w:basedOn w:val="697"/>
    <w:next w:val="697"/>
    <w:uiPriority w:val="39"/>
    <w:unhideWhenUsed/>
    <w:pPr>
      <w:ind w:left="283"/>
      <w:spacing w:after="57"/>
    </w:pPr>
  </w:style>
  <w:style w:type="paragraph" w:styleId="868">
    <w:name w:val="toc 3"/>
    <w:basedOn w:val="697"/>
    <w:next w:val="697"/>
    <w:uiPriority w:val="39"/>
    <w:unhideWhenUsed/>
    <w:pPr>
      <w:ind w:left="567"/>
      <w:spacing w:after="57"/>
    </w:pPr>
  </w:style>
  <w:style w:type="paragraph" w:styleId="869">
    <w:name w:val="toc 4"/>
    <w:basedOn w:val="697"/>
    <w:next w:val="697"/>
    <w:uiPriority w:val="39"/>
    <w:unhideWhenUsed/>
    <w:pPr>
      <w:ind w:left="850"/>
      <w:spacing w:after="57"/>
    </w:pPr>
  </w:style>
  <w:style w:type="paragraph" w:styleId="870">
    <w:name w:val="toc 5"/>
    <w:basedOn w:val="697"/>
    <w:next w:val="697"/>
    <w:uiPriority w:val="39"/>
    <w:unhideWhenUsed/>
    <w:pPr>
      <w:ind w:left="1134"/>
      <w:spacing w:after="57"/>
    </w:pPr>
  </w:style>
  <w:style w:type="paragraph" w:styleId="871">
    <w:name w:val="toc 6"/>
    <w:basedOn w:val="697"/>
    <w:next w:val="697"/>
    <w:uiPriority w:val="39"/>
    <w:unhideWhenUsed/>
    <w:pPr>
      <w:ind w:left="1417"/>
      <w:spacing w:after="57"/>
    </w:pPr>
  </w:style>
  <w:style w:type="paragraph" w:styleId="872">
    <w:name w:val="toc 7"/>
    <w:basedOn w:val="697"/>
    <w:next w:val="697"/>
    <w:uiPriority w:val="39"/>
    <w:unhideWhenUsed/>
    <w:pPr>
      <w:ind w:left="1701"/>
      <w:spacing w:after="57"/>
    </w:pPr>
  </w:style>
  <w:style w:type="paragraph" w:styleId="873">
    <w:name w:val="toc 8"/>
    <w:basedOn w:val="697"/>
    <w:next w:val="697"/>
    <w:uiPriority w:val="39"/>
    <w:unhideWhenUsed/>
    <w:pPr>
      <w:ind w:left="1984"/>
      <w:spacing w:after="57"/>
    </w:pPr>
  </w:style>
  <w:style w:type="paragraph" w:styleId="874">
    <w:name w:val="toc 9"/>
    <w:basedOn w:val="697"/>
    <w:next w:val="697"/>
    <w:uiPriority w:val="39"/>
    <w:unhideWhenUsed/>
    <w:pPr>
      <w:ind w:left="2268"/>
      <w:spacing w:after="57"/>
    </w:pPr>
  </w:style>
  <w:style w:type="paragraph" w:styleId="875">
    <w:name w:val="TOC Heading"/>
    <w:uiPriority w:val="39"/>
    <w:unhideWhenUsed/>
  </w:style>
  <w:style w:type="paragraph" w:styleId="876">
    <w:name w:val="table of figures"/>
    <w:basedOn w:val="697"/>
    <w:next w:val="697"/>
    <w:uiPriority w:val="99"/>
    <w:unhideWhenUsed/>
    <w:pPr>
      <w:spacing w:after="0"/>
    </w:pPr>
  </w:style>
  <w:style w:type="paragraph" w:styleId="877">
    <w:name w:val="No Spacing"/>
    <w:basedOn w:val="697"/>
    <w:uiPriority w:val="1"/>
    <w:qFormat/>
    <w:pPr>
      <w:spacing w:after="0" w:line="240" w:lineRule="auto"/>
    </w:pPr>
  </w:style>
  <w:style w:type="paragraph" w:styleId="878">
    <w:name w:val="List Paragraph"/>
    <w:basedOn w:val="697"/>
    <w:uiPriority w:val="34"/>
    <w:qFormat/>
    <w:pPr>
      <w:contextualSpacing/>
      <w:ind w:left="720"/>
    </w:pPr>
  </w:style>
  <w:style w:type="character" w:styleId="879">
    <w:name w:val="Strong"/>
    <w:basedOn w:val="707"/>
    <w:uiPriority w:val="22"/>
    <w:qFormat/>
    <w:rPr>
      <w:b/>
      <w:bCs/>
    </w:rPr>
  </w:style>
  <w:style w:type="paragraph" w:styleId="880" w:customStyle="1">
    <w:name w:val="ds-markdown-paragraph"/>
    <w:basedOn w:val="6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81">
    <w:name w:val="annotation reference"/>
    <w:basedOn w:val="707"/>
    <w:uiPriority w:val="99"/>
    <w:semiHidden/>
    <w:unhideWhenUsed/>
    <w:rPr>
      <w:sz w:val="16"/>
      <w:szCs w:val="16"/>
    </w:rPr>
  </w:style>
  <w:style w:type="paragraph" w:styleId="882">
    <w:name w:val="annotation text"/>
    <w:basedOn w:val="697"/>
    <w:link w:val="883"/>
    <w:uiPriority w:val="99"/>
    <w:semiHidden/>
    <w:unhideWhenUsed/>
    <w:pPr>
      <w:spacing w:line="240" w:lineRule="auto"/>
    </w:pPr>
  </w:style>
  <w:style w:type="character" w:styleId="883" w:customStyle="1">
    <w:name w:val="Текст примечания Знак"/>
    <w:basedOn w:val="707"/>
    <w:link w:val="882"/>
    <w:uiPriority w:val="99"/>
    <w:semiHidden/>
    <w:rPr>
      <w:rFonts w:ascii="Liberation Sans" w:hAnsi="Liberation Sans" w:eastAsia="Liberation Sans" w:cs="Liberation Sans"/>
      <w:sz w:val="20"/>
      <w:szCs w:val="20"/>
    </w:rPr>
  </w:style>
  <w:style w:type="paragraph" w:styleId="884">
    <w:name w:val="annotation subject"/>
    <w:basedOn w:val="882"/>
    <w:next w:val="882"/>
    <w:link w:val="885"/>
    <w:uiPriority w:val="99"/>
    <w:semiHidden/>
    <w:unhideWhenUsed/>
    <w:rPr>
      <w:b/>
      <w:bCs/>
    </w:rPr>
  </w:style>
  <w:style w:type="character" w:styleId="885" w:customStyle="1">
    <w:name w:val="Тема примечания Знак"/>
    <w:basedOn w:val="883"/>
    <w:link w:val="884"/>
    <w:uiPriority w:val="99"/>
    <w:semiHidden/>
    <w:rPr>
      <w:rFonts w:ascii="Liberation Sans" w:hAnsi="Liberation Sans" w:eastAsia="Liberation Sans" w:cs="Liberation Sans"/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Анастасия Метелева</cp:lastModifiedBy>
  <cp:revision>5</cp:revision>
  <dcterms:created xsi:type="dcterms:W3CDTF">2026-02-14T13:12:00Z</dcterms:created>
  <dcterms:modified xsi:type="dcterms:W3CDTF">2026-02-14T17:32:08Z</dcterms:modified>
</cp:coreProperties>
</file>