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jc w:val="both"/>
        <w:spacing w:line="360" w:lineRule="auto"/>
        <w:rPr>
          <w:rFonts w:ascii="Open Sans" w:hAnsi="Open Sans" w:cs="Open Sans"/>
          <w:sz w:val="24"/>
          <w:szCs w:val="24"/>
          <w:highlight w:val="none"/>
          <w14:ligatures w14:val="none"/>
        </w:rPr>
      </w:pPr>
      <w:r>
        <w:rPr>
          <w:rFonts w:ascii="Open Sans" w:hAnsi="Open Sans" w:eastAsia="Open Sans" w:cs="Open Sans"/>
          <w:sz w:val="24"/>
          <w:szCs w:val="24"/>
          <w14:ligatures w14:val="none"/>
        </w:rPr>
      </w:r>
      <w:r>
        <w:rPr>
          <w:rFonts w:ascii="Open Sans" w:hAnsi="Open Sans" w:eastAsia="Open Sans" w:cs="Open Sans"/>
          <w:b/>
          <w:bCs/>
          <w:sz w:val="24"/>
          <w:szCs w:val="24"/>
          <w14:ligatures w14:val="none"/>
        </w:rPr>
        <w:t xml:space="preserve">Ц</w:t>
      </w:r>
      <w:r>
        <w:rPr>
          <w:rFonts w:ascii="Open Sans" w:hAnsi="Open Sans" w:eastAsia="Open Sans" w:cs="Open Sans"/>
          <w:b/>
          <w:bCs/>
          <w:sz w:val="24"/>
          <w:szCs w:val="24"/>
          <w14:ligatures w14:val="none"/>
        </w:rPr>
        <w:t xml:space="preserve">ель</w:t>
      </w:r>
      <w:r>
        <w:rPr>
          <w:rFonts w:ascii="Open Sans" w:hAnsi="Open Sans" w:eastAsia="Open Sans" w:cs="Open Sans"/>
          <w:sz w:val="24"/>
          <w:szCs w:val="24"/>
          <w14:ligatures w14:val="none"/>
        </w:rPr>
        <w:t xml:space="preserve">:  детализировать взаимодействие пользователей (акторов) с системой для поддержки основных бизнес-процессов: привлечения клиентов, заключения и сопровождения лизинговых договоров, управления автопарком и формирования отчётности. Сценарии служат основой </w:t>
      </w:r>
      <w:r>
        <w:rPr>
          <w:rFonts w:ascii="Open Sans" w:hAnsi="Open Sans" w:eastAsia="Open Sans" w:cs="Open Sans"/>
          <w:sz w:val="24"/>
          <w:szCs w:val="24"/>
          <w14:ligatures w14:val="none"/>
        </w:rPr>
        <w:t xml:space="preserve">для проектирования интерфейсов и бизнес-логики системы.</w:t>
      </w: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</w:r>
      <w:r>
        <w:rPr>
          <w:rFonts w:ascii="Open Sans" w:hAnsi="Open Sans" w:cs="Open Sans"/>
          <w:sz w:val="24"/>
          <w:szCs w:val="24"/>
          <w:highlight w:val="none"/>
          <w14:ligatures w14:val="none"/>
        </w:rPr>
      </w:r>
    </w:p>
    <w:p>
      <w:pPr>
        <w:pStyle w:val="736"/>
        <w:ind w:left="0" w:right="0" w:firstLine="0"/>
        <w:rPr>
          <w:rFonts w:ascii="Open Sans" w:hAnsi="Open Sans" w:cs="Open Sans"/>
          <w:b/>
          <w:bCs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Ключевые функции ЛК EcoLease Solutions Ltd.</w:t>
      </w:r>
      <w:r>
        <w:rPr>
          <w:rFonts w:ascii="Open Sans" w:hAnsi="Open Sans" w:eastAsia="Open Sans" w:cs="Open Sans"/>
          <w:b/>
          <w:bCs/>
          <w:color w:val="000000"/>
          <w:sz w:val="24"/>
          <w:szCs w:val="24"/>
          <w:highlight w:val="none"/>
        </w:rPr>
      </w:r>
      <w:r>
        <w:rPr>
          <w:rFonts w:ascii="Open Sans" w:hAnsi="Open Sans" w:cs="Open Sans"/>
          <w:b/>
          <w:bCs/>
          <w:color w:val="000000"/>
          <w:sz w:val="24"/>
          <w:szCs w:val="24"/>
          <w:highlight w:val="none"/>
        </w:rPr>
      </w:r>
    </w:p>
    <w:p>
      <w:pPr>
        <w:pStyle w:val="912"/>
        <w:numPr>
          <w:ilvl w:val="0"/>
          <w:numId w:val="1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Управление клиентами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- централизованное хранение данных клиентов, регистрация, обновление профилей.</w:t>
      </w:r>
      <w:r>
        <w:rPr>
          <w:rFonts w:ascii="Open Sans" w:hAnsi="Open Sans" w:eastAsia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912"/>
        <w:numPr>
          <w:ilvl w:val="0"/>
          <w:numId w:val="1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Аутентификация и доступ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- вход в личный кабинет, контроль прав доступа, защита данных.</w:t>
      </w:r>
      <w:r>
        <w:rPr>
          <w:rFonts w:ascii="Open Sans" w:hAnsi="Open Sans" w:eastAsia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912"/>
        <w:numPr>
          <w:ilvl w:val="0"/>
          <w:numId w:val="1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Подача заявки на лизинг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- оформление заявки онлайн, загрузка необходимых документов.</w:t>
      </w:r>
      <w:r>
        <w:rPr>
          <w:rFonts w:ascii="Open Sans" w:hAnsi="Open Sans" w:eastAsia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912"/>
        <w:numPr>
          <w:ilvl w:val="0"/>
          <w:numId w:val="1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Отслеживание статуса заявки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- возможность клиенту и менеджеру видеть этап обработки заявки.</w:t>
      </w:r>
      <w:r>
        <w:rPr>
          <w:rFonts w:ascii="Open Sans" w:hAnsi="Open Sans" w:eastAsia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912"/>
        <w:numPr>
          <w:ilvl w:val="0"/>
          <w:numId w:val="1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Формирование и согласование договоров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- создание, редактирование и согласование лизинговых договоров.</w:t>
      </w:r>
      <w:r>
        <w:rPr>
          <w:rFonts w:ascii="Open Sans" w:hAnsi="Open Sans" w:eastAsia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912"/>
        <w:numPr>
          <w:ilvl w:val="0"/>
          <w:numId w:val="1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Учет и мониторинг предметов лизинга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- контроль состояния автомобилей и другого имущества, отслеживание поставок и характеристик.</w:t>
      </w:r>
      <w:r>
        <w:rPr>
          <w:rFonts w:ascii="Open Sans" w:hAnsi="Open Sans" w:eastAsia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912"/>
        <w:numPr>
          <w:ilvl w:val="0"/>
          <w:numId w:val="1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Обработка платежей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- учет и фиксация платежей, онлайн-оплата, история платежей.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.</w:t>
      </w:r>
      <w:r>
        <w:rPr>
          <w:rFonts w:ascii="Open Sans" w:hAnsi="Open Sans" w:eastAsia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912"/>
        <w:numPr>
          <w:ilvl w:val="0"/>
          <w:numId w:val="1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Оптимизация внутренних процессов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- снижение ручных операций, автоматизация обработки данных, поддержка масштабируемости и поэтапного внедрения.</w:t>
      </w:r>
      <w:r>
        <w:rPr>
          <w:rFonts w:ascii="Open Sans" w:hAnsi="Open Sans" w:eastAsia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rPr>
          <w:rFonts w:ascii="Open Sans" w:hAnsi="Open Sans" w:cs="Open Sans"/>
          <w:b/>
          <w:bCs/>
          <w:sz w:val="24"/>
          <w:szCs w:val="24"/>
          <w:highlight w:val="none"/>
          <w14:ligatures w14:val="none"/>
        </w:rPr>
      </w:pPr>
      <w:r>
        <w:rPr>
          <w:rFonts w:ascii="Open Sans" w:hAnsi="Open Sans" w:eastAsia="Open Sans" w:cs="Open Sans"/>
          <w:b/>
          <w:bCs/>
          <w:sz w:val="24"/>
          <w:szCs w:val="24"/>
          <w14:ligatures w14:val="none"/>
        </w:rPr>
        <w:t xml:space="preserve">Акторы:</w:t>
      </w:r>
      <w:r>
        <w:rPr>
          <w:rFonts w:ascii="Open Sans" w:hAnsi="Open Sans" w:eastAsia="Open Sans" w:cs="Open Sans"/>
          <w:b/>
          <w:bCs/>
          <w:sz w:val="24"/>
          <w:szCs w:val="24"/>
          <w:highlight w:val="none"/>
          <w14:ligatures w14:val="none"/>
        </w:rPr>
      </w:r>
      <w:r>
        <w:rPr>
          <w:rFonts w:ascii="Open Sans" w:hAnsi="Open Sans" w:cs="Open Sans"/>
          <w:b/>
          <w:bCs/>
          <w:sz w:val="24"/>
          <w:szCs w:val="24"/>
          <w:highlight w:val="none"/>
          <w14:ligatures w14:val="none"/>
        </w:rPr>
      </w:r>
    </w:p>
    <w:tbl>
      <w:tblPr>
        <w:tblStyle w:val="764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>
        <w:tblPrEx/>
        <w:trPr/>
        <w:tc>
          <w:tcPr>
            <w:tcW w:w="4677" w:type="dxa"/>
            <w:textDirection w:val="lrTb"/>
            <w:noWrap w:val="false"/>
          </w:tcPr>
          <w:p>
            <w:pPr>
              <w:rPr>
                <w:rFonts w:ascii="Open Sans" w:hAnsi="Open Sans" w:cs="Open Sans"/>
                <w:sz w:val="24"/>
                <w:szCs w:val="24"/>
                <w:highlight w:val="none"/>
                <w14:ligatures w14:val="none"/>
              </w:rPr>
            </w:pPr>
            <w:r>
              <w:rPr>
                <w:rFonts w:ascii="Open Sans" w:hAnsi="Open Sans" w:eastAsia="Open Sans" w:cs="Open Sans"/>
                <w:sz w:val="24"/>
                <w:szCs w:val="24"/>
                <w:highlight w:val="none"/>
                <w14:ligatures w14:val="none"/>
              </w:rPr>
              <w:t xml:space="preserve">Актор</w:t>
            </w:r>
            <w:r>
              <w:rPr>
                <w:rFonts w:ascii="Open Sans" w:hAnsi="Open Sans" w:eastAsia="Open Sans" w:cs="Open Sans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Open Sans" w:hAnsi="Open Sans" w:cs="Open Sans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W w:w="4677" w:type="dxa"/>
            <w:textDirection w:val="lrTb"/>
            <w:noWrap w:val="false"/>
          </w:tcPr>
          <w:p>
            <w:pPr>
              <w:rPr>
                <w:rFonts w:ascii="Open Sans" w:hAnsi="Open Sans" w:cs="Open Sans"/>
                <w:sz w:val="24"/>
                <w:szCs w:val="24"/>
                <w:highlight w:val="none"/>
                <w14:ligatures w14:val="none"/>
              </w:rPr>
            </w:pPr>
            <w:r>
              <w:rPr>
                <w:rFonts w:ascii="Open Sans" w:hAnsi="Open Sans" w:eastAsia="Open Sans" w:cs="Open Sans"/>
                <w:sz w:val="24"/>
                <w:szCs w:val="24"/>
                <w:highlight w:val="none"/>
                <w14:ligatures w14:val="none"/>
              </w:rPr>
              <w:t xml:space="preserve">Описание</w:t>
            </w:r>
            <w:r>
              <w:rPr>
                <w:rFonts w:ascii="Open Sans" w:hAnsi="Open Sans" w:eastAsia="Open Sans" w:cs="Open Sans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Open Sans" w:hAnsi="Open Sans" w:cs="Open Sans"/>
                <w:sz w:val="24"/>
                <w:szCs w:val="24"/>
                <w:highlight w:val="none"/>
                <w14:ligatures w14:val="none"/>
              </w:rPr>
            </w:r>
          </w:p>
        </w:tc>
      </w:tr>
      <w:tr>
        <w:tblPrEx/>
        <w:trPr/>
        <w:tc>
          <w:tcPr>
            <w:tcW w:w="4677" w:type="dxa"/>
            <w:textDirection w:val="lrTb"/>
            <w:noWrap w:val="false"/>
          </w:tcPr>
          <w:p>
            <w:pPr>
              <w:rPr>
                <w:rFonts w:ascii="Open Sans" w:hAnsi="Open Sans" w:cs="Open Sans"/>
                <w:sz w:val="24"/>
                <w:szCs w:val="24"/>
                <w:highlight w:val="none"/>
                <w14:ligatures w14:val="none"/>
              </w:rPr>
            </w:pPr>
            <w:r>
              <w:rPr>
                <w:rFonts w:ascii="Open Sans" w:hAnsi="Open Sans" w:eastAsia="Open Sans" w:cs="Open Sans"/>
                <w:sz w:val="24"/>
                <w:szCs w:val="24"/>
                <w:highlight w:val="none"/>
                <w14:ligatures w14:val="none"/>
              </w:rPr>
              <w:t xml:space="preserve">Клиент</w:t>
            </w:r>
            <w:r>
              <w:rPr>
                <w:rFonts w:ascii="Open Sans" w:hAnsi="Open Sans" w:eastAsia="Open Sans" w:cs="Open Sans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Open Sans" w:hAnsi="Open Sans" w:cs="Open Sans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W w:w="4677" w:type="dxa"/>
            <w:textDirection w:val="lrTb"/>
            <w:noWrap w:val="false"/>
          </w:tcPr>
          <w:p>
            <w:pPr>
              <w:rPr>
                <w:rFonts w:ascii="Open Sans" w:hAnsi="Open Sans" w:cs="Open Sans"/>
                <w:sz w:val="24"/>
                <w:szCs w:val="24"/>
                <w:highlight w:val="none"/>
                <w14:ligatures w14:val="none"/>
              </w:rPr>
            </w:pPr>
            <w:r>
              <w:rPr>
                <w:rFonts w:ascii="Open Sans" w:hAnsi="Open Sans" w:eastAsia="Open Sans" w:cs="Open Sans"/>
                <w:sz w:val="24"/>
                <w:szCs w:val="24"/>
                <w:highlight w:val="none"/>
                <w14:ligatures w14:val="none"/>
              </w:rPr>
              <w:t xml:space="preserve">Пользователь, который хочет оформить лизинг</w:t>
            </w:r>
            <w:r>
              <w:rPr>
                <w:rFonts w:ascii="Open Sans" w:hAnsi="Open Sans" w:eastAsia="Open Sans" w:cs="Open Sans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Open Sans" w:hAnsi="Open Sans" w:cs="Open Sans"/>
                <w:sz w:val="24"/>
                <w:szCs w:val="24"/>
                <w:highlight w:val="none"/>
                <w14:ligatures w14:val="none"/>
              </w:rPr>
            </w:r>
          </w:p>
        </w:tc>
      </w:tr>
      <w:tr>
        <w:tblPrEx/>
        <w:trPr/>
        <w:tc>
          <w:tcPr>
            <w:tcW w:w="4677" w:type="dxa"/>
            <w:textDirection w:val="lrTb"/>
            <w:noWrap w:val="false"/>
          </w:tcPr>
          <w:p>
            <w:pPr>
              <w:rPr>
                <w:rFonts w:ascii="Open Sans" w:hAnsi="Open Sans" w:cs="Open Sans"/>
                <w:sz w:val="24"/>
                <w:szCs w:val="24"/>
                <w:highlight w:val="none"/>
                <w14:ligatures w14:val="none"/>
              </w:rPr>
            </w:pPr>
            <w:r>
              <w:rPr>
                <w:rFonts w:ascii="Open Sans" w:hAnsi="Open Sans" w:eastAsia="Open Sans" w:cs="Open Sans"/>
                <w:sz w:val="24"/>
                <w:szCs w:val="24"/>
                <w:highlight w:val="none"/>
                <w14:ligatures w14:val="none"/>
              </w:rPr>
              <w:t xml:space="preserve">Клиентский менеджер</w:t>
            </w:r>
            <w:r>
              <w:rPr>
                <w:rFonts w:ascii="Open Sans" w:hAnsi="Open Sans" w:eastAsia="Open Sans" w:cs="Open Sans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Open Sans" w:hAnsi="Open Sans" w:cs="Open Sans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W w:w="4677" w:type="dxa"/>
            <w:textDirection w:val="lrTb"/>
            <w:noWrap w:val="false"/>
          </w:tcPr>
          <w:p>
            <w:pPr>
              <w:rPr>
                <w:rFonts w:ascii="Open Sans" w:hAnsi="Open Sans" w:cs="Open Sans"/>
                <w:sz w:val="24"/>
                <w:szCs w:val="24"/>
                <w:highlight w:val="none"/>
                <w14:ligatures w14:val="none"/>
              </w:rPr>
            </w:pPr>
            <w:r>
              <w:rPr>
                <w:rFonts w:ascii="Open Sans" w:hAnsi="Open Sans" w:eastAsia="Open Sans" w:cs="Open Sans"/>
                <w:sz w:val="24"/>
                <w:szCs w:val="24"/>
                <w:highlight w:val="none"/>
                <w14:ligatures w14:val="none"/>
              </w:rPr>
              <w:t xml:space="preserve">Специалист компании, который занимается сопровождением клиента в процессе его взаимодействия с компанией</w:t>
            </w:r>
            <w:r>
              <w:rPr>
                <w:rFonts w:ascii="Open Sans" w:hAnsi="Open Sans" w:eastAsia="Open Sans" w:cs="Open Sans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Open Sans" w:hAnsi="Open Sans" w:cs="Open Sans"/>
                <w:sz w:val="24"/>
                <w:szCs w:val="24"/>
                <w:highlight w:val="none"/>
                <w14:ligatures w14:val="none"/>
              </w:rPr>
            </w:r>
          </w:p>
        </w:tc>
      </w:tr>
      <w:tr>
        <w:tblPrEx/>
        <w:trPr/>
        <w:tc>
          <w:tcPr>
            <w:tcW w:w="4677" w:type="dxa"/>
            <w:textDirection w:val="lrTb"/>
            <w:noWrap w:val="false"/>
          </w:tcPr>
          <w:p>
            <w:pPr>
              <w:rPr>
                <w:rFonts w:ascii="Open Sans" w:hAnsi="Open Sans" w:cs="Open Sans"/>
                <w:sz w:val="24"/>
                <w:szCs w:val="24"/>
                <w:highlight w:val="none"/>
                <w14:ligatures w14:val="none"/>
              </w:rPr>
            </w:pPr>
            <w:r>
              <w:rPr>
                <w:rFonts w:ascii="Open Sans" w:hAnsi="Open Sans" w:eastAsia="Open Sans" w:cs="Open Sans"/>
                <w:sz w:val="24"/>
                <w:szCs w:val="24"/>
                <w:highlight w:val="none"/>
                <w14:ligatures w14:val="none"/>
              </w:rPr>
              <w:t xml:space="preserve">Специалист отдела договоров</w:t>
            </w:r>
            <w:r>
              <w:rPr>
                <w:rFonts w:ascii="Open Sans" w:hAnsi="Open Sans" w:eastAsia="Open Sans" w:cs="Open Sans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Open Sans" w:hAnsi="Open Sans" w:cs="Open Sans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W w:w="4677" w:type="dxa"/>
            <w:textDirection w:val="lrTb"/>
            <w:noWrap w:val="false"/>
          </w:tcPr>
          <w:p>
            <w:pPr>
              <w:rPr>
                <w:rFonts w:ascii="Open Sans" w:hAnsi="Open Sans" w:cs="Open Sans"/>
                <w:sz w:val="24"/>
                <w:szCs w:val="24"/>
                <w:highlight w:val="none"/>
                <w14:ligatures w14:val="none"/>
              </w:rPr>
            </w:pPr>
            <w:r>
              <w:rPr>
                <w:rFonts w:ascii="Open Sans" w:hAnsi="Open Sans" w:eastAsia="Open Sans" w:cs="Open Sans"/>
                <w:sz w:val="24"/>
                <w:szCs w:val="24"/>
                <w:highlight w:val="none"/>
                <w14:ligatures w14:val="none"/>
              </w:rPr>
              <w:t xml:space="preserve">Специалист, ответственный за оформление проверку, согласование и учет лизинговых договоров.</w:t>
            </w:r>
            <w:r>
              <w:rPr>
                <w:rFonts w:ascii="Open Sans" w:hAnsi="Open Sans" w:eastAsia="Open Sans" w:cs="Open Sans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Open Sans" w:hAnsi="Open Sans" w:cs="Open Sans"/>
                <w:sz w:val="24"/>
                <w:szCs w:val="24"/>
                <w:highlight w:val="none"/>
                <w14:ligatures w14:val="none"/>
              </w:rPr>
            </w:r>
          </w:p>
        </w:tc>
      </w:tr>
      <w:tr>
        <w:tblPrEx/>
        <w:trPr/>
        <w:tc>
          <w:tcPr>
            <w:tcW w:w="4677" w:type="dxa"/>
            <w:textDirection w:val="lrTb"/>
            <w:noWrap w:val="false"/>
          </w:tcPr>
          <w:p>
            <w:pPr>
              <w:rPr>
                <w:rFonts w:ascii="Open Sans" w:hAnsi="Open Sans" w:cs="Open Sans"/>
                <w:sz w:val="24"/>
                <w:szCs w:val="24"/>
                <w:highlight w:val="none"/>
                <w14:ligatures w14:val="none"/>
              </w:rPr>
            </w:pPr>
            <w:r>
              <w:rPr>
                <w:rFonts w:ascii="Open Sans" w:hAnsi="Open Sans" w:eastAsia="Open Sans" w:cs="Open Sans"/>
                <w:sz w:val="24"/>
                <w:szCs w:val="24"/>
                <w:highlight w:val="none"/>
                <w14:ligatures w14:val="none"/>
              </w:rPr>
              <w:t xml:space="preserve">Специалист отдела продаж</w:t>
            </w:r>
            <w:r>
              <w:rPr>
                <w:rFonts w:ascii="Open Sans" w:hAnsi="Open Sans" w:eastAsia="Open Sans" w:cs="Open Sans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Open Sans" w:hAnsi="Open Sans" w:cs="Open Sans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W w:w="4677" w:type="dxa"/>
            <w:textDirection w:val="lrTb"/>
            <w:noWrap w:val="false"/>
          </w:tcPr>
          <w:p>
            <w:pPr>
              <w:rPr>
                <w:rFonts w:ascii="Open Sans" w:hAnsi="Open Sans" w:cs="Open Sans"/>
                <w:sz w:val="24"/>
                <w:szCs w:val="24"/>
                <w:highlight w:val="none"/>
                <w14:ligatures w14:val="none"/>
              </w:rPr>
            </w:pPr>
            <w:r>
              <w:rPr>
                <w:rFonts w:ascii="Open Sans" w:hAnsi="Open Sans" w:eastAsia="Open Sans" w:cs="Open Sans"/>
                <w:sz w:val="24"/>
                <w:szCs w:val="24"/>
                <w:highlight w:val="none"/>
                <w14:ligatures w14:val="none"/>
              </w:rPr>
              <w:t xml:space="preserve">Специалист компании, который занимается анализом клиентских потребностей и формированием привлекательного коммерческого предложения</w:t>
            </w:r>
            <w:r>
              <w:rPr>
                <w:rFonts w:ascii="Open Sans" w:hAnsi="Open Sans" w:eastAsia="Open Sans" w:cs="Open Sans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Open Sans" w:hAnsi="Open Sans" w:cs="Open Sans"/>
                <w:sz w:val="24"/>
                <w:szCs w:val="24"/>
                <w:highlight w:val="none"/>
                <w14:ligatures w14:val="none"/>
              </w:rPr>
            </w:r>
          </w:p>
        </w:tc>
      </w:tr>
      <w:tr>
        <w:tblPrEx/>
        <w:trPr/>
        <w:tc>
          <w:tcPr>
            <w:tcW w:w="4677" w:type="dxa"/>
            <w:vMerge w:val="restart"/>
            <w:textDirection w:val="lrTb"/>
            <w:noWrap w:val="false"/>
          </w:tcPr>
          <w:p>
            <w:pPr>
              <w:rPr>
                <w:rFonts w:ascii="Open Sans" w:hAnsi="Open Sans" w:cs="Open Sans"/>
                <w:sz w:val="24"/>
                <w:szCs w:val="24"/>
                <w:highlight w:val="none"/>
                <w14:ligatures w14:val="none"/>
              </w:rPr>
            </w:pPr>
            <w:r>
              <w:rPr>
                <w:rFonts w:ascii="Open Sans" w:hAnsi="Open Sans" w:eastAsia="Open Sans" w:cs="Open Sans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Open Sans" w:hAnsi="Open Sans" w:eastAsia="Open Sans" w:cs="Open Sans"/>
                <w:sz w:val="24"/>
                <w:szCs w:val="24"/>
                <w:highlight w:val="none"/>
                <w14:ligatures w14:val="none"/>
              </w:rPr>
              <w:t xml:space="preserve">Бухгалтерская система 1С (Внешняя система)</w:t>
              <w:tab/>
            </w:r>
            <w:r>
              <w:rPr>
                <w:rFonts w:ascii="Open Sans" w:hAnsi="Open Sans" w:eastAsia="Open Sans" w:cs="Open Sans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Open Sans" w:hAnsi="Open Sans" w:cs="Open Sans"/>
                <w:sz w:val="24"/>
                <w:szCs w:val="24"/>
                <w:highlight w:val="none"/>
                <w14:ligatures w14:val="none"/>
              </w:rPr>
            </w:r>
          </w:p>
        </w:tc>
        <w:tc>
          <w:tcPr>
            <w:tcW w:w="4677" w:type="dxa"/>
            <w:vMerge w:val="restart"/>
            <w:textDirection w:val="lrTb"/>
            <w:noWrap w:val="false"/>
          </w:tcPr>
          <w:p>
            <w:pPr>
              <w:rPr>
                <w:rFonts w:ascii="Open Sans" w:hAnsi="Open Sans" w:cs="Open Sans"/>
                <w:sz w:val="24"/>
                <w:szCs w:val="24"/>
                <w:highlight w:val="none"/>
                <w14:ligatures w14:val="none"/>
              </w:rPr>
            </w:pPr>
            <w:r>
              <w:rPr>
                <w:rFonts w:ascii="Open Sans" w:hAnsi="Open Sans" w:eastAsia="Open Sans" w:cs="Open Sans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Open Sans" w:hAnsi="Open Sans" w:eastAsia="Open Sans" w:cs="Open Sans"/>
                <w:sz w:val="24"/>
                <w:szCs w:val="24"/>
                <w:highlight w:val="none"/>
                <w14:ligatures w14:val="none"/>
              </w:rPr>
              <w:t xml:space="preserve">Внутренняя система учёта компании. ИС обменивается с ней данными о договорах, платежах и клиентах для обеспечения консистентности информации.</w:t>
            </w:r>
            <w:r>
              <w:rPr>
                <w:rFonts w:ascii="Open Sans" w:hAnsi="Open Sans" w:eastAsia="Open Sans" w:cs="Open Sans"/>
                <w:sz w:val="24"/>
                <w:szCs w:val="24"/>
                <w:highlight w:val="none"/>
                <w14:ligatures w14:val="none"/>
              </w:rPr>
            </w:r>
            <w:r>
              <w:rPr>
                <w:rFonts w:ascii="Open Sans" w:hAnsi="Open Sans" w:cs="Open Sans"/>
                <w:sz w:val="24"/>
                <w:szCs w:val="24"/>
                <w:highlight w:val="none"/>
                <w14:ligatures w14:val="none"/>
              </w:rPr>
            </w:r>
          </w:p>
        </w:tc>
      </w:tr>
      <w:tr>
        <w:tblPrEx/>
        <w:trPr/>
        <w:tc>
          <w:tcPr>
            <w:tcW w:w="4677" w:type="dxa"/>
            <w:vMerge w:val="restart"/>
            <w:textDirection w:val="lrTb"/>
            <w:noWrap w:val="false"/>
          </w:tcPr>
          <w:p>
            <w:pPr>
              <w:rPr>
                <w:rFonts w:ascii="Open Sans" w:hAnsi="Open Sans" w:cs="Open Sans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Open Sans" w:hAnsi="Open Sans" w:eastAsia="Open Sans" w:cs="Open Sans"/>
                <w:sz w:val="24"/>
                <w:szCs w:val="24"/>
                <w:highlight w:val="none"/>
                <w14:ligatures w14:val="none"/>
              </w:rPr>
              <w:t xml:space="preserve">Системный администратор (Админ)</w:t>
            </w:r>
            <w:r>
              <w:rPr>
                <w:rFonts w:ascii="Open Sans" w:hAnsi="Open Sans" w:eastAsia="Open Sans" w:cs="Open Sans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Open Sans" w:hAnsi="Open Sans" w:cs="Open Sans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W w:w="4677" w:type="dxa"/>
            <w:vMerge w:val="restart"/>
            <w:textDirection w:val="lrTb"/>
            <w:noWrap w:val="false"/>
          </w:tcPr>
          <w:p>
            <w:pPr>
              <w:rPr>
                <w:rFonts w:ascii="Open Sans" w:hAnsi="Open Sans" w:cs="Open Sans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Open Sans" w:hAnsi="Open Sans" w:eastAsia="Open Sans" w:cs="Open Sans"/>
                <w:sz w:val="24"/>
                <w:szCs w:val="24"/>
                <w:highlight w:val="none"/>
                <w14:ligatures w14:val="none"/>
              </w:rPr>
              <w:t xml:space="preserve">Технический специалист компании, отвечающий за настройку системы, управление правами доступа пользователей, интеграции и общее функционирование ИС.</w:t>
            </w:r>
            <w:r>
              <w:rPr>
                <w:rFonts w:ascii="Open Sans" w:hAnsi="Open Sans" w:eastAsia="Open Sans" w:cs="Open Sans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Open Sans" w:hAnsi="Open Sans" w:cs="Open Sans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</w:tbl>
    <w:p>
      <w:pPr>
        <w:pStyle w:val="736"/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Use Case: Регистрация клиента на сайте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ind w:left="0" w:right="0" w:firstLine="0"/>
        <w:rPr>
          <w:rFonts w:ascii="Open Sans" w:hAnsi="Open Sans" w:cs="Open Sans"/>
          <w:b/>
          <w:bCs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Акторы: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Клиент</w:t>
        <w:br/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Предусловия: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Клиент не зарегистрирован в системе.</w:t>
        <w:br/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Основной поток:</w:t>
      </w:r>
      <w:r>
        <w:rPr>
          <w:rFonts w:ascii="Open Sans" w:hAnsi="Open Sans" w:eastAsia="Open Sans" w:cs="Open Sans"/>
          <w:b/>
          <w:bCs/>
          <w:color w:val="000000"/>
          <w:sz w:val="24"/>
          <w:szCs w:val="24"/>
        </w:rPr>
      </w:r>
      <w:r>
        <w:rPr>
          <w:rFonts w:ascii="Open Sans" w:hAnsi="Open Sans" w:cs="Open Sans"/>
          <w:b/>
          <w:bCs/>
          <w:color w:val="000000"/>
          <w:sz w:val="24"/>
          <w:szCs w:val="24"/>
        </w:rPr>
      </w:r>
    </w:p>
    <w:p>
      <w:pPr>
        <w:pStyle w:val="912"/>
        <w:numPr>
          <w:ilvl w:val="0"/>
          <w:numId w:val="30"/>
        </w:numPr>
        <w:ind w:right="0"/>
        <w:rPr>
          <w:rFonts w:ascii="Open Sans" w:hAnsi="Open Sans" w:cs="Open Sans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Клиент открывает сайт EcoLease.</w:t>
      </w: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cs="Open Sans"/>
          <w:color w:val="000000"/>
          <w:sz w:val="24"/>
          <w:szCs w:val="24"/>
        </w:rPr>
      </w:r>
    </w:p>
    <w:p>
      <w:pPr>
        <w:pStyle w:val="912"/>
        <w:numPr>
          <w:ilvl w:val="0"/>
          <w:numId w:val="30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Система открывает главную страницу сайта.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30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Клиент выбирает опцию «Регистрация».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30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Система запрашивает персональные данные клиента: [имя, фамилия, электронный адрес и др.].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30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Клиент вводит персональные и контактные данные.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30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Клиент дает команду сохранить данные.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30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Система проверяет корректность введённых данных.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30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Система создаёт учётную запись клиента со статусом [не подтверждён].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30"/>
        </w:numPr>
        <w:ind w:right="0"/>
        <w:rPr>
          <w:rFonts w:ascii="Open Sans" w:hAnsi="Open Sans" w:cs="Open Sans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Система отправляет сообщение для подтверждения регистрации на электронный адрес клиента.</w:t>
      </w: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cs="Open Sans"/>
          <w:color w:val="000000"/>
          <w:sz w:val="24"/>
          <w:szCs w:val="24"/>
        </w:rPr>
      </w:r>
    </w:p>
    <w:p>
      <w:pPr>
        <w:pStyle w:val="912"/>
        <w:numPr>
          <w:ilvl w:val="0"/>
          <w:numId w:val="30"/>
        </w:numPr>
        <w:ind w:right="0"/>
        <w:rPr>
          <w:rFonts w:ascii="Open Sans" w:hAnsi="Open Sans" w:cs="Open Sans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Клиент подтверждает регистрацию через e-mail.</w:t>
      </w: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cs="Open Sans"/>
          <w:color w:val="000000"/>
          <w:sz w:val="24"/>
          <w:szCs w:val="24"/>
        </w:rPr>
      </w:r>
    </w:p>
    <w:p>
      <w:pPr>
        <w:pStyle w:val="912"/>
        <w:numPr>
          <w:ilvl w:val="0"/>
          <w:numId w:val="30"/>
        </w:numPr>
        <w:ind w:right="0"/>
        <w:rPr>
          <w:rFonts w:ascii="Open Sans" w:hAnsi="Open Sans" w:cs="Open Sans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Система обновляет статус учётной записи на [подтверждён].</w:t>
      </w: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cs="Open Sans"/>
          <w:color w:val="000000"/>
          <w:sz w:val="24"/>
          <w:szCs w:val="24"/>
        </w:rPr>
      </w:r>
    </w:p>
    <w:p>
      <w:pPr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Результат: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Клиент зарегистрирован и может войти в личный кабинет.</w:t>
      </w:r>
      <w:r>
        <w:rPr>
          <w:rFonts w:ascii="Open Sans" w:hAnsi="Open Sans" w:eastAsia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736"/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Use Case:</w:t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 Вход в личный кабинет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ind w:left="0" w:right="0" w:firstLine="0"/>
        <w:rPr>
          <w:rFonts w:ascii="Open Sans" w:hAnsi="Open Sans" w:cs="Open Sans"/>
          <w:b/>
          <w:bCs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Акторы: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Клиент</w:t>
        <w:br/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Предусловия: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Клиент зарегистрирован.</w:t>
        <w:br/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Основной поток:</w:t>
      </w:r>
      <w:r>
        <w:rPr>
          <w:rFonts w:ascii="Open Sans" w:hAnsi="Open Sans" w:eastAsia="Open Sans" w:cs="Open Sans"/>
          <w:b/>
          <w:bCs/>
          <w:color w:val="000000"/>
          <w:sz w:val="24"/>
          <w:szCs w:val="24"/>
        </w:rPr>
      </w:r>
      <w:r>
        <w:rPr>
          <w:rFonts w:ascii="Open Sans" w:hAnsi="Open Sans" w:cs="Open Sans"/>
          <w:b/>
          <w:bCs/>
          <w:color w:val="000000"/>
          <w:sz w:val="24"/>
          <w:szCs w:val="24"/>
        </w:rPr>
      </w:r>
    </w:p>
    <w:p>
      <w:pPr>
        <w:pStyle w:val="912"/>
        <w:numPr>
          <w:ilvl w:val="0"/>
          <w:numId w:val="31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  <w:t xml:space="preserve">Клиент открывает страницу входа в личный кабинет.</w:t>
      </w: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31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  <w:t xml:space="preserve">Система отображает форму авторизации.</w:t>
      </w: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31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  <w:t xml:space="preserve">Клиент вводит логин и пароль.</w:t>
      </w: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31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  <w:t xml:space="preserve">Клиент нажимает кнопку «Войти».</w:t>
      </w: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31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  <w:t xml:space="preserve">Система проверяет корректность учетных данных.</w:t>
      </w: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31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  <w:t xml:space="preserve">Система предоставляет клиенту доступ к личному кабинету.</w:t>
      </w: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ind w:left="0" w:right="0" w:firstLine="0"/>
        <w:rPr>
          <w:rFonts w:ascii="Open Sans" w:hAnsi="Open Sans" w:cs="Open Sans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Результат: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Клиент авторизован в системе.</w:t>
      </w: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cs="Open Sans"/>
          <w:color w:val="000000"/>
          <w:sz w:val="24"/>
          <w:szCs w:val="24"/>
          <w:highlight w:val="none"/>
        </w:rPr>
      </w:r>
    </w:p>
    <w:p>
      <w:pPr>
        <w:pStyle w:val="736"/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Use Case:</w:t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 Просмотр лизинговых продуктов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Акторы: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Клиент</w:t>
        <w:br/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Предусловия: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Клиент авторизован.</w:t>
        <w:br/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Основной поток: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4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Клиент открывает на сайте раздел «Продукты».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4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Система отображает доступные продукты и их характеристики.</w:t>
      </w: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4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  <w:t xml:space="preserve">Клиент выбирает интересующий продукт.</w:t>
      </w: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4"/>
        </w:numPr>
        <w:ind w:right="0"/>
        <w:rPr>
          <w:rFonts w:ascii="Open Sans" w:hAnsi="Open Sans" w:cs="Open Sans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Система отображает характеристики и условия выбранного продукта.</w:t>
      </w: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cs="Open Sans"/>
          <w:color w:val="000000"/>
          <w:sz w:val="24"/>
          <w:szCs w:val="24"/>
        </w:rPr>
      </w:r>
    </w:p>
    <w:p>
      <w:pPr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Результат: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Клиент получил информацию о продуктах.</w:t>
      </w:r>
      <w:r>
        <w:rPr>
          <w:rFonts w:ascii="Open Sans" w:hAnsi="Open Sans" w:eastAsia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736"/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Use Case:</w:t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 Подача заявки на лизинг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Акторы: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Клиент</w:t>
        <w:br/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Предусловия: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Клиент авторизован.</w:t>
        <w:br/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Основной поток: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5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Клиент выбирает лизинговый продукт.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5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  <w:t xml:space="preserve">Система отображает форму заявки.</w:t>
      </w: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5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Клиент заполняет форму заявки на предоставление услуг лизинга.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5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Клиент отправляет заявку.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5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  <w:t xml:space="preserve">Система проверяет корректность данных.</w:t>
      </w: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5"/>
        </w:numPr>
        <w:ind w:right="0"/>
        <w:rPr>
          <w:rFonts w:ascii="Open Sans" w:hAnsi="Open Sans" w:cs="Open Sans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Система регистрирует заявку и присваивает ей статус [принята].</w:t>
      </w: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cs="Open Sans"/>
          <w:color w:val="000000"/>
          <w:sz w:val="24"/>
          <w:szCs w:val="24"/>
        </w:rPr>
      </w:r>
    </w:p>
    <w:p>
      <w:pPr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Результат: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Заявка создана и передана в обработку.</w:t>
      </w:r>
      <w:r>
        <w:rPr>
          <w:rFonts w:ascii="Open Sans" w:hAnsi="Open Sans" w:eastAsia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736"/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Use Case:</w:t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 Загрузка документов по сделке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Акторы: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Клиент</w:t>
        <w:br/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Предусловия: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Заявка создана.</w:t>
        <w:br/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Основной поток: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6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Клиент открывает карточку заявки.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6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  <w:t xml:space="preserve">Система отображает список необходимых документов.</w:t>
      </w: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6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Клиент загружает необходимые документы.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6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  <w:t xml:space="preserve">Клиент выбирает опцию «отправить на проверку».</w:t>
      </w: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6"/>
        </w:numPr>
        <w:ind w:right="0"/>
        <w:rPr>
          <w:rFonts w:ascii="Open Sans" w:hAnsi="Open Sans" w:cs="Open Sans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Система сохраняет документы и привязывает их к заявке.</w:t>
      </w: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cs="Open Sans"/>
          <w:color w:val="000000"/>
          <w:sz w:val="24"/>
          <w:szCs w:val="24"/>
        </w:rPr>
      </w:r>
    </w:p>
    <w:p>
      <w:pPr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Результат: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Документы прикреплены к заявке.</w:t>
      </w:r>
      <w:r>
        <w:rPr>
          <w:rFonts w:ascii="Open Sans" w:hAnsi="Open Sans" w:eastAsia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736"/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Use Case:</w:t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 Просмотр статуса заявки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Акторы: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Клиент, Клиентский менеджер</w:t>
        <w:br/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Предусловия: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Заявка существует.</w:t>
        <w:br/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Основной поток: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7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Пользователь открывает карточку заявки.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7"/>
        </w:numPr>
        <w:ind w:right="0"/>
        <w:rPr>
          <w:rFonts w:ascii="Open Sans" w:hAnsi="Open Sans" w:cs="Open Sans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Система отображает текущий статус заявки.</w:t>
      </w: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cs="Open Sans"/>
          <w:color w:val="000000"/>
          <w:sz w:val="24"/>
          <w:szCs w:val="24"/>
        </w:rPr>
      </w:r>
    </w:p>
    <w:p>
      <w:pPr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Результат: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Акторы видят актуальный статус заявки.</w:t>
      </w:r>
      <w:r>
        <w:rPr>
          <w:rFonts w:ascii="Open Sans" w:hAnsi="Open Sans" w:eastAsia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736"/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Use Case:</w:t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 Внесение лизингового платежа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Акторы: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Клиент</w:t>
        <w:br/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Предусловия: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Договор активен.</w:t>
        <w:br/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Основной поток: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8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Клиент открывает раздел «Платежи».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8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Система отображает информацию о всех платежах.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8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  <w:t xml:space="preserve">Клиент выбирает опцию «Внести платеж».</w:t>
      </w: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8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  <w:t xml:space="preserve">Клиент вводит платежные данные и подтверждает оплату.</w:t>
      </w: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8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Платежный сервис подтверждает транзакцию.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8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  <w:t xml:space="preserve">Система получает подтверждение об успешной оплате.</w:t>
      </w: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8"/>
        </w:numPr>
        <w:ind w:right="0"/>
        <w:rPr>
          <w:rFonts w:ascii="Open Sans" w:hAnsi="Open Sans" w:cs="Open Sans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Система фиксирует платеж и обновляет статус договора.</w:t>
      </w: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cs="Open Sans"/>
          <w:color w:val="000000"/>
          <w:sz w:val="24"/>
          <w:szCs w:val="24"/>
        </w:rPr>
      </w:r>
    </w:p>
    <w:p>
      <w:pPr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Результат: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Платеж успешно учтен.</w:t>
      </w:r>
      <w:r>
        <w:rPr>
          <w:rFonts w:ascii="Open Sans" w:hAnsi="Open Sans" w:eastAsia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736"/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Use Case:</w:t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 Оценка качества обслуживания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Акторы: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Клиент</w:t>
        <w:br/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Предусловия: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Сделка завершена.</w:t>
        <w:br/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Основной поток: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9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Клиент открывает форму обратной связи в ЛК.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9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  <w:t xml:space="preserve">Система отображает форму оценки качества обслуживания.</w:t>
      </w: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9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Клиент заполняет оценку и комментарий.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9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  <w:t xml:space="preserve">Клиент отправляет форму.</w:t>
      </w: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9"/>
        </w:numPr>
        <w:ind w:right="0"/>
        <w:rPr>
          <w:rFonts w:ascii="Open Sans" w:hAnsi="Open Sans" w:cs="Open Sans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Система сохраняет данные обратной связи.</w:t>
      </w: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cs="Open Sans"/>
          <w:color w:val="000000"/>
          <w:sz w:val="24"/>
          <w:szCs w:val="24"/>
        </w:rPr>
      </w:r>
    </w:p>
    <w:p>
      <w:pPr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Результат: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Обратная связь зафиксирована.</w:t>
      </w:r>
      <w:r>
        <w:rPr>
          <w:rFonts w:ascii="Open Sans" w:hAnsi="Open Sans" w:eastAsia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736"/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Use Case:</w:t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 Внесение данных нового клиента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Акторы: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Клиентский менеджер</w:t>
        <w:br/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Предусловия: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Клиент обратился офлайн.</w:t>
        <w:br/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Основной поток: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32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  <w:t xml:space="preserve">Клиентский менеджер открывает раздел управления клиентами.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32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  <w:t xml:space="preserve">Система отображает форму создания клиента.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32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  <w:t xml:space="preserve">Менеджер вводит данные клиента.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32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  <w:t xml:space="preserve">Менеджер сохраняет информацию.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32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  <w:t xml:space="preserve">Система создает карточку клиента в базе данных.</w:t>
      </w:r>
      <w:r>
        <w:rPr>
          <w:rFonts w:ascii="Open Sans" w:hAnsi="Open Sans" w:eastAsia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0" w:right="0" w:firstLine="0"/>
        <w:rPr>
          <w:rFonts w:ascii="Open Sans" w:hAnsi="Open Sans" w:cs="Open Sans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Результат: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Клиент добавлен в базу.</w:t>
      </w: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cs="Open Sans"/>
          <w:color w:val="000000"/>
          <w:sz w:val="24"/>
          <w:szCs w:val="24"/>
          <w:highlight w:val="none"/>
        </w:rPr>
      </w:r>
    </w:p>
    <w:p>
      <w:pPr>
        <w:pStyle w:val="736"/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Use Case:</w:t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 Обновление контактной информации клиента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Акторы: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Клиентский менеджер</w:t>
        <w:br/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Предусловия: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Клиент существует в базе.</w:t>
        <w:br/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Основной поток: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11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Менеджер открывает профиль клиента.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11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  <w:t xml:space="preserve">Система отображает данные клиента.</w:t>
      </w: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11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Менеджер редактирует данные.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11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  <w:t xml:space="preserve">Менеджер сохраняет изменения.</w:t>
      </w: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11"/>
        </w:numPr>
        <w:ind w:right="0"/>
        <w:rPr>
          <w:rFonts w:ascii="Open Sans" w:hAnsi="Open Sans" w:cs="Open Sans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Система обновляет данные клиента.</w:t>
      </w: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cs="Open Sans"/>
          <w:color w:val="000000"/>
          <w:sz w:val="24"/>
          <w:szCs w:val="24"/>
        </w:rPr>
      </w:r>
    </w:p>
    <w:p>
      <w:pPr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Результат: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Данные клиента обновлены.</w:t>
      </w:r>
      <w:r>
        <w:rPr>
          <w:rFonts w:ascii="Open Sans" w:hAnsi="Open Sans" w:eastAsia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736"/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Use Case:</w:t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 Архивирование данных неактивного клиента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Акторы: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Клиентский менеджер</w:t>
        <w:br/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Предусловия: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Клиент неактивен.</w:t>
        <w:br/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Основной поток: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12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Менеджер выбирает карточку клиента.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12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Менеджер выбирает опцию «Архивировать».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12"/>
        </w:numPr>
        <w:ind w:right="0"/>
        <w:rPr>
          <w:rFonts w:ascii="Open Sans" w:hAnsi="Open Sans" w:cs="Open Sans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Система меняет статус клиента на [архивный].</w:t>
      </w: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cs="Open Sans"/>
          <w:color w:val="000000"/>
          <w:sz w:val="24"/>
          <w:szCs w:val="24"/>
        </w:rPr>
      </w:r>
    </w:p>
    <w:p>
      <w:pPr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Результат: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Клиент переведен в архив.</w:t>
      </w:r>
      <w:r>
        <w:rPr>
          <w:rFonts w:ascii="Open Sans" w:hAnsi="Open Sans" w:eastAsia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736"/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Use Case:</w:t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 Удаление данных неактивного клиента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Акторы: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Клиентский менеджер</w:t>
        <w:br/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Предусловия: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Клиент архивирован.</w:t>
        <w:br/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Основной поток: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13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Менеджер выбирает карточку архивного клиента.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13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  <w:t xml:space="preserve">Менеджер выбирает «удалить данные о клиенте».</w:t>
      </w:r>
      <w:r>
        <w:rPr>
          <w:rFonts w:ascii="Open Sans" w:hAnsi="Open Sans" w:eastAsia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912"/>
        <w:numPr>
          <w:ilvl w:val="0"/>
          <w:numId w:val="13"/>
        </w:numPr>
        <w:ind w:right="0"/>
        <w:rPr>
          <w:rFonts w:ascii="Open Sans" w:hAnsi="Open Sans" w:cs="Open Sans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Система удаляет данные клиенты из системы.</w:t>
      </w: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cs="Open Sans"/>
          <w:color w:val="000000"/>
          <w:sz w:val="24"/>
          <w:szCs w:val="24"/>
        </w:rPr>
      </w:r>
    </w:p>
    <w:p>
      <w:pPr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Результат: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Данные клиента удалены.</w:t>
      </w:r>
      <w:r>
        <w:rPr>
          <w:rFonts w:ascii="Open Sans" w:hAnsi="Open Sans" w:eastAsia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736"/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Use Case:</w:t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 Просмотр текущих сделок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Акторы: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Клиентский менеджер</w:t>
        <w:br/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Предусловия: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Есть активные сделки.</w:t>
        <w:br/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Основной поток: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14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Менеджер открывает раздел «Сделки».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14"/>
        </w:numPr>
        <w:ind w:right="0"/>
        <w:rPr>
          <w:rFonts w:ascii="Open Sans" w:hAnsi="Open Sans" w:cs="Open Sans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Система отображает список сделок с их текущим статусом.</w:t>
      </w: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cs="Open Sans"/>
          <w:color w:val="000000"/>
          <w:sz w:val="24"/>
          <w:szCs w:val="24"/>
        </w:rPr>
      </w:r>
    </w:p>
    <w:p>
      <w:pPr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Результат: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Менеджер видит текущие сделки.</w:t>
      </w:r>
      <w:r>
        <w:rPr>
          <w:rFonts w:ascii="Open Sans" w:hAnsi="Open Sans" w:eastAsia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pStyle w:val="736"/>
        <w:ind w:left="0" w:right="0" w:firstLine="0"/>
        <w:rPr>
          <w:rFonts w:ascii="Open Sans" w:hAnsi="Open Sans" w:cs="Open Sans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  <w:highlight w:val="none"/>
        </w:rPr>
      </w:r>
      <w:r>
        <w:rPr>
          <w:rFonts w:ascii="Open Sans" w:hAnsi="Open Sans" w:eastAsia="Open Sans" w:cs="Open Sans"/>
          <w:b/>
          <w:color w:val="000000"/>
          <w:sz w:val="24"/>
          <w:szCs w:val="24"/>
          <w:highlight w:val="none"/>
        </w:rPr>
        <w:t xml:space="preserve">Use Case:</w:t>
      </w:r>
      <w:r>
        <w:rPr>
          <w:rFonts w:ascii="Open Sans" w:hAnsi="Open Sans" w:eastAsia="Open Sans" w:cs="Open Sans"/>
          <w:b/>
          <w:color w:val="000000"/>
          <w:sz w:val="24"/>
          <w:szCs w:val="24"/>
          <w:highlight w:val="none"/>
        </w:rPr>
        <w:t xml:space="preserve"> Ответы на запросы клиента после сделки</w:t>
      </w:r>
      <w:r>
        <w:rPr>
          <w:rFonts w:ascii="Open Sans" w:hAnsi="Open Sans" w:eastAsia="Open Sans" w:cs="Open Sans"/>
          <w:sz w:val="24"/>
          <w:szCs w:val="24"/>
          <w:highlight w:val="none"/>
        </w:rPr>
      </w:r>
      <w:r>
        <w:rPr>
          <w:rFonts w:ascii="Open Sans" w:hAnsi="Open Sans" w:cs="Open Sans"/>
          <w:sz w:val="24"/>
          <w:szCs w:val="24"/>
          <w:highlight w:val="none"/>
        </w:rPr>
      </w:r>
    </w:p>
    <w:p>
      <w:pPr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Акторы: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Клиентский менеджер, Клиент</w:t>
        <w:br/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Предусловия: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Сделка завершена.</w:t>
        <w:br/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Основной поток: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15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Клиент отправляет запрос через систему.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15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  <w:t xml:space="preserve">Система уведомляет клиентского менеджера.</w:t>
      </w: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15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Менеджер формирует ответ.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15"/>
        </w:numPr>
        <w:ind w:right="0"/>
        <w:rPr>
          <w:rFonts w:ascii="Open Sans" w:hAnsi="Open Sans" w:cs="Open Sans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Система отправляет ответ клиенту и сохраняет коммуникацию.</w:t>
      </w: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cs="Open Sans"/>
          <w:color w:val="000000"/>
          <w:sz w:val="24"/>
          <w:szCs w:val="24"/>
        </w:rPr>
      </w:r>
    </w:p>
    <w:p>
      <w:pPr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Результат: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Клиент получил ответ.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736"/>
        <w:ind w:left="0" w:right="0" w:firstLine="0"/>
        <w:rPr>
          <w:rFonts w:ascii="Open Sans" w:hAnsi="Open Sans" w:cs="Open Sans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  <w:highlight w:val="none"/>
        </w:rPr>
      </w:r>
      <w:r>
        <w:rPr>
          <w:rFonts w:ascii="Open Sans" w:hAnsi="Open Sans" w:eastAsia="Open Sans" w:cs="Open Sans"/>
          <w:b/>
          <w:color w:val="000000"/>
          <w:sz w:val="24"/>
          <w:szCs w:val="24"/>
          <w:highlight w:val="none"/>
        </w:rPr>
        <w:t xml:space="preserve">Use Case:</w:t>
      </w:r>
      <w:r>
        <w:rPr>
          <w:rFonts w:ascii="Open Sans" w:hAnsi="Open Sans" w:eastAsia="Open Sans" w:cs="Open Sans"/>
          <w:b/>
          <w:color w:val="000000"/>
          <w:sz w:val="24"/>
          <w:szCs w:val="24"/>
          <w:highlight w:val="none"/>
        </w:rPr>
        <w:t xml:space="preserve"> Сбор обратной связи</w:t>
      </w:r>
      <w:r>
        <w:rPr>
          <w:rFonts w:ascii="Open Sans" w:hAnsi="Open Sans" w:eastAsia="Open Sans" w:cs="Open Sans"/>
          <w:sz w:val="24"/>
          <w:szCs w:val="24"/>
          <w:highlight w:val="none"/>
        </w:rPr>
      </w:r>
      <w:r>
        <w:rPr>
          <w:rFonts w:ascii="Open Sans" w:hAnsi="Open Sans" w:cs="Open Sans"/>
          <w:sz w:val="24"/>
          <w:szCs w:val="24"/>
          <w:highlight w:val="none"/>
        </w:rPr>
      </w:r>
    </w:p>
    <w:p>
      <w:pPr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  <w:highlight w:val="none"/>
        </w:rPr>
        <w:t xml:space="preserve">Акторы:</w:t>
      </w: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  <w:t xml:space="preserve"> Клиентский менеджер, Кл</w:t>
      </w: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  <w:t xml:space="preserve">иент</w:t>
      </w:r>
      <w:r>
        <w:rPr>
          <w:rFonts w:ascii="Open Sans" w:hAnsi="Open Sans" w:eastAsia="Open Sans" w:cs="Open Sans"/>
          <w:color w:val="000000"/>
          <w:sz w:val="24"/>
          <w:szCs w:val="24"/>
        </w:rPr>
        <w:br/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Предусловия: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Сделка завершена.</w:t>
        <w:br/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Основной поток: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16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Менеджер инициирует запрос обратной связи по сделке.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16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Клиент заполняет форму обратной связи.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16"/>
        </w:numPr>
        <w:ind w:right="0"/>
        <w:rPr>
          <w:rFonts w:ascii="Open Sans" w:hAnsi="Open Sans" w:cs="Open Sans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Система сохраняет данные и связывает их с конкретной сделкой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.</w:t>
      </w: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cs="Open Sans"/>
          <w:color w:val="000000"/>
          <w:sz w:val="24"/>
          <w:szCs w:val="24"/>
        </w:rPr>
      </w:r>
    </w:p>
    <w:p>
      <w:pPr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Результат: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Получена структурированная обратная связь.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736"/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Use Case:</w:t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 Формирование коммерческого предложения (КМ)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Акторы: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Клиентский менеджер</w:t>
        <w:br/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Предусловия: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Есть данные о клиенте.</w:t>
        <w:br/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Основной поток: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17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  <w:t xml:space="preserve">Клиентский менеджер открывает карточку клиента.</w:t>
      </w: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17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Менеджер задает параметры коммерческого предложения.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17"/>
        </w:numPr>
        <w:ind w:right="0"/>
        <w:rPr>
          <w:rFonts w:ascii="Open Sans" w:hAnsi="Open Sans" w:cs="Open Sans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Системаформирует предложение.</w:t>
      </w: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cs="Open Sans"/>
          <w:color w:val="000000"/>
          <w:sz w:val="24"/>
          <w:szCs w:val="24"/>
        </w:rPr>
      </w:r>
    </w:p>
    <w:p>
      <w:pPr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Результат: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Коммерческое предложение создано.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736"/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Use Case:</w:t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 Формирование отчета о результатах работы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Акторы: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Клиентский менеджер</w:t>
        <w:br/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Предусловия: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Есть данные о сделках.</w:t>
        <w:br/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Основной поток: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18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Менеджер выбирает период отчетности.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18"/>
        </w:numPr>
        <w:ind w:right="0"/>
        <w:rPr>
          <w:rFonts w:ascii="Open Sans" w:hAnsi="Open Sans" w:cs="Open Sans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Система формирует отчет по сделкам и клиентам.</w:t>
      </w: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cs="Open Sans"/>
          <w:color w:val="000000"/>
          <w:sz w:val="24"/>
          <w:szCs w:val="24"/>
        </w:rPr>
      </w:r>
    </w:p>
    <w:p>
      <w:pPr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Результат: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Отчет сформирован.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736"/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Use Case:</w:t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 Анализ клиентских потребностей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Акторы: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Специалист отдела продаж</w:t>
        <w:br/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Предусловия: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Клиент обратился.</w:t>
        <w:br/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Основной поток: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33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Специалист отдела продаж открывает карточку клиента.</w:t>
      </w: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33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Система отображает историю взаимодействий и аналитику.</w:t>
      </w: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33"/>
        </w:numPr>
        <w:ind w:right="0"/>
        <w:rPr>
          <w:rFonts w:ascii="Open Sans" w:hAnsi="Open Sans" w:cs="Open Sans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Специалист анализирует данные клиента.</w:t>
      </w: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cs="Open Sans"/>
          <w:color w:val="000000"/>
          <w:sz w:val="24"/>
          <w:szCs w:val="24"/>
        </w:rPr>
      </w:r>
    </w:p>
    <w:p>
      <w:pPr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Результат: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Потребности клиента определены.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736"/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Use Case:</w:t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 Формирование коммерческого предложения (Продажи)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Акторы: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Специалист отдела продаж</w:t>
        <w:br/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Предусловия: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Определены потребности клиента.</w:t>
        <w:br/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Основной поток: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20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Специалист задает параметры сделки.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20"/>
        </w:numPr>
        <w:ind w:right="0"/>
        <w:rPr>
          <w:rFonts w:ascii="Open Sans" w:hAnsi="Open Sans" w:cs="Open Sans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Система формирует предложение.</w:t>
      </w: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cs="Open Sans"/>
          <w:color w:val="000000"/>
          <w:sz w:val="24"/>
          <w:szCs w:val="24"/>
        </w:rPr>
      </w:r>
    </w:p>
    <w:p>
      <w:pPr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Результат: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Коммерческое предложение подготовлено.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736"/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Use Case:</w:t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 Заключение сделки с клиентом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Акторы: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Специалист отдела продаж, Клиент</w:t>
        <w:br/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Предусловия: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Предложение согласовано.</w:t>
        <w:br/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Основной поток: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23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Клиент подтверждает условия коммерческого предложения.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23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Специалист отдела продаж фиксирует согласие клиента.</w:t>
      </w: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23"/>
        </w:numPr>
        <w:ind w:right="0"/>
        <w:rPr>
          <w:rFonts w:ascii="Open Sans" w:hAnsi="Open Sans" w:cs="Open Sans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Система меняет статус сделки на [заключена].</w:t>
      </w: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cs="Open Sans"/>
          <w:color w:val="000000"/>
          <w:sz w:val="24"/>
          <w:szCs w:val="24"/>
        </w:rPr>
      </w:r>
    </w:p>
    <w:p>
      <w:pPr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Результат: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Сделка заключена.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736"/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Use Case:</w:t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 Принятие сделки от отдела продаж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Акторы: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Специалист отдела договоров</w:t>
        <w:br/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Предусловия: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Сделка заключена.</w:t>
        <w:br/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Основной поток: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34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  <w:t xml:space="preserve">Специалист отдела договоров открывает список сделок.</w:t>
      </w: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34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  <w:t xml:space="preserve">Специалист принимает сделку в работу.</w:t>
      </w: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34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  <w:t xml:space="preserve">Система предоставляет доступ к данным сделки.</w:t>
      </w: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ind w:left="0" w:right="0" w:firstLine="0"/>
        <w:rPr>
          <w:rFonts w:ascii="Open Sans" w:hAnsi="Open Sans" w:cs="Open Sans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Результат: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Сделка принята в работу.</w:t>
      </w: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cs="Open Sans"/>
          <w:color w:val="000000"/>
          <w:sz w:val="24"/>
          <w:szCs w:val="24"/>
          <w:highlight w:val="none"/>
        </w:rPr>
      </w:r>
    </w:p>
    <w:p>
      <w:pPr>
        <w:pStyle w:val="736"/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Use Case:</w:t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 Формирование договора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Акторы: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Специалист отдела договоров</w:t>
        <w:br/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Предусловия: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Сделка принята.</w:t>
        <w:br/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Основной поток: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35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  <w:t xml:space="preserve">Специалист отдела договоров инициирует создание договора.</w:t>
      </w: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35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  <w:t xml:space="preserve">Система формирует проект договора.</w:t>
      </w: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ind w:left="0" w:right="0" w:firstLine="0"/>
        <w:rPr>
          <w:rFonts w:ascii="Open Sans" w:hAnsi="Open Sans" w:cs="Open Sans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Результат: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Проект договора создан.</w:t>
      </w: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cs="Open Sans"/>
          <w:color w:val="000000"/>
          <w:sz w:val="24"/>
          <w:szCs w:val="24"/>
          <w:highlight w:val="none"/>
        </w:rPr>
      </w:r>
    </w:p>
    <w:p>
      <w:pPr>
        <w:pStyle w:val="736"/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Use Case:</w:t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 Согласование договора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Акторы: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Специалист отдела договоров, Клиент</w:t>
        <w:br/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Предусловия: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Договор сформирован.</w:t>
        <w:br/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Основной поток: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26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Клиент и специалист согласовывают условия договора.</w:t>
      </w: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26"/>
        </w:numPr>
        <w:ind w:right="0"/>
        <w:rPr>
          <w:rFonts w:ascii="Open Sans" w:hAnsi="Open Sans" w:cs="Open Sans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Система фиксирует согласование.</w:t>
      </w: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cs="Open Sans"/>
          <w:color w:val="000000"/>
          <w:sz w:val="24"/>
          <w:szCs w:val="24"/>
        </w:rPr>
      </w:r>
    </w:p>
    <w:p>
      <w:pPr>
        <w:ind w:left="0" w:right="0" w:firstLine="0"/>
        <w:rPr>
          <w:rFonts w:ascii="Open Sans" w:hAnsi="Open Sans" w:cs="Open Sans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Результат: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Договор согласован.</w:t>
      </w: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cs="Open Sans"/>
          <w:color w:val="000000"/>
          <w:sz w:val="24"/>
          <w:szCs w:val="24"/>
          <w:highlight w:val="none"/>
        </w:rPr>
      </w:r>
    </w:p>
    <w:p>
      <w:pPr>
        <w:pStyle w:val="736"/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Use Case:</w:t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 Занесение данных о реализации договора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Акторы: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Специалист отдела договоров</w:t>
        <w:br/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Предусловия: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Договор подписан.</w:t>
        <w:br/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Основной поток: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27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Специалист отдела договоров вносит данные о реализации договора.</w:t>
      </w: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27"/>
        </w:numPr>
        <w:ind w:right="0"/>
        <w:rPr>
          <w:rFonts w:ascii="Open Sans" w:hAnsi="Open Sans" w:cs="Open Sans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Система сохраняет информацию и передает данные в учетную систему.</w:t>
      </w: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cs="Open Sans"/>
          <w:color w:val="000000"/>
          <w:sz w:val="24"/>
          <w:szCs w:val="24"/>
        </w:rPr>
      </w:r>
    </w:p>
    <w:p>
      <w:pPr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Результат: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Данные по договору учтены.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736"/>
        <w:ind w:left="0" w:right="0" w:firstLine="0"/>
        <w:rPr>
          <w:rFonts w:ascii="Open Sans" w:hAnsi="Open Sans" w:cs="Open Sans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  <w:highlight w:val="none"/>
        </w:rPr>
      </w:r>
      <w:r>
        <w:rPr>
          <w:rFonts w:ascii="Open Sans" w:hAnsi="Open Sans" w:eastAsia="Open Sans" w:cs="Open Sans"/>
          <w:b/>
          <w:color w:val="000000"/>
          <w:sz w:val="24"/>
          <w:szCs w:val="24"/>
          <w:highlight w:val="none"/>
        </w:rPr>
        <w:t xml:space="preserve">Use Case:</w:t>
      </w:r>
      <w:r>
        <w:rPr>
          <w:rFonts w:ascii="Open Sans" w:hAnsi="Open Sans" w:eastAsia="Open Sans" w:cs="Open Sans"/>
          <w:b/>
          <w:color w:val="000000"/>
          <w:sz w:val="24"/>
          <w:szCs w:val="24"/>
          <w:highlight w:val="none"/>
        </w:rPr>
        <w:t xml:space="preserve"> Р</w:t>
      </w:r>
      <w:r>
        <w:rPr>
          <w:rFonts w:ascii="Open Sans" w:hAnsi="Open Sans" w:eastAsia="Open Sans" w:cs="Open Sans"/>
          <w:b/>
          <w:color w:val="000000"/>
          <w:sz w:val="24"/>
          <w:szCs w:val="24"/>
          <w:highlight w:val="none"/>
        </w:rPr>
        <w:t xml:space="preserve">абота с повторными клиентами</w:t>
      </w:r>
      <w:r>
        <w:rPr>
          <w:rFonts w:ascii="Open Sans" w:hAnsi="Open Sans" w:eastAsia="Open Sans" w:cs="Open Sans"/>
          <w:sz w:val="24"/>
          <w:szCs w:val="24"/>
          <w:highlight w:val="none"/>
        </w:rPr>
      </w:r>
      <w:r>
        <w:rPr>
          <w:rFonts w:ascii="Open Sans" w:hAnsi="Open Sans" w:cs="Open Sans"/>
          <w:sz w:val="24"/>
          <w:szCs w:val="24"/>
          <w:highlight w:val="none"/>
        </w:rPr>
      </w:r>
    </w:p>
    <w:p>
      <w:pPr>
        <w:ind w:left="0" w:right="0" w:firstLine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Акторы: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Специалист отдела продаж, клиент</w:t>
        <w:br/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Предусловия: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Клиент уже обслуживался.</w:t>
        <w:br/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Основной поток: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39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  <w:t xml:space="preserve">Специалист отдела продаж открывает карточку клиента в системе.</w:t>
      </w: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39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  <w:t xml:space="preserve">Система отображает профиль клиента и историю предыдущих сделок.</w:t>
      </w: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39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  <w:t xml:space="preserve">Специалист отдела продаж анализирует историю взаимодействия и параметры прошлых сделок.</w:t>
      </w: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39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  <w:t xml:space="preserve">Специалист отдела продаж инициирует формирование нового коммерческого предложения.</w:t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39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  <w:t xml:space="preserve">Система отображает форму задания параметров нового предложения.</w:t>
      </w: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39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  <w:t xml:space="preserve">Специалист отдела продаж задаёт параметры повторной сделки.</w:t>
      </w: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39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  <w:t xml:space="preserve">Специалист отдела продаж подтверждает формирование предложения.</w:t>
      </w: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39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  <w:t xml:space="preserve">Система формирует коммерческое предложение для повторного клиента.</w:t>
      </w: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39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  <w:t xml:space="preserve">Специалист отдела продаж отправляет коммерческое предложение клиенту через систему.</w:t>
      </w: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pStyle w:val="912"/>
        <w:numPr>
          <w:ilvl w:val="0"/>
          <w:numId w:val="39"/>
        </w:numPr>
        <w:ind w:right="0"/>
        <w:rPr>
          <w:rFonts w:ascii="Open Sans" w:hAnsi="Open Sans" w:cs="Ope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  <w:t xml:space="preserve">Система направляет предложение клиенту и фиксирует факт отправки.</w:t>
      </w: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</w:rPr>
      </w:r>
    </w:p>
    <w:p>
      <w:pPr>
        <w:ind w:left="0" w:right="0" w:firstLine="0"/>
        <w:rPr>
          <w:rFonts w:ascii="Open Sans" w:hAnsi="Open Sans" w:cs="Open Sans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Результат: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Повторная сделка инициирована.</w:t>
      </w:r>
      <w:r>
        <w:rPr>
          <w:rFonts w:ascii="Open Sans" w:hAnsi="Open Sans" w:eastAsia="Open Sans" w:cs="Open Sans"/>
          <w:color w:val="000000"/>
          <w:sz w:val="24"/>
          <w:szCs w:val="24"/>
          <w:highlight w:val="none"/>
        </w:rPr>
      </w:r>
      <w:r>
        <w:rPr>
          <w:rFonts w:ascii="Open Sans" w:hAnsi="Open Sans" w:cs="Open Sans"/>
          <w:color w:val="000000"/>
          <w:sz w:val="24"/>
          <w:szCs w:val="24"/>
          <w:highlight w:val="none"/>
        </w:rPr>
      </w:r>
    </w:p>
    <w:p>
      <w:pPr>
        <w:rPr>
          <w:rFonts w:ascii="Open Sans" w:hAnsi="Open Sans" w:cs="Open Sans"/>
          <w:sz w:val="24"/>
          <w:szCs w:val="24"/>
          <w14:ligatures w14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  <w14:ligatures w14:val="none"/>
        </w:rPr>
      </w:r>
      <w:r>
        <w:rPr>
          <w:rFonts w:ascii="Open Sans" w:hAnsi="Open Sans" w:eastAsia="Open Sans" w:cs="Open Sans"/>
          <w:sz w:val="24"/>
          <w:szCs w:val="24"/>
          <w14:ligatures w14:val="none"/>
        </w:rPr>
      </w:r>
      <w:r>
        <w:rPr>
          <w:rFonts w:ascii="Open Sans" w:hAnsi="Open Sans" w:cs="Open Sans"/>
          <w:sz w:val="24"/>
          <w:szCs w:val="24"/>
          <w14:ligatures w14:val="none"/>
        </w:rPr>
      </w:r>
    </w:p>
    <w:p>
      <w:pPr>
        <w:rPr>
          <w:rFonts w:ascii="Caladea" w:hAnsi="Caladea" w:cs="Caladea"/>
          <w14:ligatures w14:val="none"/>
        </w:rPr>
      </w:pPr>
      <w:r>
        <w:rPr>
          <w:rFonts w:ascii="Caladea" w:hAnsi="Caladea" w:eastAsia="Caladea" w:cs="Caladea"/>
          <w:highlight w:val="none"/>
          <w14:ligatures w14:val="none"/>
        </w:rPr>
      </w:r>
      <w:r>
        <w:rPr>
          <w:rFonts w:ascii="Caladea" w:hAnsi="Caladea" w:cs="Caladea"/>
          <w14:ligatures w14:val="none"/>
        </w:rPr>
      </w:r>
      <w:r>
        <w:rPr>
          <w:rFonts w:ascii="Caladea" w:hAnsi="Caladea" w:cs="Caladea"/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adea">
    <w:panose1 w:val="02040503050406030204"/>
  </w:font>
  <w:font w:name="Open Sans">
    <w:panose1 w:val="020B0606030504020204"/>
  </w:font>
  <w:font w:name="Times New Roman">
    <w:panose1 w:val="02020603050405020304"/>
  </w:font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7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32">
    <w:name w:val="Heading 1"/>
    <w:basedOn w:val="908"/>
    <w:next w:val="908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733">
    <w:name w:val="Heading 1 Char"/>
    <w:link w:val="732"/>
    <w:uiPriority w:val="9"/>
    <w:rPr>
      <w:rFonts w:ascii="Liberation Sans" w:hAnsi="Liberation Sans" w:eastAsia="Liberation Sans" w:cs="Liberation Sans"/>
    </w:rPr>
  </w:style>
  <w:style w:type="paragraph" w:styleId="734">
    <w:name w:val="Heading 2"/>
    <w:basedOn w:val="732"/>
    <w:next w:val="908"/>
    <w:link w:val="735"/>
    <w:uiPriority w:val="9"/>
    <w:unhideWhenUsed/>
    <w:qFormat/>
    <w:rPr>
      <w:rFonts w:ascii="Liberation Sans" w:hAnsi="Liberation Sans" w:eastAsia="Liberation Sans" w:cs="Liberation Sans"/>
    </w:rPr>
  </w:style>
  <w:style w:type="character" w:styleId="735">
    <w:name w:val="Heading 2 Char"/>
    <w:link w:val="734"/>
    <w:uiPriority w:val="9"/>
    <w:rPr>
      <w:rFonts w:ascii="Liberation Sans" w:hAnsi="Liberation Sans" w:eastAsia="Liberation Sans" w:cs="Liberation Sans"/>
      <w:sz w:val="34"/>
    </w:rPr>
  </w:style>
  <w:style w:type="paragraph" w:styleId="736">
    <w:name w:val="Heading 3"/>
    <w:basedOn w:val="908"/>
    <w:next w:val="908"/>
    <w:link w:val="737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737">
    <w:name w:val="Heading 3 Char"/>
    <w:link w:val="736"/>
    <w:uiPriority w:val="9"/>
    <w:rPr>
      <w:rFonts w:ascii="Liberation Sans" w:hAnsi="Liberation Sans" w:cs="Liberation Sans"/>
    </w:rPr>
  </w:style>
  <w:style w:type="paragraph" w:styleId="738">
    <w:name w:val="Heading 4"/>
    <w:basedOn w:val="908"/>
    <w:next w:val="908"/>
    <w:link w:val="739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39">
    <w:name w:val="Heading 4 Char"/>
    <w:link w:val="738"/>
    <w:uiPriority w:val="9"/>
    <w:rPr>
      <w:rFonts w:ascii="Liberation Sans" w:hAnsi="Liberation Sans" w:eastAsia="Liberation Sans" w:cs="Liberation Sans"/>
    </w:rPr>
  </w:style>
  <w:style w:type="paragraph" w:styleId="740">
    <w:name w:val="Heading 5"/>
    <w:basedOn w:val="908"/>
    <w:next w:val="908"/>
    <w:link w:val="741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41">
    <w:name w:val="Heading 5 Char"/>
    <w:link w:val="740"/>
    <w:uiPriority w:val="9"/>
    <w:rPr>
      <w:rFonts w:ascii="Liberation Sans" w:hAnsi="Liberation Sans" w:eastAsia="Liberation Sans" w:cs="Liberation Sans"/>
    </w:rPr>
  </w:style>
  <w:style w:type="paragraph" w:styleId="742">
    <w:name w:val="Heading 6"/>
    <w:basedOn w:val="908"/>
    <w:next w:val="908"/>
    <w:link w:val="743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43">
    <w:name w:val="Heading 6 Char"/>
    <w:link w:val="742"/>
    <w:uiPriority w:val="9"/>
    <w:rPr>
      <w:rFonts w:ascii="Liberation Sans" w:hAnsi="Liberation Sans" w:eastAsia="Liberation Sans" w:cs="Liberation Sans"/>
    </w:rPr>
  </w:style>
  <w:style w:type="paragraph" w:styleId="744">
    <w:name w:val="Heading 7"/>
    <w:basedOn w:val="908"/>
    <w:next w:val="908"/>
    <w:link w:val="745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45">
    <w:name w:val="Heading 7 Char"/>
    <w:link w:val="744"/>
    <w:uiPriority w:val="9"/>
    <w:rPr>
      <w:rFonts w:ascii="Liberation Sans" w:hAnsi="Liberation Sans" w:eastAsia="Liberation Sans" w:cs="Liberation Sans"/>
    </w:rPr>
  </w:style>
  <w:style w:type="paragraph" w:styleId="746">
    <w:name w:val="Heading 8"/>
    <w:basedOn w:val="908"/>
    <w:next w:val="908"/>
    <w:link w:val="747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47">
    <w:name w:val="Heading 8 Char"/>
    <w:link w:val="746"/>
    <w:uiPriority w:val="9"/>
    <w:rPr>
      <w:rFonts w:ascii="Liberation Sans" w:hAnsi="Liberation Sans" w:eastAsia="Liberation Sans" w:cs="Liberation Sans"/>
    </w:rPr>
  </w:style>
  <w:style w:type="paragraph" w:styleId="748">
    <w:name w:val="Heading 9"/>
    <w:basedOn w:val="908"/>
    <w:next w:val="908"/>
    <w:link w:val="749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49">
    <w:name w:val="Heading 9 Char"/>
    <w:link w:val="748"/>
    <w:uiPriority w:val="9"/>
    <w:rPr>
      <w:rFonts w:ascii="Liberation Sans" w:hAnsi="Liberation Sans" w:eastAsia="Liberation Sans" w:cs="Liberation Sans"/>
    </w:rPr>
  </w:style>
  <w:style w:type="paragraph" w:styleId="750">
    <w:name w:val="Title"/>
    <w:basedOn w:val="908"/>
    <w:next w:val="908"/>
    <w:link w:val="751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1">
    <w:name w:val="Title Char"/>
    <w:link w:val="750"/>
    <w:uiPriority w:val="10"/>
    <w:rPr>
      <w:sz w:val="48"/>
      <w:szCs w:val="48"/>
    </w:rPr>
  </w:style>
  <w:style w:type="paragraph" w:styleId="752">
    <w:name w:val="Subtitle"/>
    <w:basedOn w:val="908"/>
    <w:next w:val="908"/>
    <w:link w:val="753"/>
    <w:uiPriority w:val="11"/>
    <w:qFormat/>
    <w:pPr>
      <w:spacing w:before="200" w:after="200"/>
    </w:pPr>
    <w:rPr>
      <w:sz w:val="24"/>
      <w:szCs w:val="24"/>
    </w:rPr>
  </w:style>
  <w:style w:type="character" w:styleId="753">
    <w:name w:val="Subtitle Char"/>
    <w:link w:val="752"/>
    <w:uiPriority w:val="11"/>
    <w:rPr>
      <w:sz w:val="24"/>
      <w:szCs w:val="24"/>
    </w:rPr>
  </w:style>
  <w:style w:type="paragraph" w:styleId="754">
    <w:name w:val="Quote"/>
    <w:basedOn w:val="908"/>
    <w:next w:val="908"/>
    <w:link w:val="755"/>
    <w:uiPriority w:val="29"/>
    <w:qFormat/>
    <w:pPr>
      <w:ind w:left="720" w:right="720"/>
    </w:pPr>
    <w:rPr>
      <w:i/>
    </w:rPr>
  </w:style>
  <w:style w:type="character" w:styleId="755">
    <w:name w:val="Quote Char"/>
    <w:link w:val="754"/>
    <w:uiPriority w:val="29"/>
    <w:rPr>
      <w:i/>
    </w:rPr>
  </w:style>
  <w:style w:type="paragraph" w:styleId="756">
    <w:name w:val="Intense Quote"/>
    <w:basedOn w:val="908"/>
    <w:next w:val="908"/>
    <w:link w:val="757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57">
    <w:name w:val="Intense Quote Char"/>
    <w:link w:val="756"/>
    <w:uiPriority w:val="30"/>
    <w:rPr>
      <w:i/>
    </w:rPr>
  </w:style>
  <w:style w:type="paragraph" w:styleId="758">
    <w:name w:val="Header"/>
    <w:basedOn w:val="908"/>
    <w:link w:val="75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59">
    <w:name w:val="Header Char"/>
    <w:link w:val="758"/>
    <w:uiPriority w:val="99"/>
  </w:style>
  <w:style w:type="paragraph" w:styleId="760">
    <w:name w:val="Footer"/>
    <w:basedOn w:val="908"/>
    <w:link w:val="76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61">
    <w:name w:val="Footer Char"/>
    <w:link w:val="760"/>
    <w:uiPriority w:val="99"/>
  </w:style>
  <w:style w:type="paragraph" w:styleId="762">
    <w:name w:val="Caption"/>
    <w:basedOn w:val="908"/>
    <w:next w:val="90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63">
    <w:name w:val="Caption Char"/>
    <w:basedOn w:val="762"/>
    <w:link w:val="760"/>
    <w:uiPriority w:val="99"/>
  </w:style>
  <w:style w:type="table" w:styleId="764">
    <w:name w:val="Table Grid"/>
    <w:basedOn w:val="90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65">
    <w:name w:val="Table Grid Light"/>
    <w:basedOn w:val="90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66">
    <w:name w:val="Plain Table 1"/>
    <w:basedOn w:val="90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67">
    <w:name w:val="Plain Table 2"/>
    <w:basedOn w:val="90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68">
    <w:name w:val="Plain Table 3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69">
    <w:name w:val="Plain Table 4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Plain Table 5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1">
    <w:name w:val="Grid Table 1 Light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Grid Table 1 Light - Accent 1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Grid Table 1 Light - Accent 2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Grid Table 1 Light - Accent 3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Grid Table 1 Light - Accent 4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Grid Table 1 Light - Accent 5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Grid Table 1 Light - Accent 6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Grid Table 2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2 - Accent 1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Grid Table 2 - Accent 2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Grid Table 2 - Accent 3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Grid Table 2 - Accent 4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Grid Table 2 - Accent 5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Grid Table 2 - Accent 6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Grid Table 3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Grid Table 3 - Accent 1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Grid Table 3 - Accent 2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3 - Accent 3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Grid Table 3 - Accent 4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Grid Table 3 - Accent 5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Grid Table 3 - Accent 6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Grid Table 4"/>
    <w:basedOn w:val="90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3">
    <w:name w:val="Grid Table 4 - Accent 1"/>
    <w:basedOn w:val="90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4">
    <w:name w:val="Grid Table 4 - Accent 2"/>
    <w:basedOn w:val="90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5">
    <w:name w:val="Grid Table 4 - Accent 3"/>
    <w:basedOn w:val="90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96">
    <w:name w:val="Grid Table 4 - Accent 4"/>
    <w:basedOn w:val="90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97">
    <w:name w:val="Grid Table 4 - Accent 5"/>
    <w:basedOn w:val="90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98">
    <w:name w:val="Grid Table 4 - Accent 6"/>
    <w:basedOn w:val="90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99">
    <w:name w:val="Grid Table 5 Dark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00">
    <w:name w:val="Grid Table 5 Dark- Accent 1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01">
    <w:name w:val="Grid Table 5 Dark - Accent 2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02">
    <w:name w:val="Grid Table 5 Dark - Accent 3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03">
    <w:name w:val="Grid Table 5 Dark- Accent 4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04">
    <w:name w:val="Grid Table 5 Dark - Accent 5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05">
    <w:name w:val="Grid Table 5 Dark - Accent 6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806">
    <w:name w:val="Grid Table 6 Colorful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07">
    <w:name w:val="Grid Table 6 Colorful - Accent 1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08">
    <w:name w:val="Grid Table 6 Colorful - Accent 2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09">
    <w:name w:val="Grid Table 6 Colorful - Accent 3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10">
    <w:name w:val="Grid Table 6 Colorful - Accent 4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11">
    <w:name w:val="Grid Table 6 Colorful - Accent 5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12">
    <w:name w:val="Grid Table 6 Colorful - Accent 6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13">
    <w:name w:val="Grid Table 7 Colorful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>
    <w:name w:val="Grid Table 7 Colorful - Accent 1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>
    <w:name w:val="Grid Table 7 Colorful - Accent 2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>
    <w:name w:val="Grid Table 7 Colorful - Accent 3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>
    <w:name w:val="Grid Table 7 Colorful - Accent 4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>
    <w:name w:val="Grid Table 7 Colorful - Accent 5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>
    <w:name w:val="Grid Table 7 Colorful - Accent 6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>
    <w:name w:val="List Table 1 Light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>
    <w:name w:val="List Table 1 Light - Accent 1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>
    <w:name w:val="List Table 1 Light - Accent 2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1 Light - Accent 3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>
    <w:name w:val="List Table 1 Light - Accent 4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>
    <w:name w:val="List Table 1 Light - Accent 5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>
    <w:name w:val="List Table 1 Light - Accent 6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>
    <w:name w:val="List Table 2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28">
    <w:name w:val="List Table 2 - Accent 1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29">
    <w:name w:val="List Table 2 - Accent 2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30">
    <w:name w:val="List Table 2 - Accent 3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31">
    <w:name w:val="List Table 2 - Accent 4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32">
    <w:name w:val="List Table 2 - Accent 5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33">
    <w:name w:val="List Table 2 - Accent 6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34">
    <w:name w:val="List Table 3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5">
    <w:name w:val="List Table 3 - Accent 1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6">
    <w:name w:val="List Table 3 - Accent 2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7">
    <w:name w:val="List Table 3 - Accent 3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>
    <w:name w:val="List Table 3 - Accent 4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>
    <w:name w:val="List Table 3 - Accent 5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>
    <w:name w:val="List Table 3 - Accent 6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>
    <w:name w:val="List Table 4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>
    <w:name w:val="List Table 4 - Accent 1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>
    <w:name w:val="List Table 4 - Accent 2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 - Accent 3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>
    <w:name w:val="List Table 4 - Accent 4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>
    <w:name w:val="List Table 4 - Accent 5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>
    <w:name w:val="List Table 4 - Accent 6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>
    <w:name w:val="List Table 5 Dark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9">
    <w:name w:val="List Table 5 Dark - Accent 1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0">
    <w:name w:val="List Table 5 Dark - Accent 2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1">
    <w:name w:val="List Table 5 Dark - Accent 3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2">
    <w:name w:val="List Table 5 Dark - Accent 4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3">
    <w:name w:val="List Table 5 Dark - Accent 5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4">
    <w:name w:val="List Table 5 Dark - Accent 6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5">
    <w:name w:val="List Table 6 Colorful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56">
    <w:name w:val="List Table 6 Colorful - Accent 1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57">
    <w:name w:val="List Table 6 Colorful - Accent 2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58">
    <w:name w:val="List Table 6 Colorful - Accent 3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59">
    <w:name w:val="List Table 6 Colorful - Accent 4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60">
    <w:name w:val="List Table 6 Colorful - Accent 5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61">
    <w:name w:val="List Table 6 Colorful - Accent 6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62">
    <w:name w:val="List Table 7 Colorful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63">
    <w:name w:val="List Table 7 Colorful - Accent 1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64">
    <w:name w:val="List Table 7 Colorful - Accent 2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65">
    <w:name w:val="List Table 7 Colorful - Accent 3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66">
    <w:name w:val="List Table 7 Colorful - Accent 4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67">
    <w:name w:val="List Table 7 Colorful - Accent 5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68">
    <w:name w:val="List Table 7 Colorful - Accent 6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69">
    <w:name w:val="Lined - Accent"/>
    <w:basedOn w:val="9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70">
    <w:name w:val="Lined - Accent 1"/>
    <w:basedOn w:val="9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71">
    <w:name w:val="Lined - Accent 2"/>
    <w:basedOn w:val="9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72">
    <w:name w:val="Lined - Accent 3"/>
    <w:basedOn w:val="9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73">
    <w:name w:val="Lined - Accent 4"/>
    <w:basedOn w:val="9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74">
    <w:name w:val="Lined - Accent 5"/>
    <w:basedOn w:val="9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75">
    <w:name w:val="Lined - Accent 6"/>
    <w:basedOn w:val="9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76">
    <w:name w:val="Bordered &amp; Lined - Accent"/>
    <w:basedOn w:val="9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77">
    <w:name w:val="Bordered &amp; Lined - Accent 1"/>
    <w:basedOn w:val="9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78">
    <w:name w:val="Bordered &amp; Lined - Accent 2"/>
    <w:basedOn w:val="9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79">
    <w:name w:val="Bordered &amp; Lined - Accent 3"/>
    <w:basedOn w:val="9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80">
    <w:name w:val="Bordered &amp; Lined - Accent 4"/>
    <w:basedOn w:val="9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81">
    <w:name w:val="Bordered &amp; Lined - Accent 5"/>
    <w:basedOn w:val="9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82">
    <w:name w:val="Bordered &amp; Lined - Accent 6"/>
    <w:basedOn w:val="90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83">
    <w:name w:val="Bordered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84">
    <w:name w:val="Bordered - Accent 1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85">
    <w:name w:val="Bordered - Accent 2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86">
    <w:name w:val="Bordered - Accent 3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87">
    <w:name w:val="Bordered - Accent 4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88">
    <w:name w:val="Bordered - Accent 5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89">
    <w:name w:val="Bordered - Accent 6"/>
    <w:basedOn w:val="90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90">
    <w:name w:val="Hyperlink"/>
    <w:uiPriority w:val="99"/>
    <w:unhideWhenUsed/>
    <w:rPr>
      <w:color w:val="0000ff" w:themeColor="hyperlink"/>
      <w:u w:val="single"/>
    </w:rPr>
  </w:style>
  <w:style w:type="paragraph" w:styleId="891">
    <w:name w:val="footnote text"/>
    <w:basedOn w:val="908"/>
    <w:link w:val="892"/>
    <w:uiPriority w:val="99"/>
    <w:semiHidden/>
    <w:unhideWhenUsed/>
    <w:pPr>
      <w:spacing w:after="40" w:line="240" w:lineRule="auto"/>
    </w:pPr>
    <w:rPr>
      <w:sz w:val="18"/>
    </w:rPr>
  </w:style>
  <w:style w:type="character" w:styleId="892">
    <w:name w:val="Footnote Text Char"/>
    <w:link w:val="891"/>
    <w:uiPriority w:val="99"/>
    <w:rPr>
      <w:sz w:val="18"/>
    </w:rPr>
  </w:style>
  <w:style w:type="character" w:styleId="893">
    <w:name w:val="footnote reference"/>
    <w:uiPriority w:val="99"/>
    <w:unhideWhenUsed/>
    <w:rPr>
      <w:vertAlign w:val="superscript"/>
    </w:rPr>
  </w:style>
  <w:style w:type="paragraph" w:styleId="894">
    <w:name w:val="endnote text"/>
    <w:basedOn w:val="908"/>
    <w:link w:val="895"/>
    <w:uiPriority w:val="99"/>
    <w:semiHidden/>
    <w:unhideWhenUsed/>
    <w:pPr>
      <w:spacing w:after="0" w:line="240" w:lineRule="auto"/>
    </w:pPr>
    <w:rPr>
      <w:sz w:val="20"/>
    </w:rPr>
  </w:style>
  <w:style w:type="character" w:styleId="895">
    <w:name w:val="Endnote Text Char"/>
    <w:link w:val="894"/>
    <w:uiPriority w:val="99"/>
    <w:rPr>
      <w:sz w:val="20"/>
    </w:rPr>
  </w:style>
  <w:style w:type="character" w:styleId="896">
    <w:name w:val="endnote reference"/>
    <w:uiPriority w:val="99"/>
    <w:semiHidden/>
    <w:unhideWhenUsed/>
    <w:rPr>
      <w:vertAlign w:val="superscript"/>
    </w:rPr>
  </w:style>
  <w:style w:type="paragraph" w:styleId="897">
    <w:name w:val="toc 1"/>
    <w:basedOn w:val="908"/>
    <w:next w:val="908"/>
    <w:uiPriority w:val="39"/>
    <w:unhideWhenUsed/>
    <w:pPr>
      <w:ind w:left="0" w:right="0" w:firstLine="0"/>
      <w:spacing w:after="57"/>
    </w:pPr>
  </w:style>
  <w:style w:type="paragraph" w:styleId="898">
    <w:name w:val="toc 2"/>
    <w:basedOn w:val="908"/>
    <w:next w:val="908"/>
    <w:uiPriority w:val="39"/>
    <w:unhideWhenUsed/>
    <w:pPr>
      <w:ind w:left="283" w:right="0" w:firstLine="0"/>
      <w:spacing w:after="57"/>
    </w:pPr>
  </w:style>
  <w:style w:type="paragraph" w:styleId="899">
    <w:name w:val="toc 3"/>
    <w:basedOn w:val="908"/>
    <w:next w:val="908"/>
    <w:uiPriority w:val="39"/>
    <w:unhideWhenUsed/>
    <w:pPr>
      <w:ind w:left="567" w:right="0" w:firstLine="0"/>
      <w:spacing w:after="57"/>
    </w:pPr>
  </w:style>
  <w:style w:type="paragraph" w:styleId="900">
    <w:name w:val="toc 4"/>
    <w:basedOn w:val="908"/>
    <w:next w:val="908"/>
    <w:uiPriority w:val="39"/>
    <w:unhideWhenUsed/>
    <w:pPr>
      <w:ind w:left="850" w:right="0" w:firstLine="0"/>
      <w:spacing w:after="57"/>
    </w:pPr>
  </w:style>
  <w:style w:type="paragraph" w:styleId="901">
    <w:name w:val="toc 5"/>
    <w:basedOn w:val="908"/>
    <w:next w:val="908"/>
    <w:uiPriority w:val="39"/>
    <w:unhideWhenUsed/>
    <w:pPr>
      <w:ind w:left="1134" w:right="0" w:firstLine="0"/>
      <w:spacing w:after="57"/>
    </w:pPr>
  </w:style>
  <w:style w:type="paragraph" w:styleId="902">
    <w:name w:val="toc 6"/>
    <w:basedOn w:val="908"/>
    <w:next w:val="908"/>
    <w:uiPriority w:val="39"/>
    <w:unhideWhenUsed/>
    <w:pPr>
      <w:ind w:left="1417" w:right="0" w:firstLine="0"/>
      <w:spacing w:after="57"/>
    </w:pPr>
  </w:style>
  <w:style w:type="paragraph" w:styleId="903">
    <w:name w:val="toc 7"/>
    <w:basedOn w:val="908"/>
    <w:next w:val="908"/>
    <w:uiPriority w:val="39"/>
    <w:unhideWhenUsed/>
    <w:pPr>
      <w:ind w:left="1701" w:right="0" w:firstLine="0"/>
      <w:spacing w:after="57"/>
    </w:pPr>
  </w:style>
  <w:style w:type="paragraph" w:styleId="904">
    <w:name w:val="toc 8"/>
    <w:basedOn w:val="908"/>
    <w:next w:val="908"/>
    <w:uiPriority w:val="39"/>
    <w:unhideWhenUsed/>
    <w:pPr>
      <w:ind w:left="1984" w:right="0" w:firstLine="0"/>
      <w:spacing w:after="57"/>
    </w:pPr>
  </w:style>
  <w:style w:type="paragraph" w:styleId="905">
    <w:name w:val="toc 9"/>
    <w:basedOn w:val="908"/>
    <w:next w:val="908"/>
    <w:uiPriority w:val="39"/>
    <w:unhideWhenUsed/>
    <w:pPr>
      <w:ind w:left="2268" w:right="0" w:firstLine="0"/>
      <w:spacing w:after="57"/>
    </w:pPr>
  </w:style>
  <w:style w:type="paragraph" w:styleId="906">
    <w:name w:val="TOC Heading"/>
    <w:uiPriority w:val="39"/>
    <w:unhideWhenUsed/>
  </w:style>
  <w:style w:type="paragraph" w:styleId="907">
    <w:name w:val="table of figures"/>
    <w:basedOn w:val="908"/>
    <w:next w:val="908"/>
    <w:uiPriority w:val="99"/>
    <w:unhideWhenUsed/>
    <w:pPr>
      <w:spacing w:after="0" w:afterAutospacing="0"/>
    </w:pPr>
  </w:style>
  <w:style w:type="paragraph" w:styleId="908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90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10" w:default="1">
    <w:name w:val="No List"/>
    <w:uiPriority w:val="99"/>
    <w:semiHidden/>
    <w:unhideWhenUsed/>
  </w:style>
  <w:style w:type="paragraph" w:styleId="911">
    <w:name w:val="No Spacing"/>
    <w:basedOn w:val="908"/>
    <w:uiPriority w:val="1"/>
    <w:qFormat/>
    <w:pPr>
      <w:spacing w:after="0" w:line="240" w:lineRule="auto"/>
    </w:pPr>
  </w:style>
  <w:style w:type="paragraph" w:styleId="912">
    <w:name w:val="List Paragraph"/>
    <w:basedOn w:val="908"/>
    <w:uiPriority w:val="34"/>
    <w:qFormat/>
    <w:pPr>
      <w:contextualSpacing/>
      <w:ind w:left="720"/>
    </w:pPr>
  </w:style>
  <w:style w:type="character" w:styleId="913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Анастасия Метелева</cp:lastModifiedBy>
  <cp:revision>9</cp:revision>
  <dcterms:modified xsi:type="dcterms:W3CDTF">2026-02-09T17:30:31Z</dcterms:modified>
</cp:coreProperties>
</file>