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aliquam mauris,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jc w:val="both"/>
        <w:shd w:val="clear" w:fill="EAFEDA"/>
        <w:pStyle w:val="Normal"/>
      </w:pPr>
      <w:r>
        <w:rPr>
          <w:sz w:val="48"/>
        </w:rPr>
        <w:t xml:space="preserve">U</w:t>
      </w:r>
      <w:r>
        <w:t xml:space="preserve">t eget auctor enim. </w:t>
      </w:r>
      <w:r>
        <w:rPr>
          <w:u w:val="wavyDouble" w:color="123456"/>
        </w:rPr>
        <w:t xml:space="preserve">Quisque id neque eu nibh feugiat </w:t>
      </w:r>
      <w:r>
        <w:rPr>
          <w:u w:val="wavyDouble" w:color="123456"/>
          <w:strike w:val="true"/>
          <w:b/>
        </w:rPr>
        <w:t xml:space="preserve">imperdiet</w:t>
      </w:r>
      <w:r>
        <w:rPr>
          <w:u w:val="wavyDouble" w:color="123456"/>
        </w:rPr>
        <w:t xml:space="preserve"> id ut dui.</w:t>
      </w:r>
      <w:r>
        <w:t xml:space="preserve"> Ut auctor libero eget </w:t>
      </w:r>
      <w:r>
        <w:rPr>
          <w:emboss w:val="true"/>
          <w:color w:val="F3AADE"/>
          <w:i/>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shd w:val="clear" w:fill="F19F42"/>
        <w:pStyle w:val="ListBullet"/>
        <w:numPr>
          <w:ilvl w:val="0"/>
          <w:numId w:val="1006"/>
        </w:numPr>
      </w:pPr>
      <w:r>
        <w:t xml:space="preserve">Item 1</w:t>
      </w:r>
    </w:p>
    <w:p>
      <w:pPr>
        <w:shd w:val="clear" w:fill="F19F42"/>
        <w:pStyle w:val="ListBullet"/>
        <w:numPr>
          <w:ilvl w:val="0"/>
          <w:numId w:val="1006"/>
        </w:numPr>
      </w:pPr>
      <w:r>
        <w:t xml:space="preserve">Item 2</w:t>
      </w:r>
    </w:p>
    <w:p>
      <w:pPr>
        <w:shd w:val="clear" w:fill="F19F42"/>
        <w:pStyle w:val="ListBullet"/>
        <w:numPr>
          <w:ilvl w:val="1"/>
          <w:numId w:val="1006"/>
        </w:numPr>
      </w:pPr>
      <w:r>
        <w:t xml:space="preserve">Nested 1</w:t>
      </w:r>
    </w:p>
    <w:p>
      <w:pPr>
        <w:shd w:val="clear" w:fill="FFAAAA"/>
        <w:pStyle w:val="ListBullet"/>
        <w:numPr>
          <w:ilvl w:val="1"/>
          <w:numId w:val="1006"/>
        </w:numPr>
      </w:pPr>
      <w:r>
        <w:t xml:space="preserve">Nested 2</w:t>
      </w:r>
    </w:p>
    <w:p>
      <w:pPr>
        <w:shd w:val="clear" w:fill="FFAAAA"/>
        <w:pStyle w:val="ListBullet"/>
        <w:numPr>
          <w:ilvl w:val="2"/>
          <w:numId w:val="1006"/>
        </w:numPr>
      </w:pPr>
      <w:r>
        <w:t xml:space="preserve">Nested 2.1</w:t>
      </w:r>
    </w:p>
    <w:p>
      <w:pPr>
        <w:shd w:val="clear" w:fill="FFAAAA"/>
        <w:pStyle w:val="ListBullet"/>
        <w:numPr>
          <w:ilvl w:val="2"/>
          <w:numId w:val="1006"/>
        </w:numPr>
      </w:pPr>
      <w:r>
        <w:rPr>
          <w:i/>
          <w:b/>
        </w:rPr>
        <w:t xml:space="preserve">Nested</w:t>
      </w:r>
      <w:r>
        <w:t xml:space="preserve"> 2.2</w:t>
      </w:r>
    </w:p>
    <w:p>
      <w:pPr>
        <w:shd w:val="clear" w:fill="FFAAAA"/>
        <w:pStyle w:val="ListBullet"/>
        <w:numPr>
          <w:ilvl w:val="2"/>
          <w:numId w:val="1006"/>
        </w:numPr>
      </w:pPr>
      <w:r>
        <w:t xml:space="preserve">Nested 2.3</w:t>
      </w:r>
    </w:p>
    <w:p>
      <w:pPr>
        <w:shd w:val="clear" w:fill="F19F42"/>
        <w:pStyle w:val="ListBullet"/>
        <w:numPr>
          <w:ilvl w:val="0"/>
          <w:numId w:val="1006"/>
        </w:numPr>
      </w:pPr>
      <w:r>
        <w:t xml:space="preserve">Item 3</w:t>
      </w:r>
    </w:p>
    <w:p>
      <w:pPr>
        <w:pStyle w:val="Heading2"/>
      </w:pPr>
      <w:r>
        <w:t xml:space="preserve">Tables</w:t>
      </w:r>
    </w:p>
    <w:tbl>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r>
              <w:rPr>
                <w:sz w:val="32"/>
                <w:smallCaps w:val="true"/>
                <w:i/>
              </w:rPr>
              <w:t xml:space="preserve">Cell 3</w:t>
            </w:r>
          </w:p>
        </w:tc>
        <w:tc>
          <w:tcPr>
            <w:shd w:val="clear" w:fill="334477"/>
          </w:tcPr>
          <w:p>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