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23CD908" wp14:textId="5433C261">
      <w:pPr>
        <w:spacing w:after="20"/>
      </w:pPr>
      <w:r w:rsidRPr="4BC22E4E" w:rsidR="4BC22E4E">
        <w:rPr>
          <w:b w:val="1"/>
          <w:bCs w:val="1"/>
          <w:sz w:val="28"/>
          <w:szCs w:val="28"/>
        </w:rPr>
        <w:t xml:space="preserve">AI: Theory to Practice (COMPH3004) </w:t>
      </w:r>
    </w:p>
    <w:p xmlns:wp14="http://schemas.microsoft.com/office/word/2010/wordml" w14:paraId="22EF9467" wp14:textId="2D2F831B">
      <w:pPr>
        <w:spacing w:after="20"/>
      </w:pPr>
      <w:r w:rsidRPr="4BC22E4E" w:rsidR="4BC22E4E">
        <w:rPr>
          <w:b w:val="1"/>
          <w:bCs w:val="1"/>
          <w:sz w:val="28"/>
          <w:szCs w:val="28"/>
        </w:rPr>
        <w:t>CA1: EDA Plan</w:t>
      </w:r>
    </w:p>
    <w:p xmlns:wp14="http://schemas.microsoft.com/office/word/2010/wordml" w14:paraId="0CCD276D" wp14:textId="07AC53A4">
      <w:pPr>
        <w:spacing w:after="60"/>
      </w:pPr>
      <w:r w:rsidRPr="4BC22E4E" w:rsidR="4BC22E4E">
        <w:rPr>
          <w:sz w:val="20"/>
          <w:szCs w:val="20"/>
        </w:rPr>
        <w:t xml:space="preserve">X00226829 Cillian Murphy </w:t>
      </w:r>
    </w:p>
    <w:p xmlns:wp14="http://schemas.microsoft.com/office/word/2010/wordml" w14:paraId="6881EF9A" wp14:textId="45CC562F">
      <w:pPr>
        <w:spacing w:after="60"/>
      </w:pPr>
      <w:r w:rsidRPr="4BC22E4E" w:rsidR="4BC22E4E">
        <w:rPr>
          <w:sz w:val="20"/>
          <w:szCs w:val="20"/>
        </w:rPr>
        <w:t xml:space="preserve"> X00228076 Moustafa Almohamed</w:t>
      </w:r>
    </w:p>
    <w:p xmlns:wp14="http://schemas.microsoft.com/office/word/2010/wordml" w14:paraId="27AFF822" wp14:textId="77777777">
      <w:pPr>
        <w:spacing w:after="60"/>
      </w:pPr>
      <w:r w:rsidRPr="4BC22E4E" w:rsidR="4BC22E4E">
        <w:rPr>
          <w:sz w:val="20"/>
          <w:szCs w:val="20"/>
          <w:lang w:val="en-US"/>
        </w:rPr>
        <w:t>Dataset: UCI Bank Marketing (bank-additional-full.csv), 41,188 rows, 21 columns. Target: y (yes/no). Tools: Python with pandas, matplotlib and seaborn in a Jupyter notebook (see the Pandas and Matplotlib cheat sheets). Setup: import pandas as pd, import matplotlib.pyplot as plt, import seaborn as sns; df = pd.read_csv("bank-additional-full.csv", sep=";").</w:t>
      </w:r>
    </w:p>
    <w:p xmlns:wp14="http://schemas.microsoft.com/office/word/2010/wordml" w14:paraId="6A461D22" wp14:textId="77777777">
      <w:pPr>
        <w:pStyle w:val="Heading2"/>
        <w:spacing w:before="140" w:after="60"/>
      </w:pPr>
      <w:r>
        <w:t xml:space="preserve">1. Dataset Size and Shape</w:t>
      </w:r>
    </w:p>
    <w:tbl>
      <w:tblPr>
        <w:tblW w:w="10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800"/>
      </w:tblGrid>
      <w:tr xmlns:wp14="http://schemas.microsoft.com/office/word/2010/wordml" w:rsidTr="4BC22E4E" w14:paraId="057BF395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68BDB" wp14:textId="77777777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What we check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86E6A" wp14:textId="77777777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Command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D3B2A" wp14:textId="77777777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What it tells us</w:t>
            </w:r>
          </w:p>
        </w:tc>
      </w:tr>
      <w:tr xmlns:wp14="http://schemas.microsoft.com/office/word/2010/wordml" w:rsidTr="4BC22E4E" w14:paraId="74A5872F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389CA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Rows and columns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31D59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df.shape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54ED0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How many clients (rows) and variables (columns)</w:t>
            </w:r>
          </w:p>
        </w:tc>
      </w:tr>
      <w:tr xmlns:wp14="http://schemas.microsoft.com/office/word/2010/wordml" w:rsidTr="4BC22E4E" w14:paraId="161F35EA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00381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First rows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78AF3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df.head()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DD74F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A quick look to check the file loaded correctly</w:t>
            </w:r>
          </w:p>
        </w:tc>
      </w:tr>
      <w:tr xmlns:wp14="http://schemas.microsoft.com/office/word/2010/wordml" w:rsidTr="4BC22E4E" w14:paraId="1473AD64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8E676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Duplicate rows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90FBEC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df.duplicated().sum()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C82AD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How many rows are exact copies</w:t>
            </w:r>
          </w:p>
        </w:tc>
      </w:tr>
    </w:tbl>
    <w:p xmlns:wp14="http://schemas.microsoft.com/office/word/2010/wordml" w14:paraId="034BFA62" wp14:textId="77777777">
      <w:pPr>
        <w:pStyle w:val="Heading2"/>
        <w:spacing w:before="140" w:after="60"/>
      </w:pPr>
      <w:r>
        <w:t xml:space="preserve">2. Variable Types</w:t>
      </w:r>
    </w:p>
    <w:tbl>
      <w:tblPr>
        <w:tblW w:w="10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800"/>
      </w:tblGrid>
      <w:tr xmlns:wp14="http://schemas.microsoft.com/office/word/2010/wordml" w:rsidTr="4BC22E4E" w14:paraId="128783F2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3724E" wp14:textId="77777777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What we check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AB79E" wp14:textId="77777777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Command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28B2E" wp14:textId="77777777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What it tells us</w:t>
            </w:r>
          </w:p>
        </w:tc>
      </w:tr>
      <w:tr xmlns:wp14="http://schemas.microsoft.com/office/word/2010/wordml" w:rsidTr="4BC22E4E" w14:paraId="7548BBA7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23EB5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Data type of each column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570CF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df.dtypes, df.info()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37F55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Which columns are numbers (int/float) and which are text (object)</w:t>
            </w:r>
          </w:p>
        </w:tc>
      </w:tr>
      <w:tr xmlns:wp14="http://schemas.microsoft.com/office/word/2010/wordml" w:rsidTr="4BC22E4E" w14:paraId="7A17248A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E453E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Numeric vs categorical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69A1C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df.select_dtypes(include='number'), df.select_dtypes(include='object')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E7BA2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Splits columns into numerical (e.g. age, campaign) and categorical (e.g. job, marital)</w:t>
            </w:r>
          </w:p>
        </w:tc>
      </w:tr>
      <w:tr xmlns:wp14="http://schemas.microsoft.com/office/word/2010/wordml" w:rsidTr="4BC22E4E" w14:paraId="2D12D64D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3E513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Ordinal / datetime / ID / target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3BB59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Manual check with df.columns and df[col].unique()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18085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Ordinal: education. Date-related: month, day_of_week (no full dates). Identifiers: none. Target: y</w:t>
            </w:r>
          </w:p>
        </w:tc>
      </w:tr>
    </w:tbl>
    <w:p xmlns:wp14="http://schemas.microsoft.com/office/word/2010/wordml" w14:paraId="12A4A3A9" wp14:textId="77777777">
      <w:pPr>
        <w:pStyle w:val="Heading2"/>
        <w:spacing w:before="140" w:after="60"/>
      </w:pPr>
      <w:r>
        <w:t xml:space="preserve">3. Statistical Summaries</w:t>
      </w:r>
    </w:p>
    <w:tbl>
      <w:tblPr>
        <w:tblW w:w="10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800"/>
      </w:tblGrid>
      <w:tr xmlns:wp14="http://schemas.microsoft.com/office/word/2010/wordml" w:rsidTr="4BC22E4E" w14:paraId="10F2BA50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FF797" wp14:textId="77777777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What we check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1535E" wp14:textId="77777777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Command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6AEA4" wp14:textId="77777777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What it tells us</w:t>
            </w:r>
          </w:p>
        </w:tc>
      </w:tr>
      <w:tr xmlns:wp14="http://schemas.microsoft.com/office/word/2010/wordml" w:rsidTr="4BC22E4E" w14:paraId="66805957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7E282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Mean, std, min, max, quartiles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A1F65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df.describe()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4AF98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Average, spread, smallest, largest and 25/50/75% values of numeric columns</w:t>
            </w:r>
          </w:p>
        </w:tc>
      </w:tr>
      <w:tr xmlns:wp14="http://schemas.microsoft.com/office/word/2010/wordml" w:rsidTr="4BC22E4E" w14:paraId="4E77B54F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930C5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Median and mode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A0043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df[col].median(), df[col].mode()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67E77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Middle value; most common value (mode used for categorical columns)</w:t>
            </w:r>
          </w:p>
        </w:tc>
      </w:tr>
      <w:tr xmlns:wp14="http://schemas.microsoft.com/office/word/2010/wordml" w:rsidTr="4BC22E4E" w14:paraId="57FAEAD6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577B6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Range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08600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df[col].max() - df[col].min()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60845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Distance between the smallest and largest value</w:t>
            </w:r>
          </w:p>
        </w:tc>
      </w:tr>
      <w:tr xmlns:wp14="http://schemas.microsoft.com/office/word/2010/wordml" w:rsidTr="4BC22E4E" w14:paraId="5A8F919E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F4465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IQR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7A629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df[col].quantile(0.75) - df[col].quantile(0.25)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CF872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Spread of the middle 50%; used to find outliers (1.5 × IQR rule)</w:t>
            </w:r>
          </w:p>
        </w:tc>
      </w:tr>
      <w:tr xmlns:wp14="http://schemas.microsoft.com/office/word/2010/wordml" w:rsidTr="4BC22E4E" w14:paraId="76B6BFF0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EE948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Cardinality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A4E3C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df.nunique()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FF401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How many different values each column has</w:t>
            </w:r>
          </w:p>
        </w:tc>
      </w:tr>
      <w:tr xmlns:wp14="http://schemas.microsoft.com/office/word/2010/wordml" w:rsidTr="4BC22E4E" w14:paraId="5091B050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D7367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Category frequencies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85ABB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df[col].value_counts(), df[col].value_counts(normalize=True)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34B9C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Count and % of each category (e.g. each job type)</w:t>
            </w:r>
          </w:p>
        </w:tc>
      </w:tr>
    </w:tbl>
    <w:p xmlns:wp14="http://schemas.microsoft.com/office/word/2010/wordml" w14:paraId="3846A017" wp14:textId="77777777">
      <w:pPr>
        <w:pStyle w:val="Heading2"/>
        <w:spacing w:before="140" w:after="60"/>
      </w:pPr>
      <w:r>
        <w:t xml:space="preserve">4. Missingness Summary</w:t>
      </w:r>
    </w:p>
    <w:tbl>
      <w:tblPr>
        <w:tblW w:w="10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800"/>
      </w:tblGrid>
      <w:tr xmlns:wp14="http://schemas.microsoft.com/office/word/2010/wordml" w:rsidTr="4BC22E4E" w14:paraId="57C5AA5B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74044" wp14:textId="77777777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What we check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405AA" wp14:textId="77777777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Command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4AF0D" wp14:textId="77777777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What it tells us</w:t>
            </w:r>
          </w:p>
        </w:tc>
      </w:tr>
      <w:tr xmlns:wp14="http://schemas.microsoft.com/office/word/2010/wordml" w:rsidTr="4BC22E4E" w14:paraId="6EA553AA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75144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Empty cells (NaN)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D85BA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df.isnull().sum(), df.isnull().mean()*100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0BFA4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Count and % of empty values per column</w:t>
            </w:r>
          </w:p>
        </w:tc>
      </w:tr>
      <w:tr xmlns:wp14="http://schemas.microsoft.com/office/word/2010/wordml" w:rsidTr="4BC22E4E" w14:paraId="2B4A94F5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F499C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Hidden missing ('unknown')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89E76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(df == 'unknown').sum(), (df == 'unknown').mean()*100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EB13D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Count and % of 'unknown' in categorical columns</w:t>
            </w:r>
          </w:p>
        </w:tc>
      </w:tr>
      <w:tr xmlns:wp14="http://schemas.microsoft.com/office/word/2010/wordml" w:rsidTr="4BC22E4E" w14:paraId="516D55D4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1F211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Special codes (999)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1C92A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(df['pdays'] == 999).sum()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30A25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How many clients have the 999 code meaning 'never contacted'</w:t>
            </w:r>
          </w:p>
        </w:tc>
      </w:tr>
    </w:tbl>
    <w:p xmlns:wp14="http://schemas.microsoft.com/office/word/2010/wordml" w14:paraId="06D22D74" wp14:textId="77777777">
      <w:pPr>
        <w:pStyle w:val="Heading2"/>
        <w:spacing w:before="140" w:after="60"/>
      </w:pPr>
      <w:r>
        <w:t xml:space="preserve">5. Visual Analysis</w:t>
      </w:r>
    </w:p>
    <w:tbl>
      <w:tblPr>
        <w:tblW w:w="10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800"/>
      </w:tblGrid>
      <w:tr xmlns:wp14="http://schemas.microsoft.com/office/word/2010/wordml" w:rsidTr="4BC22E4E" w14:paraId="156ABDD0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C2F0E" wp14:textId="77777777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What we check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D591A" wp14:textId="77777777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Command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EBE52" wp14:textId="77777777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What it tells us</w:t>
            </w:r>
          </w:p>
        </w:tc>
      </w:tr>
      <w:tr xmlns:wp14="http://schemas.microsoft.com/office/word/2010/wordml" w:rsidTr="4BC22E4E" w14:paraId="10144C8C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E803E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Histograms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137177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df[num_cols].hist(bins=30)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E132B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Shape of each numeric variable (skew, spikes)</w:t>
            </w:r>
          </w:p>
        </w:tc>
      </w:tr>
      <w:tr xmlns:wp14="http://schemas.microsoft.com/office/word/2010/wordml" w:rsidTr="4BC22E4E" w14:paraId="02DF2AFC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DC106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Bar charts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6322B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df[col].value_counts().plot(kind='bar') or sns.countplot(x=col, data=df)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B3643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How often each category appears</w:t>
            </w:r>
          </w:p>
        </w:tc>
      </w:tr>
      <w:tr xmlns:wp14="http://schemas.microsoft.com/office/word/2010/wordml" w:rsidTr="4BC22E4E" w14:paraId="2E48F405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B3909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Box plots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367D4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sns.boxplot(x=df[col])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ED5EF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Middle 50% of values and possible outliers</w:t>
            </w:r>
          </w:p>
        </w:tc>
      </w:tr>
      <w:tr xmlns:wp14="http://schemas.microsoft.com/office/word/2010/wordml" w:rsidTr="4BC22E4E" w14:paraId="2B27947D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EEC1C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Scatter plots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BE120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plt.scatter(df[x], df[y]) or sns.scatterplot(x=x, y=y, data=df)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8CF13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Relationship between two numeric variables (e.g. euribor3m vs nr.employed)</w:t>
            </w:r>
          </w:p>
        </w:tc>
      </w:tr>
      <w:tr xmlns:wp14="http://schemas.microsoft.com/office/word/2010/wordml" w:rsidTr="4BC22E4E" w14:paraId="2D1E0CC6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841BD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Target distribution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7C5AA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df['y'].value_counts(normalize=True), sns.countplot(x='y', data=df)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FE936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Balance of yes/no (class imbalance)</w:t>
            </w:r>
          </w:p>
        </w:tc>
      </w:tr>
      <w:tr xmlns:wp14="http://schemas.microsoft.com/office/word/2010/wordml" w:rsidTr="4BC22E4E" w14:paraId="2FE6A0DD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975E2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Target vs features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FE0A9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pd.crosstab(df[col], df['y'], normalize='index'), sns.boxplot(x='y', y=col, data=df)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53EC9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Yes-rate per category; numeric values for yes vs no</w:t>
            </w:r>
          </w:p>
        </w:tc>
      </w:tr>
      <w:tr xmlns:wp14="http://schemas.microsoft.com/office/word/2010/wordml" w:rsidTr="4BC22E4E" w14:paraId="086DFEF4" wp14:textId="77777777">
        <w:tc>
          <w:tcPr>
            <w:tcW w:w="23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8D757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Correlation heatmap</w:t>
            </w:r>
          </w:p>
        </w:tc>
        <w:tc>
          <w:tcPr>
            <w:tcW w:w="39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B72C4" wp14:textId="77777777">
            <w:r w:rsidRPr="4BC22E4E" w:rsidR="4BC22E4E">
              <w:rPr>
                <w:rFonts w:ascii="Calibri" w:hAnsi="Calibri" w:eastAsia="Calibri" w:cs="Calibri"/>
                <w:b w:val="0"/>
                <w:bCs w:val="0"/>
                <w:sz w:val="18"/>
                <w:szCs w:val="18"/>
                <w:lang w:val="en-US"/>
              </w:rPr>
              <w:t>corr = df[num_cols].corr(); sns.heatmap(corr, annot=True, cmap='coolwarm')</w:t>
            </w:r>
          </w:p>
        </w:tc>
        <w:tc>
          <w:tcPr>
            <w:tcW w:w="380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3F1B1" wp14:textId="77777777">
            <w:r>
              <w:rPr>
                <w:rFonts w:ascii="Calibri" w:hAnsi="Calibri" w:eastAsia="Calibri" w:cs="Calibri"/>
                <w:b w:val="false"/>
                <w:bCs w:val="false"/>
                <w:sz w:val="18"/>
                <w:szCs w:val="18"/>
              </w:rPr>
              <w:t xml:space="preserve">Which numeric variables move together (redundancy)</w:t>
            </w:r>
          </w:p>
        </w:tc>
      </w:tr>
    </w:tbl>
    <w:p xmlns:wp14="http://schemas.microsoft.com/office/word/2010/wordml" w14:paraId="0DD623E1" wp14:textId="77777777">
      <w:pPr>
        <w:pStyle w:val="Heading2"/>
        <w:spacing w:before="140" w:after="60"/>
      </w:pPr>
      <w:r>
        <w:t xml:space="preserve">6. Work Split</w:t>
      </w:r>
    </w:p>
    <w:p xmlns:wp14="http://schemas.microsoft.com/office/word/2010/wordml" w14:paraId="5F954CB0" wp14:textId="79FE5AF2">
      <w:pPr>
        <w:spacing w:after="60"/>
      </w:pPr>
      <w:r w:rsidRPr="4BC22E4E" w:rsidR="4BC22E4E">
        <w:rPr>
          <w:sz w:val="20"/>
          <w:szCs w:val="20"/>
          <w:lang w:val="en-US"/>
        </w:rPr>
        <w:t xml:space="preserve">Moustafa: numeric variables (summaries, histograms, box plots, scatter plots, correlation heatmap). </w:t>
      </w:r>
    </w:p>
    <w:p xmlns:wp14="http://schemas.microsoft.com/office/word/2010/wordml" w14:paraId="22081190" wp14:textId="05FACB42">
      <w:pPr>
        <w:spacing w:after="60"/>
      </w:pPr>
      <w:r w:rsidRPr="4BC22E4E" w:rsidR="4BC22E4E">
        <w:rPr>
          <w:sz w:val="20"/>
          <w:szCs w:val="20"/>
          <w:lang w:val="en-US"/>
        </w:rPr>
        <w:t>Cillian: categorical variables and target (types, cardinality, frequencies, "unknown" values, bar charts, target distribution). Every table and chart will have a short written interpretation.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6a20be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AF2A21E"/>
  <w15:docId w15:val="{2C107450-7873-4D0B-8436-75667BC65780}"/>
  <w:rsids>
    <w:rsidRoot w:val="4BC22E4E"/>
    <w:rsid w:val="4BC22E4E"/>
    <w:rsid w:val="7C00865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0"/>
    <w:basedOn w:val="Normal"/>
    <w:next w:val="Normal"/>
    <w:rPr>
      <w:b/>
      <w:bCs/>
      <w:sz w:val="23"/>
      <w:szCs w:val="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X00228076 Moustafa Almohamed</lastModifiedBy>
  <revision>2</revision>
  <dcterms:created xsi:type="dcterms:W3CDTF">2026-10-08T10:14:08.2590000Z</dcterms:created>
  <dcterms:modified xsi:type="dcterms:W3CDTF">2026-10-08T10:43:18.2150175Z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