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50"/>
        <w:jc w:val="center"/>
      </w:pPr>
      <w:r>
        <w:rPr>
          <w:rFonts w:ascii="Calibri" w:cs="Calibri" w:eastAsia="Calibri" w:hAnsi="Calibri"/>
          <w:b/>
          <w:bCs/>
          <w:color w:val="B8860B"/>
          <w:spacing w:val="60"/>
          <w:sz w:val="26"/>
          <w:szCs w:val="26"/>
        </w:rPr>
        <w:t xml:space="preserve">MURESSONS GLOBAL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Sim Switchboard — Implementation Plan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5A5A"/>
          <w:sz w:val="23"/>
          <w:szCs w:val="23"/>
        </w:rPr>
        <w:t xml:space="preserve">Settings-resolution unification + seven role-aware improvements, delivered without breaking simulation logic</w:t>
      </w:r>
    </w:p>
    <w:p>
      <w:pPr>
        <w:pBdr>
          <w:top w:val="single" w:color="B8860B" w:sz="8"/>
        </w:pBdr>
        <w:spacing w:after="40" w:before="120"/>
        <w:jc w:val="center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8"/>
        <w:jc w:val="center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Builds on: Architecture &amp; Settings-Resolution Review  +  Role-by-Role Authority Note</w:t>
      </w:r>
    </w:p>
    <w:p>
      <w:pPr>
        <w:spacing w:after="18"/>
        <w:jc w:val="center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Prepared for: Jose  ·  13 July 2026  ·  Engineering plan of record (draft)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Scope &amp; Consolidated Backlog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plan implements every improvement from the two prior documents as one coherent programme. The role-note improvements (I1–I7) and the review's conflict fixes (C1–C6) overlap; they are consolidated into five workstreams so nothing is built twice and dependencies are explicit.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400"/>
        <w:gridCol w:w="70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39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</w:t>
            </w:r>
          </w:p>
        </w:tc>
        <w:tc>
          <w:tcPr>
            <w:tcW w:type="dxa" w:w="24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Workstream</w:t>
            </w:r>
          </w:p>
        </w:tc>
        <w:tc>
          <w:tcPr>
            <w:tcW w:type="dxa" w:w="7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C6</w:t>
            </w:r>
          </w:p>
        </w:tc>
        <w:tc>
          <w:tcPr>
            <w:tcW w:type="dxa" w:w="3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Disambiguate the overloaded simulation_mode field</w:t>
            </w:r>
          </w:p>
        </w:tc>
        <w:tc>
          <w:tcPr>
            <w:tcW w:type="dxa" w:w="24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 · Resolution core</w:t>
            </w:r>
          </w:p>
        </w:tc>
        <w:tc>
          <w:tcPr>
            <w:tcW w:type="dxa" w:w="7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C2</w:t>
            </w:r>
          </w:p>
        </w:tc>
        <w:tc>
          <w:tcPr>
            <w:tcW w:type="dxa" w:w="3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Seed effective settings into session active_event_flags</w:t>
            </w:r>
          </w:p>
        </w:tc>
        <w:tc>
          <w:tcPr>
            <w:tcW w:type="dxa" w:w="24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 · Resolution core</w:t>
            </w:r>
          </w:p>
        </w:tc>
        <w:tc>
          <w:tcPr>
            <w:tcW w:type="dxa" w:w="7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I3</w:t>
            </w:r>
          </w:p>
        </w:tc>
        <w:tc>
          <w:tcPr>
            <w:tcW w:type="dxa" w:w="3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One role-scoped effective-settings read endpoint</w:t>
            </w:r>
          </w:p>
        </w:tc>
        <w:tc>
          <w:tcPr>
            <w:tcW w:type="dxa" w:w="24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 · Read API</w:t>
            </w:r>
          </w:p>
        </w:tc>
        <w:tc>
          <w:tcPr>
            <w:tcW w:type="dxa" w:w="7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1–2</w:t>
            </w:r>
          </w:p>
        </w:tc>
      </w:tr>
      <w:tr>
        <w:tc>
          <w:tcPr>
            <w:tcW w:type="dxa" w:w="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I1</w:t>
            </w:r>
          </w:p>
        </w:tc>
        <w:tc>
          <w:tcPr>
            <w:tcW w:type="dxa" w:w="3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Switchboard effective-settings panel (global vs override vs provisioned)</w:t>
            </w:r>
          </w:p>
        </w:tc>
        <w:tc>
          <w:tcPr>
            <w:tcW w:type="dxa" w:w="24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 · Visibility</w:t>
            </w:r>
          </w:p>
        </w:tc>
        <w:tc>
          <w:tcPr>
            <w:tcW w:type="dxa" w:w="7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I2</w:t>
            </w:r>
          </w:p>
        </w:tc>
        <w:tc>
          <w:tcPr>
            <w:tcW w:type="dxa" w:w="3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Scoped read-only Switchboard view for lead_facilitator</w:t>
            </w:r>
          </w:p>
        </w:tc>
        <w:tc>
          <w:tcPr>
            <w:tcW w:type="dxa" w:w="24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 · Visibility</w:t>
            </w:r>
          </w:p>
        </w:tc>
        <w:tc>
          <w:tcPr>
            <w:tcW w:type="dxa" w:w="7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I7</w:t>
            </w:r>
          </w:p>
        </w:tc>
        <w:tc>
          <w:tcPr>
            <w:tcW w:type="dxa" w:w="3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BU-scope source indicator</w:t>
            </w:r>
          </w:p>
        </w:tc>
        <w:tc>
          <w:tcPr>
            <w:tcW w:type="dxa" w:w="24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 · Visibility</w:t>
            </w:r>
          </w:p>
        </w:tc>
        <w:tc>
          <w:tcPr>
            <w:tcW w:type="dxa" w:w="7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C1/C4/I4</w:t>
            </w:r>
          </w:p>
        </w:tc>
        <w:tc>
          <w:tcPr>
            <w:tcW w:type="dxa" w:w="3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Provisioning inherits global default (paradigm/BU)</w:t>
            </w:r>
          </w:p>
        </w:tc>
        <w:tc>
          <w:tcPr>
            <w:tcW w:type="dxa" w:w="24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 · Provisioning</w:t>
            </w:r>
          </w:p>
        </w:tc>
        <w:tc>
          <w:tcPr>
            <w:tcW w:type="dxa" w:w="7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C3</w:t>
            </w:r>
          </w:p>
        </w:tc>
        <w:tc>
          <w:tcPr>
            <w:tcW w:type="dxa" w:w="3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Surface which cohorts have overridden globals</w:t>
            </w:r>
          </w:p>
        </w:tc>
        <w:tc>
          <w:tcPr>
            <w:tcW w:type="dxa" w:w="24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 · Visibility</w:t>
            </w:r>
          </w:p>
        </w:tc>
        <w:tc>
          <w:tcPr>
            <w:tcW w:type="dxa" w:w="7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I5</w:t>
            </w:r>
          </w:p>
        </w:tc>
        <w:tc>
          <w:tcPr>
            <w:tcW w:type="dxa" w:w="3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god_mode config-write attribution (reason + operator)</w:t>
            </w:r>
          </w:p>
        </w:tc>
        <w:tc>
          <w:tcPr>
            <w:tcW w:type="dxa" w:w="24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E · Governance</w:t>
            </w:r>
          </w:p>
        </w:tc>
        <w:tc>
          <w:tcPr>
            <w:tcW w:type="dxa" w:w="7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6"/>
                <w:szCs w:val="16"/>
              </w:rPr>
              <w:t xml:space="preserve">C5/I6</w:t>
            </w:r>
          </w:p>
        </w:tc>
        <w:tc>
          <w:tcPr>
            <w:tcW w:type="dxa" w:w="3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Reconcile side-track pool semantics + audit lead bypass</w:t>
            </w:r>
          </w:p>
        </w:tc>
        <w:tc>
          <w:tcPr>
            <w:tcW w:type="dxa" w:w="24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E · Governance</w:t>
            </w:r>
          </w:p>
        </w:tc>
        <w:tc>
          <w:tcPr>
            <w:tcW w:type="dxa" w:w="7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Definition of done (applies to every item)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Behaviour for existing, un-overridden cohorts is byte-identical to today (verified by a golden-master round-replay test).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change to option impacts, fee schedules, VaR, terminal valuation, round flow, or player-facing slots.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new cross-layer invariant is pinned by a drift/consistency test in the repo's existing tripwire style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test_role_hierarchy_sync.py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shockwave-catalog.test.js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Ships behind a feature flag where user-visible; flags default OFF until the workstream's gate passes.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Architectural Foundation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 rule underpins everything: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one resolver, one reader, seeded at the boundary.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All configuration reads resolve through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get_effective_settings(session_id)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admin_shared.py:286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); the engine keeps reading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active_event_flags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but we guarantee those flags were seeded from the resolver. This removes the propagation gap (C2) and makes the override layer real without touching the math.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Current vs. target read path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Today: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Switchboard → _god_mode_settings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·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engine → active_event_flags.get(k, HARDCODED)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·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cohort record → session at join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(three disconnected paths).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Switchboard/override/cohort → get_effective_settings(sid) → seed active_event_flags → engine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(one path, unchanged final reader).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Workstream A — Settings-Resolution Core (Phase 1)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foundation. Nothing user-visible; correctness only. Two items: C6 (field disambiguation) and C2 (seed step).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Ship these first — B, C and D depend on them.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3.1 C6 — Disambiguate simulation_mode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Problem: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simulation_mode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means the climate branch on the Switchboard ({advanced_climate, standard}) but single-BU scope in the session/cohort layer ({single_bu, …}), while the climate branch also lives in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decision_paradigm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Fix: give the climate branch its own field and keep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simulation_mode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scope only, behind a read shim.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Introduce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climate_paradigm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as the canonical climate-branch key in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_god_mode_settings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COHORT_OVERRIDABLE_KEYS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value ∈ {standard, advanced_climate}. Keep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simulation_mode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strictly ∈ {conglomerate, single_bu}.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a compatibility shim in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get_effective_settings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if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climate_paradigm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absent but legacy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simulation_mode == 'advanced_climate'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present, derive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climate_paradigm='advanced_climate'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normalise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simulation_mode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Reads never see the ambiguous value.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Dual-write for one release: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patch_global_settings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patch_cohort_settings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write both keys so older readers keep working; the Switchboard payload maps its toggle to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climate_paradigm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Point every reader at the new field: the join path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router.py:481–520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derives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decision_paradigm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from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climate_paradigm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 engine gates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engine.py:3008/3219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already switch on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decision_paradigm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 they are unaffected once the join path is correct.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the tripwire (§7): a test asserting no code path reads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simulation_mode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a climate decision and that the two keys never disagree after dual-write.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Files touched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4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admin_shared.py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:199 _god_mode_settings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Add climate_paradigm default "standard"; keep simulation_mode as scope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admin_shared.py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:250 COHORT_OVERRIDABLE_KEYS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Add climate_paradigm to allow-list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admin_shared.py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:286 get_effective_settings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Add legacy→canonical shim (normalise on read)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admin_router.py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:598 patch_global_settings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Dual-write climate_paradigm + simulation_mode; validate enums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router.py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:481–520 join path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Derive decision_paradigm from climate_paradigm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SimulationSwitchboard.js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:346 handleApply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Send climate_paradigm; keep simulation_mode for single-BU only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Effort: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 (2–3 dev-days)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Risk: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Low — additive + shim; golden-master guards math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—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3.2 C2 — Seed effective settings into the session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Problem: the engine reads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active_event_flags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with hard-coded fallbacks; nothing copies global/override values in, so slider and override changes can be inert. Fix: seed once at the two boundaries where session state is (re)built.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seed_effective_flags(session_id, flags) -&gt; flags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admin_shared.py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pull the climate keys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global_carbon_fee, market_hostility_index, scope_3_threshold, climate_paradigm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from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get_effective_settings(session_id)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write them into the flags dict, without overwriting round-computed keys.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Call it at session creation: in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database.create_session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where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flags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assembled (before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res_gs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at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database.py:406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Call it at each round-apply: immediately before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post_tick(...)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router.py:1569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admin_router.py:2563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seeding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new_global['active_event_flags']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 a mid-run global/override change takes effect from the next round — matching the UI's implied semantics.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Leave engine.py untouched — it still reads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active_event_flags.get(k, DEFAULT)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 the default now only fires if a session predates the seed (safe).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Instrument before trusting: log when a seed value differs from the hard-coded default, to confirm in staging that the previous path was indeed inert before removing any fallback (per the review's C2 caveat).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Files touched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4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admin_shared.py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new seed_effective_flags()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Resolver→flags seeding helper (climate keys only)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database.py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:406 create_session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Seed flags at session birth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router.py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:1569 (pre post_tick)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Seed new_global flags each round-apply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admin_router.py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:2563 (pre post_tick)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Same seed on the admin advance path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Effort: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 (2–3 dev-days)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Risk: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Medium — touches the round-apply path; gated by golden-master + new override test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C6 (uses climate_paradigm)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Workstream B — Unified Role-Scoped Read API (I3)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Problem: reads are split across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/god/settings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(full hidden params, super_admin) and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/scaffolding-status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(subset, facilitators), plus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/global-settings?session_id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Fix: one endpoint returning a role-filtered projection of the effective settings, with the old routes kept as thin shims.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 /api/admin/effective-settings?session_id=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returning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get_effective_settings(session_id)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filtered by a per-role key allow-list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VISIBLE_KEYS_BY_ROLE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plus per-key provenance: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{value, source: global|cohort_override|provisioned, overridden: bool}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Define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VISIBLE_KEYS_BY_ROLE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admin_shared.py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super_admin/god_mode → all; lead_facilitator → the 4 climate keys + freeze + scaffolding subset; facilitator → scaffolding subset; project_admin → provisioning keys; player projection stays on the existing player-safe path.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Reimplement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/god/settings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/scaffolding-status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as thin wrappers over the new resolver (same response shape) so no existing consumer breaks; mark them deprecated in the OpenAPI summary.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Guard with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require_facilitator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(any authenticated role) but let the allow-list — not the guard — decide what each role sees; ownership-scope the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session_id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non-admins via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owns_session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Files touched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4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admin_shared.py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new VISIBLE_KEYS_BY_ROLE, project_effective()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Role→key allow-list + provenance projector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admin_router.py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new GET /effective-settings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Unified read endpoint (role-filtered)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admin_router.py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:6868 /god/settings, :783 /scaffolding-status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Reimplement as shims over projector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frontend api layer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read hooks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Point new panels at /effective-settings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Effort: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 (3–4 dev-days)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Risk: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Low — additive; shims preserve old contracts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C2 (needs seeded/resolved values), C6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Workstream C — Visibility Surfaces (Phase 2)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Read-only UI additions that realign visibility with authority. All consume Workstream B; none change authz.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5.1 I1 + C3 — Effective-settings panel on the Switchboard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&lt;CohortSettingsMatrix&gt;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section under the Switchboard: one row per live cohort, columns for each climate key showing global value, effective value, and an "override" / "provisioned" badge with the author role (from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_audit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source: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 /effective-settings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per session (or a new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 /effective-settings/summary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that returns all owned cohorts in one call to avoid N requests).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Highlight divergence: any cohort whose effective climate keys differ from global is flagged — this is the concrete fix for C3's governance blind spot (super_admin can finally see shadowed cohorts).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Read-only; no write controls here. Slot: it lives in the existing Switchboard tab as a new card (respects the single-slot rule — a card within the tab, not a new always-visible panel).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4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SimulationSwitchboard.js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new CohortSettingsMatrix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Read-only per-cohort effective-vs-global card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admin_router.py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new GET /effective-settings/summary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Batch projection for owned cohorts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Effort: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S–M (2–3 dev-days)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Risk: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Low — read-only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B (I3)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5.2 I2 — Scoped read-only Switchboard for lead_facilitator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sim_switchboard_scoped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sidebar entry with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requiredRole: 'lead_facilitator'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(mirror the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requiredRole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pattern already used for materiality at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sidebarConfig.js:153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 Keep the full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sim_switchboard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tab super_admin-only.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Render the visualiser read-only, filtered to the lead's owned cohorts (via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owns_session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with edit affordances ONLY on the four keys they already control through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PATCH /cohort-settings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no new backend permission is introduced.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Update the tab's tooltip to describe exactly what it renders for a lead (per the repo's sidebar-tooltip convention in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CLAUDE.md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and add both tab ids to the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get_allowed_tabs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lead set.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4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sidebarConfig.js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:54 engine section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Add sim_switchboard_scoped, requiredRole lead_facilitator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admin_shared.py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:81 ROLE_ALLOWED_TABS['lead_facilitator']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Add scoped tab id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god-mode/page.js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tab router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Render scoped read-only Switchboard for leads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Effort: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 (3–4 dev-days)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Risk: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Low — reuses existing write API + ownership guard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B, and C6 for correct labels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5.3 I7 — BU-scope source indicator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the effective projection, compute a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bu_scope_source ∈ {switchboard_global, cohort_record, player_registry}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by checking, in order, the player registry entry, the cohort record, then the global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assigned_bu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(mirrors the resolution order in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router.py:490–508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Surface it as a small badge in the I1 matrix and in the session viewer, so "why is this cohort single-BU?" is answerable at a glance.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4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admin_shared.py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project_effective()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Derive bu_scope_source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SimulationSwitchboard.js / session viewer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badge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Display scope provenance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Effort: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 (1 dev-day)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Risk: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Negligible — diagnostic only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B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Workstream D — Provisioning Inheritance (C1 / C4 / I4)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Problem: the cohort record's paradigm/BU (set by facilitator/project_admin at provisioning) wins over the Switchboard global, with no reconciliation — so a global change never reaches existing cohorts and two roles author the same concept. Fix: make the global an explicit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default seed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at provisioning, plus an opt-in fan-out to existing cohorts.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At cohort creation, default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climate_paradigm / simulation_mode / assigned_bu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to the current global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get_effective_settings(None)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when the provisioning request omits them — so a new cohort inherits the Switchboard default unless the provisioner explicitly overrides. Existing cohorts are untouched.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an explicit, audited super_admin action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/global-settings/apply-to-existing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that fans a chosen global value out to selected live cohorts by writing the override layer via the existing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patch_cohort_settings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path (never a silent bulk mutation).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Define precedence in one documented place: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cohort_override &gt; cohort_record &gt; global_default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and assert it in a test so future edits can't reintroduce ambiguity.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Keep the project_admin charter intact — it still authors provisioning values; it simply inherits a sensible default and its choices are now visible to super_admin via Workstream C.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Files touched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4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admin_router.py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cohort create (:1406/:1688)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Default paradigm/BU from global when omitted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admin_router.py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new POST /global-settings/apply-to-existing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Audited fan-out via override layer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admin_shared.py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get_effective_settings docstring/test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Pin precedence order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Effort: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 (3–4 dev-days)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Risk: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Medium — changes provisioning defaults; guarded by precedence test + existing-cohort no-op test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A, B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Workstream E — Governance &amp; Audit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7.1 I5 — god_mode config-write attribution (Phase 1)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Require a short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reason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string on high-impact writes when the caller is god_mode: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PATCH /global-settings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/config/upload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PUT /side-tracks/global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Reject with 422 if absent.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Extend the existing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_audit(...)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calls to record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operator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(resolved human, if available behind the break-glass token) and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reason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 no new audit store, just richer details.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4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admin_router.py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:598/:6047/:8790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Require reason for god_mode; enrich _audit details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SimulationSwitchboard.js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apply/upload/toggle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Prompt for reason when session role is god_mode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Effort: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 (1–2 dev-days)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Risk: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Low — additive audit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—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EAA"/>
          <w:sz w:val="25"/>
          <w:szCs w:val="25"/>
        </w:rPr>
        <w:t xml:space="preserve">7.2 C5 / I6 — Reconcile side-track semantics (Phase 3)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Decide one contract (recommended: keep the lead bypass — it matches pedagogy). Reword the global toggle copy from "available platform-wide" to "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Default track pool for base facilitators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" so it stops implying a hard gate for leads.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Reconcile the docstrings: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update_global_side_tracks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assign_cohort_side_tracks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admin_router.py:8790/8841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must state the same rule; add an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_audit('sidetrack_pool_bypassed', …)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line when a lead assigns an off-pool track, so bypasses are observable.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Optionally tighten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set_facilitator_side_track_permissions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error copy to reference the reworded pool, removing the contradiction the review flagged (C5).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4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</w:tr>
      <w:tr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SimulationSwitchboard.js</w:t>
            </w:r>
          </w:p>
        </w:tc>
        <w:tc>
          <w:tcPr>
            <w:tcW w:type="dxa" w:w="2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:614 caption</w:t>
            </w:r>
          </w:p>
        </w:tc>
        <w:tc>
          <w:tcPr>
            <w:tcW w:type="dxa" w:w="4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Reword global side-track toggle</w:t>
            </w:r>
          </w:p>
        </w:tc>
      </w:tr>
      <w:tr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admin_router.py</w:t>
            </w:r>
          </w:p>
        </w:tc>
        <w:tc>
          <w:tcPr>
            <w:tcW w:type="dxa" w:w="2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:8790/:8841/:8817</w:t>
            </w:r>
          </w:p>
        </w:tc>
        <w:tc>
          <w:tcPr>
            <w:tcW w:type="dxa" w:w="4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Align docstrings; audit lead bypass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Effort: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 (1 dev-day)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Risk: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Negligible — copy + audit   </w:t>
      </w:r>
      <w:r>
        <w:rPr>
          <w:rFonts w:ascii="Calibri" w:cs="Calibri" w:eastAsia="Calibri" w:hAnsi="Calibri"/>
          <w:b/>
          <w:bCs/>
          <w:color w:val="5A5A5A"/>
          <w:sz w:val="18"/>
          <w:szCs w:val="18"/>
        </w:rPr>
        <w:t xml:space="preserve">Depends 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—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Test Strategy &amp; Tripwires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Correctness is defended by three layers: golden-master (nothing changes for default cohorts), targeted behaviour tests (overrides now work), and drift tripwires (invariants can't silently rot).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260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41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26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Guards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Golden master</w:t>
            </w:r>
          </w:p>
        </w:tc>
        <w:tc>
          <w:tcPr>
            <w:tcW w:type="dxa" w:w="4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Replay a fixed 10-round transcript for a default cohort; assert identical KPI/flag outputs pre- and post-change.</w:t>
            </w:r>
          </w:p>
        </w:tc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 · seed step and C6 don't alter default math</w:t>
            </w:r>
          </w:p>
        </w:tc>
      </w:tr>
      <w:tr>
        <w:tc>
          <w:tcPr>
            <w:tcW w:type="dxa" w:w="25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Behaviour</w:t>
            </w:r>
          </w:p>
        </w:tc>
        <w:tc>
          <w:tcPr>
            <w:tcW w:type="dxa" w:w="4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Set a per-cohort global_carbon_fee override; assert the computed fee for that session changes and neighbours don't.</w:t>
            </w:r>
          </w:p>
        </w:tc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C2 override actually reaches the engine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Consistency tripwire</w:t>
            </w:r>
          </w:p>
        </w:tc>
        <w:tc>
          <w:tcPr>
            <w:tcW w:type="dxa" w:w="4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Assert no reader consults simulation_mode for a climate decision, and dual-written keys never disagree.</w:t>
            </w:r>
          </w:p>
        </w:tc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C6 semantic split holds over time</w:t>
            </w:r>
          </w:p>
        </w:tc>
      </w:tr>
      <w:tr>
        <w:tc>
          <w:tcPr>
            <w:tcW w:type="dxa" w:w="25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Resolver tripwire</w:t>
            </w:r>
          </w:p>
        </w:tc>
        <w:tc>
          <w:tcPr>
            <w:tcW w:type="dxa" w:w="4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Grep-style test failing if any engine/round module reads _god_mode_settings directly instead of get_effective_settings / seeded flags.</w:t>
            </w:r>
          </w:p>
        </w:tc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"one resolver" invariant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RBAC projection</w:t>
            </w:r>
          </w:p>
        </w:tc>
        <w:tc>
          <w:tcPr>
            <w:tcW w:type="dxa" w:w="41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For each role, assert /effective-settings returns exactly its VISIBLE_KEYS_BY_ROLE and nothing more.</w:t>
            </w:r>
          </w:p>
        </w:tc>
        <w:tc>
          <w:tcPr>
            <w:tcW w:type="dxa" w:w="26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 · role-scoped reads don't leak hidden params</w:t>
            </w:r>
          </w:p>
        </w:tc>
      </w:tr>
      <w:tr>
        <w:tc>
          <w:tcPr>
            <w:tcW w:type="dxa" w:w="25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Provisioning no-op</w:t>
            </w:r>
          </w:p>
        </w:tc>
        <w:tc>
          <w:tcPr>
            <w:tcW w:type="dxa" w:w="41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Existing cohort's effective config is unchanged after D lands; new cohort inherits global default.</w:t>
            </w:r>
          </w:p>
        </w:tc>
        <w:tc>
          <w:tcPr>
            <w:tcW w:type="dxa" w:w="26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 · precedence + no silent mutation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Reuse the existing tripwire harness pattern (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test_role_hierarchy_sync.py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parses frontend source and asserts equality) for the new consistency and resolver tests. Extend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test_single_bu_vertical.py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test_side_tracks_e2e.py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rather than adding parallel suites.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Rollout, Flags &amp; Sequencing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50"/>
        <w:gridCol w:w="3400"/>
        <w:gridCol w:w="1200"/>
      </w:tblGrid>
      <w:tr>
        <w:trPr>
          <w:tblHeader/>
        </w:trPr>
        <w:tc>
          <w:tcPr>
            <w:tcW w:type="dxa" w:w="115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245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Ships</w:t>
            </w:r>
          </w:p>
        </w:tc>
        <w:tc>
          <w:tcPr>
            <w:tcW w:type="dxa" w:w="34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Gate to exit</w:t>
            </w:r>
          </w:p>
        </w:tc>
        <w:tc>
          <w:tcPr>
            <w:tcW w:type="dxa" w:w="12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115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1 · Foundation</w:t>
            </w:r>
          </w:p>
        </w:tc>
        <w:tc>
          <w:tcPr>
            <w:tcW w:type="dxa" w:w="245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 (C6, C2), B endpoint, I5 attribution</w:t>
            </w:r>
          </w:p>
        </w:tc>
        <w:tc>
          <w:tcPr>
            <w:tcW w:type="dxa" w:w="34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Golden-master green; staging instrumentation confirms seed values match/behave; shims serve old contracts</w:t>
            </w:r>
          </w:p>
        </w:tc>
        <w:tc>
          <w:tcPr>
            <w:tcW w:type="dxa" w:w="1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settings_resolver_v2 (backend, default ON after gate)</w:t>
            </w:r>
          </w:p>
        </w:tc>
      </w:tr>
      <w:tr>
        <w:tc>
          <w:tcPr>
            <w:tcW w:type="dxa" w:w="115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2 · Visibility &amp; provisioning</w:t>
            </w:r>
          </w:p>
        </w:tc>
        <w:tc>
          <w:tcPr>
            <w:tcW w:type="dxa" w:w="245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 (I1, I2, I7, C3), D (I4, C1/C4)</w:t>
            </w:r>
          </w:p>
        </w:tc>
        <w:tc>
          <w:tcPr>
            <w:tcW w:type="dxa" w:w="34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RBAC projection + provisioning no-op tests green; UX review of panels</w:t>
            </w:r>
          </w:p>
        </w:tc>
        <w:tc>
          <w:tcPr>
            <w:tcW w:type="dxa" w:w="12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switchboard_effective_panel, lead_switchboard_view (UI)</w:t>
            </w:r>
          </w:p>
        </w:tc>
      </w:tr>
      <w:tr>
        <w:tc>
          <w:tcPr>
            <w:tcW w:type="dxa" w:w="115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3 · Semantics cleanup</w:t>
            </w:r>
          </w:p>
        </w:tc>
        <w:tc>
          <w:tcPr>
            <w:tcW w:type="dxa" w:w="245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E (C5/I6), retire legacy simulation_mode climate value</w:t>
            </w:r>
          </w:p>
        </w:tc>
        <w:tc>
          <w:tcPr>
            <w:tcW w:type="dxa" w:w="34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Telemetry shows no writers of legacy key for 1 release; docstrings reconciled</w:t>
            </w:r>
          </w:p>
        </w:tc>
        <w:tc>
          <w:tcPr>
            <w:tcW w:type="dxa" w:w="12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remove dual-write once clean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Dependency order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C6 → C2 → B → {C1, C2, C3, C7 panels, D}.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is the hard prerequisite; E-attribution (I5) and E-semantics (C5/I6) are independent and can land any time.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Rollback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Backend: toggling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settings_resolver_v2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OFF restores direct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_god_mode_settings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reads and disables seeding — instant revert without a deploy.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UI panels are behind their own flags; disabling them removes the surfaces with zero backend impact.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Dual-write means the legacy key stays populated throughout Phases 1–2, so a Phase-3 rollback is a copy-forward, not a data loss.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10. Risk Register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30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9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Sev</w:t>
            </w:r>
          </w:p>
        </w:tc>
        <w:tc>
          <w:tcPr>
            <w:tcW w:type="dxa" w:w="5300"/>
            <w:shd w:fill="1F3A5F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Seed step shifts math for a live cohort mid-run</w:t>
            </w:r>
          </w:p>
        </w:tc>
        <w:tc>
          <w:tcPr>
            <w:tcW w:type="dxa" w:w="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7"/>
                <w:szCs w:val="17"/>
              </w:rPr>
              <w:t xml:space="preserve">Med</w:t>
            </w:r>
          </w:p>
        </w:tc>
        <w:tc>
          <w:tcPr>
            <w:tcW w:type="dxa" w:w="53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Seed only on round-apply (next round), never retroactively; golden-master + staging instrumentation before removing fallbacks.</w:t>
            </w:r>
          </w:p>
        </w:tc>
      </w:tr>
      <w:tr>
        <w:tc>
          <w:tcPr>
            <w:tcW w:type="dxa" w:w="25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Role projection leaks hidden params</w:t>
            </w:r>
          </w:p>
        </w:tc>
        <w:tc>
          <w:tcPr>
            <w:tcW w:type="dxa" w:w="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17"/>
                <w:szCs w:val="17"/>
              </w:rPr>
              <w:t xml:space="preserve">High</w:t>
            </w:r>
          </w:p>
        </w:tc>
        <w:tc>
          <w:tcPr>
            <w:tcW w:type="dxa" w:w="53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VISIBLE_KEYS_BY_ROLE is an explicit allow-list (deny by default) with a per-role projection test.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Dual-write keys drift apart</w:t>
            </w:r>
          </w:p>
        </w:tc>
        <w:tc>
          <w:tcPr>
            <w:tcW w:type="dxa" w:w="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7"/>
                <w:szCs w:val="17"/>
              </w:rPr>
              <w:t xml:space="preserve">Med</w:t>
            </w:r>
          </w:p>
        </w:tc>
        <w:tc>
          <w:tcPr>
            <w:tcW w:type="dxa" w:w="53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Consistency tripwire fails the build on disagreement; single writer function owns both keys.</w:t>
            </w:r>
          </w:p>
        </w:tc>
      </w:tr>
      <w:tr>
        <w:tc>
          <w:tcPr>
            <w:tcW w:type="dxa" w:w="25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Provisioning default surprises facilitators</w:t>
            </w:r>
          </w:p>
        </w:tc>
        <w:tc>
          <w:tcPr>
            <w:tcW w:type="dxa" w:w="9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Low</w:t>
            </w:r>
          </w:p>
        </w:tc>
        <w:tc>
          <w:tcPr>
            <w:tcW w:type="dxa" w:w="5300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Default applies only when the field is omitted; provisioning UI shows the inherited value explicitly.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Old read routes break a consumer</w:t>
            </w:r>
          </w:p>
        </w:tc>
        <w:tc>
          <w:tcPr>
            <w:tcW w:type="dxa" w:w="9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Low</w:t>
            </w:r>
          </w:p>
        </w:tc>
        <w:tc>
          <w:tcPr>
            <w:tcW w:type="dxa" w:w="5300"/>
            <w:shd w:fill="EEF2F7" w:color="auto" w:val="clear"/>
            <w:tcMar>
              <w:top w:type="dxa" w:w="52"/>
              <w:left w:type="dxa" w:w="78"/>
              <w:bottom w:type="dxa" w:w="52"/>
              <w:right w:type="dxa" w:w="78"/>
            </w:tcMar>
          </w:tcPr>
          <w:p>
            <w:pPr>
              <w:spacing w:after="18" w:line="248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/god/settings and /scaffolding-status kept as shape-identical shims; deprecate, don't delete, until callers migrate.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Indicative effort</w:t>
      </w:r>
    </w:p>
    <w:p>
      <w:pPr>
        <w:spacing w:after="110" w:line="27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Roughly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18–24 engineer-days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across the five workstreams (A ~5, B ~4, C ~6, D ~4, E ~3), excluding UX polish and review. Phase 1 alone (~8 days) delivers the correctness fixes and the attribution win.</w:t>
      </w:r>
    </w:p>
    <w:p>
      <w:pPr>
        <w:spacing w:before="180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All line references reflect the code traced on 13 July 2026; confirm anchors against HEAD before implementation, and validate C2's fallback-removal only after the Phase-1 staging instrumentation confirms the previous path was inert.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 Switchboard — Implementation Plan</dc:title>
  <dc:creator>Muressons Architecture Review</dc:creator>
  <cp:lastModifiedBy>Un-named</cp:lastModifiedBy>
  <cp:revision>1</cp:revision>
  <dcterms:created xsi:type="dcterms:W3CDTF">2026-07-13T01:45:23.410Z</dcterms:created>
  <dcterms:modified xsi:type="dcterms:W3CDTF">2026-07-13T01:45:23.411Z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