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4.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A899" w14:textId="77777777" w:rsidR="00C96A93" w:rsidRDefault="00C96A93"/>
    <w:p w14:paraId="284C9AF9" w14:textId="77777777" w:rsidR="00C96A93" w:rsidRDefault="00C96A93"/>
    <w:p w14:paraId="1DE20E70" w14:textId="77777777" w:rsidR="00C96A93" w:rsidRDefault="00000000">
      <w:pPr>
        <w:pStyle w:val="Title"/>
        <w:jc w:val="center"/>
      </w:pPr>
      <w:r>
        <w:rPr>
          <w:color w:val="0F172A"/>
        </w:rPr>
        <w:t>Muressons Global Corporation</w:t>
      </w:r>
    </w:p>
    <w:p w14:paraId="04509936" w14:textId="77777777" w:rsidR="00C96A93" w:rsidRDefault="00000000">
      <w:pPr>
        <w:pStyle w:val="Heading1"/>
        <w:jc w:val="center"/>
      </w:pPr>
      <w:bookmarkStart w:id="0" w:name="_Toc229208437"/>
      <w:r>
        <w:rPr>
          <w:color w:val="0D9B8C"/>
        </w:rPr>
        <w:t>Student Manual</w:t>
      </w:r>
      <w:bookmarkEnd w:id="0"/>
    </w:p>
    <w:p w14:paraId="23125AC6" w14:textId="77777777" w:rsidR="00C96A93" w:rsidRDefault="00C96A93"/>
    <w:p w14:paraId="0494597C" w14:textId="77777777" w:rsidR="00C96A93" w:rsidRDefault="00C96A93"/>
    <w:p w14:paraId="4A399DAC" w14:textId="5F3A472A" w:rsidR="00C96A93" w:rsidRDefault="00000000">
      <w:pPr>
        <w:jc w:val="center"/>
      </w:pPr>
      <w:r>
        <w:rPr>
          <w:color w:val="0D9B8C"/>
          <w:sz w:val="24"/>
        </w:rPr>
        <w:t xml:space="preserve">Version 3.0 | </w:t>
      </w:r>
      <w:r w:rsidR="00BF4C4D">
        <w:rPr>
          <w:color w:val="0D9B8C"/>
          <w:sz w:val="24"/>
        </w:rPr>
        <w:t xml:space="preserve">May </w:t>
      </w:r>
      <w:r>
        <w:rPr>
          <w:color w:val="0D9B8C"/>
          <w:sz w:val="24"/>
        </w:rPr>
        <w:t>2026</w:t>
      </w:r>
    </w:p>
    <w:p w14:paraId="1F62AF18" w14:textId="77777777" w:rsidR="00C96A93" w:rsidRDefault="00000000">
      <w:r>
        <w:br w:type="page"/>
      </w:r>
    </w:p>
    <w:p w14:paraId="77E5C16B" w14:textId="32AD55CA" w:rsidR="00BF4C4D" w:rsidRDefault="00BF4C4D">
      <w:pPr>
        <w:pStyle w:val="TOC1"/>
        <w:tabs>
          <w:tab w:val="right" w:leader="dot" w:pos="9062"/>
        </w:tabs>
        <w:rPr>
          <w:noProof/>
        </w:rPr>
      </w:pPr>
      <w:r>
        <w:rPr>
          <w:color w:val="0F172A"/>
        </w:rPr>
        <w:lastRenderedPageBreak/>
        <w:fldChar w:fldCharType="begin"/>
      </w:r>
      <w:r>
        <w:rPr>
          <w:color w:val="0F172A"/>
        </w:rPr>
        <w:instrText xml:space="preserve"> TOC \o "1-3" \h \z \u </w:instrText>
      </w:r>
      <w:r>
        <w:rPr>
          <w:color w:val="0F172A"/>
        </w:rPr>
        <w:fldChar w:fldCharType="separate"/>
      </w:r>
      <w:hyperlink w:anchor="_Toc229208437" w:history="1"/>
    </w:p>
    <w:p w14:paraId="443A16DD" w14:textId="2AFAA485" w:rsidR="00BF4C4D" w:rsidRDefault="00BF4C4D">
      <w:pPr>
        <w:pStyle w:val="TOC1"/>
        <w:tabs>
          <w:tab w:val="right" w:leader="dot" w:pos="9062"/>
        </w:tabs>
        <w:rPr>
          <w:noProof/>
        </w:rPr>
      </w:pPr>
      <w:hyperlink w:anchor="_Toc229208438" w:history="1">
        <w:r w:rsidRPr="008C6B71">
          <w:rPr>
            <w:rStyle w:val="Hyperlink"/>
            <w:noProof/>
          </w:rPr>
          <w:t>Table of Contents</w:t>
        </w:r>
        <w:r>
          <w:rPr>
            <w:noProof/>
            <w:webHidden/>
          </w:rPr>
          <w:tab/>
        </w:r>
        <w:r>
          <w:rPr>
            <w:noProof/>
            <w:webHidden/>
          </w:rPr>
          <w:fldChar w:fldCharType="begin"/>
        </w:r>
        <w:r>
          <w:rPr>
            <w:noProof/>
            <w:webHidden/>
          </w:rPr>
          <w:instrText xml:space="preserve"> PAGEREF _Toc229208438 \h </w:instrText>
        </w:r>
        <w:r>
          <w:rPr>
            <w:noProof/>
            <w:webHidden/>
          </w:rPr>
        </w:r>
        <w:r>
          <w:rPr>
            <w:noProof/>
            <w:webHidden/>
          </w:rPr>
          <w:fldChar w:fldCharType="separate"/>
        </w:r>
        <w:r>
          <w:rPr>
            <w:noProof/>
            <w:webHidden/>
          </w:rPr>
          <w:t>4</w:t>
        </w:r>
        <w:r>
          <w:rPr>
            <w:noProof/>
            <w:webHidden/>
          </w:rPr>
          <w:fldChar w:fldCharType="end"/>
        </w:r>
      </w:hyperlink>
    </w:p>
    <w:p w14:paraId="038BF2D5" w14:textId="76FAD9B0" w:rsidR="00BF4C4D" w:rsidRDefault="00BF4C4D" w:rsidP="00BF4C4D">
      <w:pPr>
        <w:pStyle w:val="TOC1"/>
        <w:tabs>
          <w:tab w:val="right" w:leader="dot" w:pos="9062"/>
        </w:tabs>
        <w:spacing w:line="240" w:lineRule="auto"/>
        <w:rPr>
          <w:noProof/>
        </w:rPr>
      </w:pPr>
      <w:hyperlink w:anchor="_Toc229208439" w:history="1">
        <w:r w:rsidRPr="008C6B71">
          <w:rPr>
            <w:rStyle w:val="Hyperlink"/>
            <w:noProof/>
          </w:rPr>
          <w:t>PART I: GETTING STARTED</w:t>
        </w:r>
        <w:r>
          <w:rPr>
            <w:noProof/>
            <w:webHidden/>
          </w:rPr>
          <w:tab/>
        </w:r>
        <w:r>
          <w:rPr>
            <w:noProof/>
            <w:webHidden/>
          </w:rPr>
          <w:fldChar w:fldCharType="begin"/>
        </w:r>
        <w:r>
          <w:rPr>
            <w:noProof/>
            <w:webHidden/>
          </w:rPr>
          <w:instrText xml:space="preserve"> PAGEREF _Toc229208439 \h </w:instrText>
        </w:r>
        <w:r>
          <w:rPr>
            <w:noProof/>
            <w:webHidden/>
          </w:rPr>
        </w:r>
        <w:r>
          <w:rPr>
            <w:noProof/>
            <w:webHidden/>
          </w:rPr>
          <w:fldChar w:fldCharType="separate"/>
        </w:r>
        <w:r>
          <w:rPr>
            <w:noProof/>
            <w:webHidden/>
          </w:rPr>
          <w:t>6</w:t>
        </w:r>
        <w:r>
          <w:rPr>
            <w:noProof/>
            <w:webHidden/>
          </w:rPr>
          <w:fldChar w:fldCharType="end"/>
        </w:r>
      </w:hyperlink>
    </w:p>
    <w:p w14:paraId="2AEF80FD" w14:textId="51D299F7" w:rsidR="00BF4C4D" w:rsidRDefault="00BF4C4D" w:rsidP="00BF4C4D">
      <w:pPr>
        <w:pStyle w:val="TOC1"/>
        <w:tabs>
          <w:tab w:val="right" w:leader="dot" w:pos="9062"/>
        </w:tabs>
        <w:spacing w:line="240" w:lineRule="auto"/>
        <w:rPr>
          <w:noProof/>
        </w:rPr>
      </w:pPr>
      <w:hyperlink w:anchor="_Toc229208440" w:history="1">
        <w:r w:rsidRPr="008C6B71">
          <w:rPr>
            <w:rStyle w:val="Hyperlink"/>
            <w:noProof/>
          </w:rPr>
          <w:t>1. Welcome &amp; Simulation Overview</w:t>
        </w:r>
        <w:r>
          <w:rPr>
            <w:noProof/>
            <w:webHidden/>
          </w:rPr>
          <w:tab/>
        </w:r>
        <w:r>
          <w:rPr>
            <w:noProof/>
            <w:webHidden/>
          </w:rPr>
          <w:fldChar w:fldCharType="begin"/>
        </w:r>
        <w:r>
          <w:rPr>
            <w:noProof/>
            <w:webHidden/>
          </w:rPr>
          <w:instrText xml:space="preserve"> PAGEREF _Toc229208440 \h </w:instrText>
        </w:r>
        <w:r>
          <w:rPr>
            <w:noProof/>
            <w:webHidden/>
          </w:rPr>
        </w:r>
        <w:r>
          <w:rPr>
            <w:noProof/>
            <w:webHidden/>
          </w:rPr>
          <w:fldChar w:fldCharType="separate"/>
        </w:r>
        <w:r>
          <w:rPr>
            <w:noProof/>
            <w:webHidden/>
          </w:rPr>
          <w:t>7</w:t>
        </w:r>
        <w:r>
          <w:rPr>
            <w:noProof/>
            <w:webHidden/>
          </w:rPr>
          <w:fldChar w:fldCharType="end"/>
        </w:r>
      </w:hyperlink>
    </w:p>
    <w:p w14:paraId="413438CF" w14:textId="466819AA" w:rsidR="00BF4C4D" w:rsidRDefault="00BF4C4D" w:rsidP="00BF4C4D">
      <w:pPr>
        <w:pStyle w:val="TOC2"/>
        <w:tabs>
          <w:tab w:val="right" w:leader="dot" w:pos="9062"/>
        </w:tabs>
        <w:spacing w:line="240" w:lineRule="auto"/>
        <w:rPr>
          <w:noProof/>
        </w:rPr>
      </w:pPr>
      <w:hyperlink w:anchor="_Toc229208441" w:history="1">
        <w:r w:rsidRPr="008C6B71">
          <w:rPr>
            <w:rStyle w:val="Hyperlink"/>
            <w:noProof/>
          </w:rPr>
          <w:t>1.1 The Simulation Premise</w:t>
        </w:r>
        <w:r>
          <w:rPr>
            <w:noProof/>
            <w:webHidden/>
          </w:rPr>
          <w:tab/>
        </w:r>
        <w:r>
          <w:rPr>
            <w:noProof/>
            <w:webHidden/>
          </w:rPr>
          <w:fldChar w:fldCharType="begin"/>
        </w:r>
        <w:r>
          <w:rPr>
            <w:noProof/>
            <w:webHidden/>
          </w:rPr>
          <w:instrText xml:space="preserve"> PAGEREF _Toc229208441 \h </w:instrText>
        </w:r>
        <w:r>
          <w:rPr>
            <w:noProof/>
            <w:webHidden/>
          </w:rPr>
        </w:r>
        <w:r>
          <w:rPr>
            <w:noProof/>
            <w:webHidden/>
          </w:rPr>
          <w:fldChar w:fldCharType="separate"/>
        </w:r>
        <w:r>
          <w:rPr>
            <w:noProof/>
            <w:webHidden/>
          </w:rPr>
          <w:t>7</w:t>
        </w:r>
        <w:r>
          <w:rPr>
            <w:noProof/>
            <w:webHidden/>
          </w:rPr>
          <w:fldChar w:fldCharType="end"/>
        </w:r>
      </w:hyperlink>
    </w:p>
    <w:p w14:paraId="0B74414F" w14:textId="70DD6F66" w:rsidR="00BF4C4D" w:rsidRDefault="00BF4C4D" w:rsidP="00BF4C4D">
      <w:pPr>
        <w:pStyle w:val="TOC2"/>
        <w:tabs>
          <w:tab w:val="right" w:leader="dot" w:pos="9062"/>
        </w:tabs>
        <w:spacing w:line="240" w:lineRule="auto"/>
        <w:rPr>
          <w:noProof/>
        </w:rPr>
      </w:pPr>
      <w:hyperlink w:anchor="_Toc229208442" w:history="1">
        <w:r w:rsidRPr="008C6B71">
          <w:rPr>
            <w:rStyle w:val="Hyperlink"/>
            <w:noProof/>
          </w:rPr>
          <w:t>1.2 The Four Business Units</w:t>
        </w:r>
        <w:r>
          <w:rPr>
            <w:noProof/>
            <w:webHidden/>
          </w:rPr>
          <w:tab/>
        </w:r>
        <w:r>
          <w:rPr>
            <w:noProof/>
            <w:webHidden/>
          </w:rPr>
          <w:fldChar w:fldCharType="begin"/>
        </w:r>
        <w:r>
          <w:rPr>
            <w:noProof/>
            <w:webHidden/>
          </w:rPr>
          <w:instrText xml:space="preserve"> PAGEREF _Toc229208442 \h </w:instrText>
        </w:r>
        <w:r>
          <w:rPr>
            <w:noProof/>
            <w:webHidden/>
          </w:rPr>
        </w:r>
        <w:r>
          <w:rPr>
            <w:noProof/>
            <w:webHidden/>
          </w:rPr>
          <w:fldChar w:fldCharType="separate"/>
        </w:r>
        <w:r>
          <w:rPr>
            <w:noProof/>
            <w:webHidden/>
          </w:rPr>
          <w:t>7</w:t>
        </w:r>
        <w:r>
          <w:rPr>
            <w:noProof/>
            <w:webHidden/>
          </w:rPr>
          <w:fldChar w:fldCharType="end"/>
        </w:r>
      </w:hyperlink>
    </w:p>
    <w:p w14:paraId="05FA1A97" w14:textId="0F9B11F8" w:rsidR="00BF4C4D" w:rsidRDefault="00BF4C4D" w:rsidP="00BF4C4D">
      <w:pPr>
        <w:pStyle w:val="TOC2"/>
        <w:tabs>
          <w:tab w:val="right" w:leader="dot" w:pos="9062"/>
        </w:tabs>
        <w:spacing w:line="240" w:lineRule="auto"/>
        <w:rPr>
          <w:noProof/>
        </w:rPr>
      </w:pPr>
      <w:hyperlink w:anchor="_Toc229208443" w:history="1">
        <w:r w:rsidRPr="008C6B71">
          <w:rPr>
            <w:rStyle w:val="Hyperlink"/>
            <w:noProof/>
          </w:rPr>
          <w:t>1.3 Difficulty Tiers</w:t>
        </w:r>
        <w:r>
          <w:rPr>
            <w:noProof/>
            <w:webHidden/>
          </w:rPr>
          <w:tab/>
        </w:r>
        <w:r>
          <w:rPr>
            <w:noProof/>
            <w:webHidden/>
          </w:rPr>
          <w:fldChar w:fldCharType="begin"/>
        </w:r>
        <w:r>
          <w:rPr>
            <w:noProof/>
            <w:webHidden/>
          </w:rPr>
          <w:instrText xml:space="preserve"> PAGEREF _Toc229208443 \h </w:instrText>
        </w:r>
        <w:r>
          <w:rPr>
            <w:noProof/>
            <w:webHidden/>
          </w:rPr>
        </w:r>
        <w:r>
          <w:rPr>
            <w:noProof/>
            <w:webHidden/>
          </w:rPr>
          <w:fldChar w:fldCharType="separate"/>
        </w:r>
        <w:r>
          <w:rPr>
            <w:noProof/>
            <w:webHidden/>
          </w:rPr>
          <w:t>7</w:t>
        </w:r>
        <w:r>
          <w:rPr>
            <w:noProof/>
            <w:webHidden/>
          </w:rPr>
          <w:fldChar w:fldCharType="end"/>
        </w:r>
      </w:hyperlink>
    </w:p>
    <w:p w14:paraId="66DAD0BF" w14:textId="4D196332" w:rsidR="00BF4C4D" w:rsidRDefault="00BF4C4D" w:rsidP="00BF4C4D">
      <w:pPr>
        <w:pStyle w:val="TOC1"/>
        <w:tabs>
          <w:tab w:val="right" w:leader="dot" w:pos="9062"/>
        </w:tabs>
        <w:spacing w:line="240" w:lineRule="auto"/>
        <w:rPr>
          <w:noProof/>
        </w:rPr>
      </w:pPr>
      <w:hyperlink w:anchor="_Toc229208444" w:history="1">
        <w:r w:rsidRPr="008C6B71">
          <w:rPr>
            <w:rStyle w:val="Hyperlink"/>
            <w:noProof/>
          </w:rPr>
          <w:t>2. Joining a Session &amp; Onboarding</w:t>
        </w:r>
        <w:r>
          <w:rPr>
            <w:noProof/>
            <w:webHidden/>
          </w:rPr>
          <w:tab/>
        </w:r>
        <w:r>
          <w:rPr>
            <w:noProof/>
            <w:webHidden/>
          </w:rPr>
          <w:fldChar w:fldCharType="begin"/>
        </w:r>
        <w:r>
          <w:rPr>
            <w:noProof/>
            <w:webHidden/>
          </w:rPr>
          <w:instrText xml:space="preserve"> PAGEREF _Toc229208444 \h </w:instrText>
        </w:r>
        <w:r>
          <w:rPr>
            <w:noProof/>
            <w:webHidden/>
          </w:rPr>
        </w:r>
        <w:r>
          <w:rPr>
            <w:noProof/>
            <w:webHidden/>
          </w:rPr>
          <w:fldChar w:fldCharType="separate"/>
        </w:r>
        <w:r>
          <w:rPr>
            <w:noProof/>
            <w:webHidden/>
          </w:rPr>
          <w:t>8</w:t>
        </w:r>
        <w:r>
          <w:rPr>
            <w:noProof/>
            <w:webHidden/>
          </w:rPr>
          <w:fldChar w:fldCharType="end"/>
        </w:r>
      </w:hyperlink>
    </w:p>
    <w:p w14:paraId="73870A92" w14:textId="1AA369BF" w:rsidR="00BF4C4D" w:rsidRDefault="00BF4C4D" w:rsidP="00BF4C4D">
      <w:pPr>
        <w:pStyle w:val="TOC2"/>
        <w:tabs>
          <w:tab w:val="right" w:leader="dot" w:pos="9062"/>
        </w:tabs>
        <w:spacing w:line="240" w:lineRule="auto"/>
        <w:rPr>
          <w:noProof/>
        </w:rPr>
      </w:pPr>
      <w:hyperlink w:anchor="_Toc229208445" w:history="1">
        <w:r w:rsidRPr="008C6B71">
          <w:rPr>
            <w:rStyle w:val="Hyperlink"/>
            <w:noProof/>
          </w:rPr>
          <w:t>2.1 Accessing the Simulation</w:t>
        </w:r>
        <w:r>
          <w:rPr>
            <w:noProof/>
            <w:webHidden/>
          </w:rPr>
          <w:tab/>
        </w:r>
        <w:r>
          <w:rPr>
            <w:noProof/>
            <w:webHidden/>
          </w:rPr>
          <w:fldChar w:fldCharType="begin"/>
        </w:r>
        <w:r>
          <w:rPr>
            <w:noProof/>
            <w:webHidden/>
          </w:rPr>
          <w:instrText xml:space="preserve"> PAGEREF _Toc229208445 \h </w:instrText>
        </w:r>
        <w:r>
          <w:rPr>
            <w:noProof/>
            <w:webHidden/>
          </w:rPr>
        </w:r>
        <w:r>
          <w:rPr>
            <w:noProof/>
            <w:webHidden/>
          </w:rPr>
          <w:fldChar w:fldCharType="separate"/>
        </w:r>
        <w:r>
          <w:rPr>
            <w:noProof/>
            <w:webHidden/>
          </w:rPr>
          <w:t>8</w:t>
        </w:r>
        <w:r>
          <w:rPr>
            <w:noProof/>
            <w:webHidden/>
          </w:rPr>
          <w:fldChar w:fldCharType="end"/>
        </w:r>
      </w:hyperlink>
    </w:p>
    <w:p w14:paraId="1EAD856B" w14:textId="00B0B0A7" w:rsidR="00BF4C4D" w:rsidRDefault="00BF4C4D" w:rsidP="00BF4C4D">
      <w:pPr>
        <w:pStyle w:val="TOC2"/>
        <w:tabs>
          <w:tab w:val="right" w:leader="dot" w:pos="9062"/>
        </w:tabs>
        <w:spacing w:line="240" w:lineRule="auto"/>
        <w:rPr>
          <w:noProof/>
        </w:rPr>
      </w:pPr>
      <w:hyperlink w:anchor="_Toc229208446" w:history="1">
        <w:r w:rsidRPr="008C6B71">
          <w:rPr>
            <w:rStyle w:val="Hyperlink"/>
            <w:noProof/>
          </w:rPr>
          <w:t>2.2 Starting a Solo Session</w:t>
        </w:r>
        <w:r>
          <w:rPr>
            <w:noProof/>
            <w:webHidden/>
          </w:rPr>
          <w:tab/>
        </w:r>
        <w:r>
          <w:rPr>
            <w:noProof/>
            <w:webHidden/>
          </w:rPr>
          <w:fldChar w:fldCharType="begin"/>
        </w:r>
        <w:r>
          <w:rPr>
            <w:noProof/>
            <w:webHidden/>
          </w:rPr>
          <w:instrText xml:space="preserve"> PAGEREF _Toc229208446 \h </w:instrText>
        </w:r>
        <w:r>
          <w:rPr>
            <w:noProof/>
            <w:webHidden/>
          </w:rPr>
        </w:r>
        <w:r>
          <w:rPr>
            <w:noProof/>
            <w:webHidden/>
          </w:rPr>
          <w:fldChar w:fldCharType="separate"/>
        </w:r>
        <w:r>
          <w:rPr>
            <w:noProof/>
            <w:webHidden/>
          </w:rPr>
          <w:t>8</w:t>
        </w:r>
        <w:r>
          <w:rPr>
            <w:noProof/>
            <w:webHidden/>
          </w:rPr>
          <w:fldChar w:fldCharType="end"/>
        </w:r>
      </w:hyperlink>
    </w:p>
    <w:p w14:paraId="01E40F73" w14:textId="5C6971FF" w:rsidR="00BF4C4D" w:rsidRDefault="00BF4C4D" w:rsidP="00BF4C4D">
      <w:pPr>
        <w:pStyle w:val="TOC2"/>
        <w:tabs>
          <w:tab w:val="right" w:leader="dot" w:pos="9062"/>
        </w:tabs>
        <w:spacing w:line="240" w:lineRule="auto"/>
        <w:rPr>
          <w:noProof/>
        </w:rPr>
      </w:pPr>
      <w:hyperlink w:anchor="_Toc229208447" w:history="1">
        <w:r w:rsidRPr="008C6B71">
          <w:rPr>
            <w:rStyle w:val="Hyperlink"/>
            <w:noProof/>
          </w:rPr>
          <w:t>2.3 The Onboarding Tour</w:t>
        </w:r>
        <w:r>
          <w:rPr>
            <w:noProof/>
            <w:webHidden/>
          </w:rPr>
          <w:tab/>
        </w:r>
        <w:r>
          <w:rPr>
            <w:noProof/>
            <w:webHidden/>
          </w:rPr>
          <w:fldChar w:fldCharType="begin"/>
        </w:r>
        <w:r>
          <w:rPr>
            <w:noProof/>
            <w:webHidden/>
          </w:rPr>
          <w:instrText xml:space="preserve"> PAGEREF _Toc229208447 \h </w:instrText>
        </w:r>
        <w:r>
          <w:rPr>
            <w:noProof/>
            <w:webHidden/>
          </w:rPr>
        </w:r>
        <w:r>
          <w:rPr>
            <w:noProof/>
            <w:webHidden/>
          </w:rPr>
          <w:fldChar w:fldCharType="separate"/>
        </w:r>
        <w:r>
          <w:rPr>
            <w:noProof/>
            <w:webHidden/>
          </w:rPr>
          <w:t>8</w:t>
        </w:r>
        <w:r>
          <w:rPr>
            <w:noProof/>
            <w:webHidden/>
          </w:rPr>
          <w:fldChar w:fldCharType="end"/>
        </w:r>
      </w:hyperlink>
    </w:p>
    <w:p w14:paraId="25315D62" w14:textId="4718F4E8" w:rsidR="00BF4C4D" w:rsidRDefault="00BF4C4D" w:rsidP="00BF4C4D">
      <w:pPr>
        <w:pStyle w:val="TOC1"/>
        <w:tabs>
          <w:tab w:val="right" w:leader="dot" w:pos="9062"/>
        </w:tabs>
        <w:spacing w:line="240" w:lineRule="auto"/>
        <w:rPr>
          <w:noProof/>
        </w:rPr>
      </w:pPr>
      <w:hyperlink w:anchor="_Toc229208448" w:history="1">
        <w:r w:rsidRPr="008C6B71">
          <w:rPr>
            <w:rStyle w:val="Hyperlink"/>
            <w:noProof/>
          </w:rPr>
          <w:t>3. The Executive Cockpit</w:t>
        </w:r>
        <w:r>
          <w:rPr>
            <w:noProof/>
            <w:webHidden/>
          </w:rPr>
          <w:tab/>
        </w:r>
        <w:r>
          <w:rPr>
            <w:noProof/>
            <w:webHidden/>
          </w:rPr>
          <w:fldChar w:fldCharType="begin"/>
        </w:r>
        <w:r>
          <w:rPr>
            <w:noProof/>
            <w:webHidden/>
          </w:rPr>
          <w:instrText xml:space="preserve"> PAGEREF _Toc229208448 \h </w:instrText>
        </w:r>
        <w:r>
          <w:rPr>
            <w:noProof/>
            <w:webHidden/>
          </w:rPr>
        </w:r>
        <w:r>
          <w:rPr>
            <w:noProof/>
            <w:webHidden/>
          </w:rPr>
          <w:fldChar w:fldCharType="separate"/>
        </w:r>
        <w:r>
          <w:rPr>
            <w:noProof/>
            <w:webHidden/>
          </w:rPr>
          <w:t>9</w:t>
        </w:r>
        <w:r>
          <w:rPr>
            <w:noProof/>
            <w:webHidden/>
          </w:rPr>
          <w:fldChar w:fldCharType="end"/>
        </w:r>
      </w:hyperlink>
    </w:p>
    <w:p w14:paraId="71D851B1" w14:textId="5576C8FD" w:rsidR="00BF4C4D" w:rsidRDefault="00BF4C4D" w:rsidP="00BF4C4D">
      <w:pPr>
        <w:pStyle w:val="TOC2"/>
        <w:tabs>
          <w:tab w:val="right" w:leader="dot" w:pos="9062"/>
        </w:tabs>
        <w:spacing w:line="240" w:lineRule="auto"/>
        <w:rPr>
          <w:noProof/>
        </w:rPr>
      </w:pPr>
      <w:hyperlink w:anchor="_Toc229208449" w:history="1">
        <w:r w:rsidRPr="008C6B71">
          <w:rPr>
            <w:rStyle w:val="Hyperlink"/>
            <w:noProof/>
          </w:rPr>
          <w:t>3.1 Header Bar</w:t>
        </w:r>
        <w:r>
          <w:rPr>
            <w:noProof/>
            <w:webHidden/>
          </w:rPr>
          <w:tab/>
        </w:r>
        <w:r>
          <w:rPr>
            <w:noProof/>
            <w:webHidden/>
          </w:rPr>
          <w:fldChar w:fldCharType="begin"/>
        </w:r>
        <w:r>
          <w:rPr>
            <w:noProof/>
            <w:webHidden/>
          </w:rPr>
          <w:instrText xml:space="preserve"> PAGEREF _Toc229208449 \h </w:instrText>
        </w:r>
        <w:r>
          <w:rPr>
            <w:noProof/>
            <w:webHidden/>
          </w:rPr>
        </w:r>
        <w:r>
          <w:rPr>
            <w:noProof/>
            <w:webHidden/>
          </w:rPr>
          <w:fldChar w:fldCharType="separate"/>
        </w:r>
        <w:r>
          <w:rPr>
            <w:noProof/>
            <w:webHidden/>
          </w:rPr>
          <w:t>9</w:t>
        </w:r>
        <w:r>
          <w:rPr>
            <w:noProof/>
            <w:webHidden/>
          </w:rPr>
          <w:fldChar w:fldCharType="end"/>
        </w:r>
      </w:hyperlink>
    </w:p>
    <w:p w14:paraId="12C2E306" w14:textId="0949787F" w:rsidR="00BF4C4D" w:rsidRDefault="00BF4C4D" w:rsidP="00BF4C4D">
      <w:pPr>
        <w:pStyle w:val="TOC2"/>
        <w:tabs>
          <w:tab w:val="right" w:leader="dot" w:pos="9062"/>
        </w:tabs>
        <w:spacing w:line="240" w:lineRule="auto"/>
        <w:rPr>
          <w:noProof/>
        </w:rPr>
      </w:pPr>
      <w:hyperlink w:anchor="_Toc229208450" w:history="1">
        <w:r w:rsidRPr="008C6B71">
          <w:rPr>
            <w:rStyle w:val="Hyperlink"/>
            <w:noProof/>
          </w:rPr>
          <w:t>3.2 KPI Gauges Panel (Left Sidebar)</w:t>
        </w:r>
        <w:r>
          <w:rPr>
            <w:noProof/>
            <w:webHidden/>
          </w:rPr>
          <w:tab/>
        </w:r>
        <w:r>
          <w:rPr>
            <w:noProof/>
            <w:webHidden/>
          </w:rPr>
          <w:fldChar w:fldCharType="begin"/>
        </w:r>
        <w:r>
          <w:rPr>
            <w:noProof/>
            <w:webHidden/>
          </w:rPr>
          <w:instrText xml:space="preserve"> PAGEREF _Toc229208450 \h </w:instrText>
        </w:r>
        <w:r>
          <w:rPr>
            <w:noProof/>
            <w:webHidden/>
          </w:rPr>
        </w:r>
        <w:r>
          <w:rPr>
            <w:noProof/>
            <w:webHidden/>
          </w:rPr>
          <w:fldChar w:fldCharType="separate"/>
        </w:r>
        <w:r>
          <w:rPr>
            <w:noProof/>
            <w:webHidden/>
          </w:rPr>
          <w:t>9</w:t>
        </w:r>
        <w:r>
          <w:rPr>
            <w:noProof/>
            <w:webHidden/>
          </w:rPr>
          <w:fldChar w:fldCharType="end"/>
        </w:r>
      </w:hyperlink>
    </w:p>
    <w:p w14:paraId="598C0A0F" w14:textId="3A05531B" w:rsidR="00BF4C4D" w:rsidRDefault="00BF4C4D" w:rsidP="00BF4C4D">
      <w:pPr>
        <w:pStyle w:val="TOC2"/>
        <w:tabs>
          <w:tab w:val="right" w:leader="dot" w:pos="9062"/>
        </w:tabs>
        <w:spacing w:line="240" w:lineRule="auto"/>
        <w:rPr>
          <w:noProof/>
        </w:rPr>
      </w:pPr>
      <w:hyperlink w:anchor="_Toc229208451" w:history="1">
        <w:r w:rsidRPr="008C6B71">
          <w:rPr>
            <w:rStyle w:val="Hyperlink"/>
            <w:noProof/>
          </w:rPr>
          <w:t>3.3 Investment Matrix</w:t>
        </w:r>
        <w:r>
          <w:rPr>
            <w:noProof/>
            <w:webHidden/>
          </w:rPr>
          <w:tab/>
        </w:r>
        <w:r>
          <w:rPr>
            <w:noProof/>
            <w:webHidden/>
          </w:rPr>
          <w:fldChar w:fldCharType="begin"/>
        </w:r>
        <w:r>
          <w:rPr>
            <w:noProof/>
            <w:webHidden/>
          </w:rPr>
          <w:instrText xml:space="preserve"> PAGEREF _Toc229208451 \h </w:instrText>
        </w:r>
        <w:r>
          <w:rPr>
            <w:noProof/>
            <w:webHidden/>
          </w:rPr>
        </w:r>
        <w:r>
          <w:rPr>
            <w:noProof/>
            <w:webHidden/>
          </w:rPr>
          <w:fldChar w:fldCharType="separate"/>
        </w:r>
        <w:r>
          <w:rPr>
            <w:noProof/>
            <w:webHidden/>
          </w:rPr>
          <w:t>10</w:t>
        </w:r>
        <w:r>
          <w:rPr>
            <w:noProof/>
            <w:webHidden/>
          </w:rPr>
          <w:fldChar w:fldCharType="end"/>
        </w:r>
      </w:hyperlink>
    </w:p>
    <w:p w14:paraId="6C6ADA15" w14:textId="5C518740" w:rsidR="00BF4C4D" w:rsidRDefault="00BF4C4D" w:rsidP="00BF4C4D">
      <w:pPr>
        <w:pStyle w:val="TOC2"/>
        <w:tabs>
          <w:tab w:val="right" w:leader="dot" w:pos="9062"/>
        </w:tabs>
        <w:spacing w:line="240" w:lineRule="auto"/>
        <w:rPr>
          <w:noProof/>
        </w:rPr>
      </w:pPr>
      <w:hyperlink w:anchor="_Toc229208452" w:history="1">
        <w:r w:rsidRPr="008C6B71">
          <w:rPr>
            <w:rStyle w:val="Hyperlink"/>
            <w:noProof/>
          </w:rPr>
          <w:t>3.4 Strategic Options Panel</w:t>
        </w:r>
        <w:r>
          <w:rPr>
            <w:noProof/>
            <w:webHidden/>
          </w:rPr>
          <w:tab/>
        </w:r>
        <w:r>
          <w:rPr>
            <w:noProof/>
            <w:webHidden/>
          </w:rPr>
          <w:fldChar w:fldCharType="begin"/>
        </w:r>
        <w:r>
          <w:rPr>
            <w:noProof/>
            <w:webHidden/>
          </w:rPr>
          <w:instrText xml:space="preserve"> PAGEREF _Toc229208452 \h </w:instrText>
        </w:r>
        <w:r>
          <w:rPr>
            <w:noProof/>
            <w:webHidden/>
          </w:rPr>
        </w:r>
        <w:r>
          <w:rPr>
            <w:noProof/>
            <w:webHidden/>
          </w:rPr>
          <w:fldChar w:fldCharType="separate"/>
        </w:r>
        <w:r>
          <w:rPr>
            <w:noProof/>
            <w:webHidden/>
          </w:rPr>
          <w:t>10</w:t>
        </w:r>
        <w:r>
          <w:rPr>
            <w:noProof/>
            <w:webHidden/>
          </w:rPr>
          <w:fldChar w:fldCharType="end"/>
        </w:r>
      </w:hyperlink>
    </w:p>
    <w:p w14:paraId="5A3D4267" w14:textId="2F013521" w:rsidR="00BF4C4D" w:rsidRDefault="00BF4C4D" w:rsidP="00BF4C4D">
      <w:pPr>
        <w:pStyle w:val="TOC2"/>
        <w:tabs>
          <w:tab w:val="right" w:leader="dot" w:pos="9062"/>
        </w:tabs>
        <w:spacing w:line="240" w:lineRule="auto"/>
        <w:rPr>
          <w:noProof/>
        </w:rPr>
      </w:pPr>
      <w:hyperlink w:anchor="_Toc229208453" w:history="1">
        <w:r w:rsidRPr="008C6B71">
          <w:rPr>
            <w:rStyle w:val="Hyperlink"/>
            <w:noProof/>
          </w:rPr>
          <w:t>3.5 Bottom Navigation Bar</w:t>
        </w:r>
        <w:r>
          <w:rPr>
            <w:noProof/>
            <w:webHidden/>
          </w:rPr>
          <w:tab/>
        </w:r>
        <w:r>
          <w:rPr>
            <w:noProof/>
            <w:webHidden/>
          </w:rPr>
          <w:fldChar w:fldCharType="begin"/>
        </w:r>
        <w:r>
          <w:rPr>
            <w:noProof/>
            <w:webHidden/>
          </w:rPr>
          <w:instrText xml:space="preserve"> PAGEREF _Toc229208453 \h </w:instrText>
        </w:r>
        <w:r>
          <w:rPr>
            <w:noProof/>
            <w:webHidden/>
          </w:rPr>
        </w:r>
        <w:r>
          <w:rPr>
            <w:noProof/>
            <w:webHidden/>
          </w:rPr>
          <w:fldChar w:fldCharType="separate"/>
        </w:r>
        <w:r>
          <w:rPr>
            <w:noProof/>
            <w:webHidden/>
          </w:rPr>
          <w:t>10</w:t>
        </w:r>
        <w:r>
          <w:rPr>
            <w:noProof/>
            <w:webHidden/>
          </w:rPr>
          <w:fldChar w:fldCharType="end"/>
        </w:r>
      </w:hyperlink>
    </w:p>
    <w:p w14:paraId="7B293D1C" w14:textId="69CDCA39" w:rsidR="00BF4C4D" w:rsidRDefault="00BF4C4D" w:rsidP="00BF4C4D">
      <w:pPr>
        <w:pStyle w:val="TOC2"/>
        <w:tabs>
          <w:tab w:val="right" w:leader="dot" w:pos="9062"/>
        </w:tabs>
        <w:spacing w:line="240" w:lineRule="auto"/>
        <w:rPr>
          <w:noProof/>
        </w:rPr>
      </w:pPr>
      <w:hyperlink w:anchor="_Toc229208454" w:history="1">
        <w:r w:rsidRPr="008C6B71">
          <w:rPr>
            <w:rStyle w:val="Hyperlink"/>
            <w:noProof/>
          </w:rPr>
          <w:t>3.6 Market Ticker</w:t>
        </w:r>
        <w:r>
          <w:rPr>
            <w:noProof/>
            <w:webHidden/>
          </w:rPr>
          <w:tab/>
        </w:r>
        <w:r>
          <w:rPr>
            <w:noProof/>
            <w:webHidden/>
          </w:rPr>
          <w:fldChar w:fldCharType="begin"/>
        </w:r>
        <w:r>
          <w:rPr>
            <w:noProof/>
            <w:webHidden/>
          </w:rPr>
          <w:instrText xml:space="preserve"> PAGEREF _Toc229208454 \h </w:instrText>
        </w:r>
        <w:r>
          <w:rPr>
            <w:noProof/>
            <w:webHidden/>
          </w:rPr>
        </w:r>
        <w:r>
          <w:rPr>
            <w:noProof/>
            <w:webHidden/>
          </w:rPr>
          <w:fldChar w:fldCharType="separate"/>
        </w:r>
        <w:r>
          <w:rPr>
            <w:noProof/>
            <w:webHidden/>
          </w:rPr>
          <w:t>10</w:t>
        </w:r>
        <w:r>
          <w:rPr>
            <w:noProof/>
            <w:webHidden/>
          </w:rPr>
          <w:fldChar w:fldCharType="end"/>
        </w:r>
      </w:hyperlink>
    </w:p>
    <w:p w14:paraId="781A5740" w14:textId="588E16D6" w:rsidR="00BF4C4D" w:rsidRDefault="00BF4C4D" w:rsidP="00BF4C4D">
      <w:pPr>
        <w:pStyle w:val="TOC1"/>
        <w:tabs>
          <w:tab w:val="right" w:leader="dot" w:pos="9062"/>
        </w:tabs>
        <w:spacing w:line="240" w:lineRule="auto"/>
        <w:rPr>
          <w:noProof/>
        </w:rPr>
      </w:pPr>
      <w:hyperlink w:anchor="_Toc229208455" w:history="1">
        <w:r w:rsidRPr="008C6B71">
          <w:rPr>
            <w:rStyle w:val="Hyperlink"/>
            <w:noProof/>
          </w:rPr>
          <w:t>PART II: THE GAME LOOP</w:t>
        </w:r>
        <w:r>
          <w:rPr>
            <w:noProof/>
            <w:webHidden/>
          </w:rPr>
          <w:tab/>
        </w:r>
        <w:r>
          <w:rPr>
            <w:noProof/>
            <w:webHidden/>
          </w:rPr>
          <w:fldChar w:fldCharType="begin"/>
        </w:r>
        <w:r>
          <w:rPr>
            <w:noProof/>
            <w:webHidden/>
          </w:rPr>
          <w:instrText xml:space="preserve"> PAGEREF _Toc229208455 \h </w:instrText>
        </w:r>
        <w:r>
          <w:rPr>
            <w:noProof/>
            <w:webHidden/>
          </w:rPr>
        </w:r>
        <w:r>
          <w:rPr>
            <w:noProof/>
            <w:webHidden/>
          </w:rPr>
          <w:fldChar w:fldCharType="separate"/>
        </w:r>
        <w:r>
          <w:rPr>
            <w:noProof/>
            <w:webHidden/>
          </w:rPr>
          <w:t>11</w:t>
        </w:r>
        <w:r>
          <w:rPr>
            <w:noProof/>
            <w:webHidden/>
          </w:rPr>
          <w:fldChar w:fldCharType="end"/>
        </w:r>
      </w:hyperlink>
    </w:p>
    <w:p w14:paraId="25922AA9" w14:textId="7F17F44B" w:rsidR="00BF4C4D" w:rsidRDefault="00BF4C4D" w:rsidP="00BF4C4D">
      <w:pPr>
        <w:pStyle w:val="TOC1"/>
        <w:tabs>
          <w:tab w:val="right" w:leader="dot" w:pos="9062"/>
        </w:tabs>
        <w:spacing w:line="240" w:lineRule="auto"/>
        <w:rPr>
          <w:noProof/>
        </w:rPr>
      </w:pPr>
      <w:hyperlink w:anchor="_Toc229208456" w:history="1">
        <w:r w:rsidRPr="008C6B71">
          <w:rPr>
            <w:rStyle w:val="Hyperlink"/>
            <w:noProof/>
          </w:rPr>
          <w:t>4. Decision-Making Framework</w:t>
        </w:r>
        <w:r>
          <w:rPr>
            <w:noProof/>
            <w:webHidden/>
          </w:rPr>
          <w:tab/>
        </w:r>
        <w:r>
          <w:rPr>
            <w:noProof/>
            <w:webHidden/>
          </w:rPr>
          <w:fldChar w:fldCharType="begin"/>
        </w:r>
        <w:r>
          <w:rPr>
            <w:noProof/>
            <w:webHidden/>
          </w:rPr>
          <w:instrText xml:space="preserve"> PAGEREF _Toc229208456 \h </w:instrText>
        </w:r>
        <w:r>
          <w:rPr>
            <w:noProof/>
            <w:webHidden/>
          </w:rPr>
        </w:r>
        <w:r>
          <w:rPr>
            <w:noProof/>
            <w:webHidden/>
          </w:rPr>
          <w:fldChar w:fldCharType="separate"/>
        </w:r>
        <w:r>
          <w:rPr>
            <w:noProof/>
            <w:webHidden/>
          </w:rPr>
          <w:t>12</w:t>
        </w:r>
        <w:r>
          <w:rPr>
            <w:noProof/>
            <w:webHidden/>
          </w:rPr>
          <w:fldChar w:fldCharType="end"/>
        </w:r>
      </w:hyperlink>
    </w:p>
    <w:p w14:paraId="737B6B56" w14:textId="12A1B6DF" w:rsidR="00BF4C4D" w:rsidRDefault="00BF4C4D" w:rsidP="00BF4C4D">
      <w:pPr>
        <w:pStyle w:val="TOC2"/>
        <w:tabs>
          <w:tab w:val="right" w:leader="dot" w:pos="9062"/>
        </w:tabs>
        <w:spacing w:line="240" w:lineRule="auto"/>
        <w:rPr>
          <w:noProof/>
        </w:rPr>
      </w:pPr>
      <w:hyperlink w:anchor="_Toc229208457" w:history="1">
        <w:r w:rsidRPr="008C6B71">
          <w:rPr>
            <w:rStyle w:val="Hyperlink"/>
            <w:noProof/>
          </w:rPr>
          <w:t>4.1 The Three-Step Decision Cycle</w:t>
        </w:r>
        <w:r>
          <w:rPr>
            <w:noProof/>
            <w:webHidden/>
          </w:rPr>
          <w:tab/>
        </w:r>
        <w:r>
          <w:rPr>
            <w:noProof/>
            <w:webHidden/>
          </w:rPr>
          <w:fldChar w:fldCharType="begin"/>
        </w:r>
        <w:r>
          <w:rPr>
            <w:noProof/>
            <w:webHidden/>
          </w:rPr>
          <w:instrText xml:space="preserve"> PAGEREF _Toc229208457 \h </w:instrText>
        </w:r>
        <w:r>
          <w:rPr>
            <w:noProof/>
            <w:webHidden/>
          </w:rPr>
        </w:r>
        <w:r>
          <w:rPr>
            <w:noProof/>
            <w:webHidden/>
          </w:rPr>
          <w:fldChar w:fldCharType="separate"/>
        </w:r>
        <w:r>
          <w:rPr>
            <w:noProof/>
            <w:webHidden/>
          </w:rPr>
          <w:t>12</w:t>
        </w:r>
        <w:r>
          <w:rPr>
            <w:noProof/>
            <w:webHidden/>
          </w:rPr>
          <w:fldChar w:fldCharType="end"/>
        </w:r>
      </w:hyperlink>
    </w:p>
    <w:p w14:paraId="60D1A931" w14:textId="20C1838F" w:rsidR="00BF4C4D" w:rsidRDefault="00BF4C4D" w:rsidP="00BF4C4D">
      <w:pPr>
        <w:pStyle w:val="TOC2"/>
        <w:tabs>
          <w:tab w:val="right" w:leader="dot" w:pos="9062"/>
        </w:tabs>
        <w:spacing w:line="240" w:lineRule="auto"/>
        <w:rPr>
          <w:noProof/>
        </w:rPr>
      </w:pPr>
      <w:hyperlink w:anchor="_Toc229208458" w:history="1">
        <w:r w:rsidRPr="008C6B71">
          <w:rPr>
            <w:rStyle w:val="Hyperlink"/>
            <w:noProof/>
          </w:rPr>
          <w:t>4.2 Understanding the Investment Matrix</w:t>
        </w:r>
        <w:r>
          <w:rPr>
            <w:noProof/>
            <w:webHidden/>
          </w:rPr>
          <w:tab/>
        </w:r>
        <w:r>
          <w:rPr>
            <w:noProof/>
            <w:webHidden/>
          </w:rPr>
          <w:fldChar w:fldCharType="begin"/>
        </w:r>
        <w:r>
          <w:rPr>
            <w:noProof/>
            <w:webHidden/>
          </w:rPr>
          <w:instrText xml:space="preserve"> PAGEREF _Toc229208458 \h </w:instrText>
        </w:r>
        <w:r>
          <w:rPr>
            <w:noProof/>
            <w:webHidden/>
          </w:rPr>
        </w:r>
        <w:r>
          <w:rPr>
            <w:noProof/>
            <w:webHidden/>
          </w:rPr>
          <w:fldChar w:fldCharType="separate"/>
        </w:r>
        <w:r>
          <w:rPr>
            <w:noProof/>
            <w:webHidden/>
          </w:rPr>
          <w:t>12</w:t>
        </w:r>
        <w:r>
          <w:rPr>
            <w:noProof/>
            <w:webHidden/>
          </w:rPr>
          <w:fldChar w:fldCharType="end"/>
        </w:r>
      </w:hyperlink>
    </w:p>
    <w:p w14:paraId="6654ACD1" w14:textId="5E06B19E" w:rsidR="00BF4C4D" w:rsidRDefault="00BF4C4D" w:rsidP="00BF4C4D">
      <w:pPr>
        <w:pStyle w:val="TOC1"/>
        <w:tabs>
          <w:tab w:val="right" w:leader="dot" w:pos="9062"/>
        </w:tabs>
        <w:spacing w:line="240" w:lineRule="auto"/>
        <w:rPr>
          <w:noProof/>
        </w:rPr>
      </w:pPr>
      <w:hyperlink w:anchor="_Toc229208459" w:history="1">
        <w:r w:rsidRPr="008C6B71">
          <w:rPr>
            <w:rStyle w:val="Hyperlink"/>
            <w:noProof/>
          </w:rPr>
          <w:t>5. Round-by-Round Walkthrough</w:t>
        </w:r>
        <w:r>
          <w:rPr>
            <w:noProof/>
            <w:webHidden/>
          </w:rPr>
          <w:tab/>
        </w:r>
        <w:r>
          <w:rPr>
            <w:noProof/>
            <w:webHidden/>
          </w:rPr>
          <w:fldChar w:fldCharType="begin"/>
        </w:r>
        <w:r>
          <w:rPr>
            <w:noProof/>
            <w:webHidden/>
          </w:rPr>
          <w:instrText xml:space="preserve"> PAGEREF _Toc229208459 \h </w:instrText>
        </w:r>
        <w:r>
          <w:rPr>
            <w:noProof/>
            <w:webHidden/>
          </w:rPr>
        </w:r>
        <w:r>
          <w:rPr>
            <w:noProof/>
            <w:webHidden/>
          </w:rPr>
          <w:fldChar w:fldCharType="separate"/>
        </w:r>
        <w:r>
          <w:rPr>
            <w:noProof/>
            <w:webHidden/>
          </w:rPr>
          <w:t>13</w:t>
        </w:r>
        <w:r>
          <w:rPr>
            <w:noProof/>
            <w:webHidden/>
          </w:rPr>
          <w:fldChar w:fldCharType="end"/>
        </w:r>
      </w:hyperlink>
    </w:p>
    <w:p w14:paraId="5976BCF8" w14:textId="36B7954E" w:rsidR="00BF4C4D" w:rsidRDefault="00BF4C4D" w:rsidP="00BF4C4D">
      <w:pPr>
        <w:pStyle w:val="TOC2"/>
        <w:tabs>
          <w:tab w:val="right" w:leader="dot" w:pos="9062"/>
        </w:tabs>
        <w:spacing w:line="240" w:lineRule="auto"/>
        <w:rPr>
          <w:noProof/>
        </w:rPr>
      </w:pPr>
      <w:hyperlink w:anchor="_Toc229208460" w:history="1">
        <w:r w:rsidRPr="008C6B71">
          <w:rPr>
            <w:rStyle w:val="Hyperlink"/>
            <w:noProof/>
          </w:rPr>
          <w:t xml:space="preserve">Round 1: </w:t>
        </w:r>
        <w:r w:rsidRPr="008C6B71">
          <w:rPr>
            <w:rStyle w:val="Hyperlink"/>
            <w:rFonts w:ascii="Segoe UI Emoji" w:hAnsi="Segoe UI Emoji" w:cs="Segoe UI Emoji"/>
            <w:noProof/>
          </w:rPr>
          <w:t>📋</w:t>
        </w:r>
        <w:r w:rsidRPr="008C6B71">
          <w:rPr>
            <w:rStyle w:val="Hyperlink"/>
            <w:noProof/>
          </w:rPr>
          <w:t xml:space="preserve"> Foundations — ESG Baseline Assessment</w:t>
        </w:r>
        <w:r>
          <w:rPr>
            <w:noProof/>
            <w:webHidden/>
          </w:rPr>
          <w:tab/>
        </w:r>
        <w:r>
          <w:rPr>
            <w:noProof/>
            <w:webHidden/>
          </w:rPr>
          <w:fldChar w:fldCharType="begin"/>
        </w:r>
        <w:r>
          <w:rPr>
            <w:noProof/>
            <w:webHidden/>
          </w:rPr>
          <w:instrText xml:space="preserve"> PAGEREF _Toc229208460 \h </w:instrText>
        </w:r>
        <w:r>
          <w:rPr>
            <w:noProof/>
            <w:webHidden/>
          </w:rPr>
        </w:r>
        <w:r>
          <w:rPr>
            <w:noProof/>
            <w:webHidden/>
          </w:rPr>
          <w:fldChar w:fldCharType="separate"/>
        </w:r>
        <w:r>
          <w:rPr>
            <w:noProof/>
            <w:webHidden/>
          </w:rPr>
          <w:t>13</w:t>
        </w:r>
        <w:r>
          <w:rPr>
            <w:noProof/>
            <w:webHidden/>
          </w:rPr>
          <w:fldChar w:fldCharType="end"/>
        </w:r>
      </w:hyperlink>
    </w:p>
    <w:p w14:paraId="3B3C5747" w14:textId="42EEFFE3" w:rsidR="00BF4C4D" w:rsidRDefault="00BF4C4D" w:rsidP="00BF4C4D">
      <w:pPr>
        <w:pStyle w:val="TOC2"/>
        <w:tabs>
          <w:tab w:val="right" w:leader="dot" w:pos="9062"/>
        </w:tabs>
        <w:spacing w:line="240" w:lineRule="auto"/>
        <w:rPr>
          <w:noProof/>
        </w:rPr>
      </w:pPr>
      <w:hyperlink w:anchor="_Toc229208461" w:history="1">
        <w:r w:rsidRPr="008C6B71">
          <w:rPr>
            <w:rStyle w:val="Hyperlink"/>
            <w:noProof/>
          </w:rPr>
          <w:t xml:space="preserve">Round 2: </w:t>
        </w:r>
        <w:r w:rsidRPr="008C6B71">
          <w:rPr>
            <w:rStyle w:val="Hyperlink"/>
            <w:rFonts w:ascii="Segoe UI Emoji" w:hAnsi="Segoe UI Emoji" w:cs="Segoe UI Emoji"/>
            <w:noProof/>
          </w:rPr>
          <w:t>📊</w:t>
        </w:r>
        <w:r w:rsidRPr="008C6B71">
          <w:rPr>
            <w:rStyle w:val="Hyperlink"/>
            <w:noProof/>
          </w:rPr>
          <w:t xml:space="preserve"> Double Materiality — Materiality-Based Budget Allocation</w:t>
        </w:r>
        <w:r>
          <w:rPr>
            <w:noProof/>
            <w:webHidden/>
          </w:rPr>
          <w:tab/>
        </w:r>
        <w:r>
          <w:rPr>
            <w:noProof/>
            <w:webHidden/>
          </w:rPr>
          <w:fldChar w:fldCharType="begin"/>
        </w:r>
        <w:r>
          <w:rPr>
            <w:noProof/>
            <w:webHidden/>
          </w:rPr>
          <w:instrText xml:space="preserve"> PAGEREF _Toc229208461 \h </w:instrText>
        </w:r>
        <w:r>
          <w:rPr>
            <w:noProof/>
            <w:webHidden/>
          </w:rPr>
        </w:r>
        <w:r>
          <w:rPr>
            <w:noProof/>
            <w:webHidden/>
          </w:rPr>
          <w:fldChar w:fldCharType="separate"/>
        </w:r>
        <w:r>
          <w:rPr>
            <w:noProof/>
            <w:webHidden/>
          </w:rPr>
          <w:t>13</w:t>
        </w:r>
        <w:r>
          <w:rPr>
            <w:noProof/>
            <w:webHidden/>
          </w:rPr>
          <w:fldChar w:fldCharType="end"/>
        </w:r>
      </w:hyperlink>
    </w:p>
    <w:p w14:paraId="14ED08D3" w14:textId="33666334" w:rsidR="00BF4C4D" w:rsidRDefault="00BF4C4D" w:rsidP="00BF4C4D">
      <w:pPr>
        <w:pStyle w:val="TOC2"/>
        <w:tabs>
          <w:tab w:val="right" w:leader="dot" w:pos="9062"/>
        </w:tabs>
        <w:spacing w:line="240" w:lineRule="auto"/>
        <w:rPr>
          <w:noProof/>
        </w:rPr>
      </w:pPr>
      <w:hyperlink w:anchor="_Toc229208462" w:history="1">
        <w:r w:rsidRPr="008C6B71">
          <w:rPr>
            <w:rStyle w:val="Hyperlink"/>
            <w:noProof/>
          </w:rPr>
          <w:t xml:space="preserve">Round 3: </w:t>
        </w:r>
        <w:r w:rsidRPr="008C6B71">
          <w:rPr>
            <w:rStyle w:val="Hyperlink"/>
            <w:rFonts w:ascii="Segoe UI Emoji" w:hAnsi="Segoe UI Emoji" w:cs="Segoe UI Emoji"/>
            <w:noProof/>
          </w:rPr>
          <w:t>🌍</w:t>
        </w:r>
        <w:r w:rsidRPr="008C6B71">
          <w:rPr>
            <w:rStyle w:val="Hyperlink"/>
            <w:noProof/>
          </w:rPr>
          <w:t xml:space="preserve"> Scope 3 Emissions — Supply Chain Decarbonisation</w:t>
        </w:r>
        <w:r>
          <w:rPr>
            <w:noProof/>
            <w:webHidden/>
          </w:rPr>
          <w:tab/>
        </w:r>
        <w:r>
          <w:rPr>
            <w:noProof/>
            <w:webHidden/>
          </w:rPr>
          <w:fldChar w:fldCharType="begin"/>
        </w:r>
        <w:r>
          <w:rPr>
            <w:noProof/>
            <w:webHidden/>
          </w:rPr>
          <w:instrText xml:space="preserve"> PAGEREF _Toc229208462 \h </w:instrText>
        </w:r>
        <w:r>
          <w:rPr>
            <w:noProof/>
            <w:webHidden/>
          </w:rPr>
        </w:r>
        <w:r>
          <w:rPr>
            <w:noProof/>
            <w:webHidden/>
          </w:rPr>
          <w:fldChar w:fldCharType="separate"/>
        </w:r>
        <w:r>
          <w:rPr>
            <w:noProof/>
            <w:webHidden/>
          </w:rPr>
          <w:t>14</w:t>
        </w:r>
        <w:r>
          <w:rPr>
            <w:noProof/>
            <w:webHidden/>
          </w:rPr>
          <w:fldChar w:fldCharType="end"/>
        </w:r>
      </w:hyperlink>
    </w:p>
    <w:p w14:paraId="64784BCF" w14:textId="50DD0DB8" w:rsidR="00BF4C4D" w:rsidRDefault="00BF4C4D" w:rsidP="00BF4C4D">
      <w:pPr>
        <w:pStyle w:val="TOC2"/>
        <w:tabs>
          <w:tab w:val="right" w:leader="dot" w:pos="9062"/>
        </w:tabs>
        <w:spacing w:line="240" w:lineRule="auto"/>
        <w:rPr>
          <w:noProof/>
        </w:rPr>
      </w:pPr>
      <w:hyperlink w:anchor="_Toc229208463" w:history="1">
        <w:r w:rsidRPr="008C6B71">
          <w:rPr>
            <w:rStyle w:val="Hyperlink"/>
            <w:noProof/>
          </w:rPr>
          <w:t xml:space="preserve">Round 4: </w:t>
        </w:r>
        <w:r w:rsidRPr="008C6B71">
          <w:rPr>
            <w:rStyle w:val="Hyperlink"/>
            <w:rFonts w:ascii="Segoe UI Emoji" w:hAnsi="Segoe UI Emoji" w:cs="Segoe UI Emoji"/>
            <w:noProof/>
          </w:rPr>
          <w:t>🔥</w:t>
        </w:r>
        <w:r w:rsidRPr="008C6B71">
          <w:rPr>
            <w:rStyle w:val="Hyperlink"/>
            <w:noProof/>
          </w:rPr>
          <w:t xml:space="preserve"> Contagion — Reputation Crisis Cascade</w:t>
        </w:r>
        <w:r>
          <w:rPr>
            <w:noProof/>
            <w:webHidden/>
          </w:rPr>
          <w:tab/>
        </w:r>
        <w:r>
          <w:rPr>
            <w:noProof/>
            <w:webHidden/>
          </w:rPr>
          <w:fldChar w:fldCharType="begin"/>
        </w:r>
        <w:r>
          <w:rPr>
            <w:noProof/>
            <w:webHidden/>
          </w:rPr>
          <w:instrText xml:space="preserve"> PAGEREF _Toc229208463 \h </w:instrText>
        </w:r>
        <w:r>
          <w:rPr>
            <w:noProof/>
            <w:webHidden/>
          </w:rPr>
        </w:r>
        <w:r>
          <w:rPr>
            <w:noProof/>
            <w:webHidden/>
          </w:rPr>
          <w:fldChar w:fldCharType="separate"/>
        </w:r>
        <w:r>
          <w:rPr>
            <w:noProof/>
            <w:webHidden/>
          </w:rPr>
          <w:t>15</w:t>
        </w:r>
        <w:r>
          <w:rPr>
            <w:noProof/>
            <w:webHidden/>
          </w:rPr>
          <w:fldChar w:fldCharType="end"/>
        </w:r>
      </w:hyperlink>
    </w:p>
    <w:p w14:paraId="76013723" w14:textId="5B7102F8" w:rsidR="00BF4C4D" w:rsidRDefault="00BF4C4D" w:rsidP="00BF4C4D">
      <w:pPr>
        <w:pStyle w:val="TOC2"/>
        <w:tabs>
          <w:tab w:val="right" w:leader="dot" w:pos="9062"/>
        </w:tabs>
        <w:spacing w:line="240" w:lineRule="auto"/>
        <w:rPr>
          <w:noProof/>
        </w:rPr>
      </w:pPr>
      <w:hyperlink w:anchor="_Toc229208464" w:history="1">
        <w:r w:rsidRPr="008C6B71">
          <w:rPr>
            <w:rStyle w:val="Hyperlink"/>
            <w:noProof/>
          </w:rPr>
          <w:t xml:space="preserve">Round 5: </w:t>
        </w:r>
        <w:r w:rsidRPr="008C6B71">
          <w:rPr>
            <w:rStyle w:val="Hyperlink"/>
            <w:rFonts w:ascii="Segoe UI Emoji" w:hAnsi="Segoe UI Emoji" w:cs="Segoe UI Emoji"/>
            <w:noProof/>
          </w:rPr>
          <w:t>🌪️</w:t>
        </w:r>
        <w:r w:rsidRPr="008C6B71">
          <w:rPr>
            <w:rStyle w:val="Hyperlink"/>
            <w:noProof/>
          </w:rPr>
          <w:t xml:space="preserve"> Climate — Physical Climate Risk Event</w:t>
        </w:r>
        <w:r>
          <w:rPr>
            <w:noProof/>
            <w:webHidden/>
          </w:rPr>
          <w:tab/>
        </w:r>
        <w:r>
          <w:rPr>
            <w:noProof/>
            <w:webHidden/>
          </w:rPr>
          <w:fldChar w:fldCharType="begin"/>
        </w:r>
        <w:r>
          <w:rPr>
            <w:noProof/>
            <w:webHidden/>
          </w:rPr>
          <w:instrText xml:space="preserve"> PAGEREF _Toc229208464 \h </w:instrText>
        </w:r>
        <w:r>
          <w:rPr>
            <w:noProof/>
            <w:webHidden/>
          </w:rPr>
        </w:r>
        <w:r>
          <w:rPr>
            <w:noProof/>
            <w:webHidden/>
          </w:rPr>
          <w:fldChar w:fldCharType="separate"/>
        </w:r>
        <w:r>
          <w:rPr>
            <w:noProof/>
            <w:webHidden/>
          </w:rPr>
          <w:t>16</w:t>
        </w:r>
        <w:r>
          <w:rPr>
            <w:noProof/>
            <w:webHidden/>
          </w:rPr>
          <w:fldChar w:fldCharType="end"/>
        </w:r>
      </w:hyperlink>
    </w:p>
    <w:p w14:paraId="27AD2BFB" w14:textId="244F657A" w:rsidR="00BF4C4D" w:rsidRDefault="00BF4C4D" w:rsidP="00BF4C4D">
      <w:pPr>
        <w:pStyle w:val="TOC2"/>
        <w:tabs>
          <w:tab w:val="right" w:leader="dot" w:pos="9062"/>
        </w:tabs>
        <w:spacing w:line="240" w:lineRule="auto"/>
        <w:rPr>
          <w:noProof/>
        </w:rPr>
      </w:pPr>
      <w:hyperlink w:anchor="_Toc229208465" w:history="1">
        <w:r w:rsidRPr="008C6B71">
          <w:rPr>
            <w:rStyle w:val="Hyperlink"/>
            <w:noProof/>
          </w:rPr>
          <w:t xml:space="preserve">Round 6: </w:t>
        </w:r>
        <w:r w:rsidRPr="008C6B71">
          <w:rPr>
            <w:rStyle w:val="Hyperlink"/>
            <w:rFonts w:ascii="Segoe UI Emoji" w:hAnsi="Segoe UI Emoji" w:cs="Segoe UI Emoji"/>
            <w:noProof/>
          </w:rPr>
          <w:t>🤖</w:t>
        </w:r>
        <w:r w:rsidRPr="008C6B71">
          <w:rPr>
            <w:rStyle w:val="Hyperlink"/>
            <w:noProof/>
          </w:rPr>
          <w:t xml:space="preserve"> AI Bias — Algorithmic Ethics &amp; Brand Risk</w:t>
        </w:r>
        <w:r>
          <w:rPr>
            <w:noProof/>
            <w:webHidden/>
          </w:rPr>
          <w:tab/>
        </w:r>
        <w:r>
          <w:rPr>
            <w:noProof/>
            <w:webHidden/>
          </w:rPr>
          <w:fldChar w:fldCharType="begin"/>
        </w:r>
        <w:r>
          <w:rPr>
            <w:noProof/>
            <w:webHidden/>
          </w:rPr>
          <w:instrText xml:space="preserve"> PAGEREF _Toc229208465 \h </w:instrText>
        </w:r>
        <w:r>
          <w:rPr>
            <w:noProof/>
            <w:webHidden/>
          </w:rPr>
        </w:r>
        <w:r>
          <w:rPr>
            <w:noProof/>
            <w:webHidden/>
          </w:rPr>
          <w:fldChar w:fldCharType="separate"/>
        </w:r>
        <w:r>
          <w:rPr>
            <w:noProof/>
            <w:webHidden/>
          </w:rPr>
          <w:t>16</w:t>
        </w:r>
        <w:r>
          <w:rPr>
            <w:noProof/>
            <w:webHidden/>
          </w:rPr>
          <w:fldChar w:fldCharType="end"/>
        </w:r>
      </w:hyperlink>
    </w:p>
    <w:p w14:paraId="397D162C" w14:textId="0BEBC4E3" w:rsidR="00BF4C4D" w:rsidRDefault="00BF4C4D" w:rsidP="00BF4C4D">
      <w:pPr>
        <w:pStyle w:val="TOC2"/>
        <w:tabs>
          <w:tab w:val="right" w:leader="dot" w:pos="9062"/>
        </w:tabs>
        <w:spacing w:line="240" w:lineRule="auto"/>
        <w:rPr>
          <w:noProof/>
        </w:rPr>
      </w:pPr>
      <w:hyperlink w:anchor="_Toc229208466" w:history="1">
        <w:r w:rsidRPr="008C6B71">
          <w:rPr>
            <w:rStyle w:val="Hyperlink"/>
            <w:noProof/>
          </w:rPr>
          <w:t xml:space="preserve">Round 7: </w:t>
        </w:r>
        <w:r w:rsidRPr="008C6B71">
          <w:rPr>
            <w:rStyle w:val="Hyperlink"/>
            <w:rFonts w:ascii="Segoe UI Emoji" w:hAnsi="Segoe UI Emoji" w:cs="Segoe UI Emoji"/>
            <w:noProof/>
          </w:rPr>
          <w:t>♻️</w:t>
        </w:r>
        <w:r w:rsidRPr="008C6B71">
          <w:rPr>
            <w:rStyle w:val="Hyperlink"/>
            <w:noProof/>
          </w:rPr>
          <w:t xml:space="preserve"> Circularity — Circular Economy Transition</w:t>
        </w:r>
        <w:r>
          <w:rPr>
            <w:noProof/>
            <w:webHidden/>
          </w:rPr>
          <w:tab/>
        </w:r>
        <w:r>
          <w:rPr>
            <w:noProof/>
            <w:webHidden/>
          </w:rPr>
          <w:fldChar w:fldCharType="begin"/>
        </w:r>
        <w:r>
          <w:rPr>
            <w:noProof/>
            <w:webHidden/>
          </w:rPr>
          <w:instrText xml:space="preserve"> PAGEREF _Toc229208466 \h </w:instrText>
        </w:r>
        <w:r>
          <w:rPr>
            <w:noProof/>
            <w:webHidden/>
          </w:rPr>
        </w:r>
        <w:r>
          <w:rPr>
            <w:noProof/>
            <w:webHidden/>
          </w:rPr>
          <w:fldChar w:fldCharType="separate"/>
        </w:r>
        <w:r>
          <w:rPr>
            <w:noProof/>
            <w:webHidden/>
          </w:rPr>
          <w:t>17</w:t>
        </w:r>
        <w:r>
          <w:rPr>
            <w:noProof/>
            <w:webHidden/>
          </w:rPr>
          <w:fldChar w:fldCharType="end"/>
        </w:r>
      </w:hyperlink>
    </w:p>
    <w:p w14:paraId="0EC87599" w14:textId="101925C3" w:rsidR="00BF4C4D" w:rsidRDefault="00BF4C4D" w:rsidP="00BF4C4D">
      <w:pPr>
        <w:pStyle w:val="TOC2"/>
        <w:tabs>
          <w:tab w:val="right" w:leader="dot" w:pos="9062"/>
        </w:tabs>
        <w:spacing w:line="240" w:lineRule="auto"/>
        <w:rPr>
          <w:noProof/>
        </w:rPr>
      </w:pPr>
      <w:hyperlink w:anchor="_Toc229208467" w:history="1">
        <w:r w:rsidRPr="008C6B71">
          <w:rPr>
            <w:rStyle w:val="Hyperlink"/>
            <w:noProof/>
          </w:rPr>
          <w:t xml:space="preserve">Round 8: </w:t>
        </w:r>
        <w:r w:rsidRPr="008C6B71">
          <w:rPr>
            <w:rStyle w:val="Hyperlink"/>
            <w:rFonts w:ascii="Segoe UI Emoji" w:hAnsi="Segoe UI Emoji" w:cs="Segoe UI Emoji"/>
            <w:noProof/>
          </w:rPr>
          <w:t>💧</w:t>
        </w:r>
        <w:r w:rsidRPr="008C6B71">
          <w:rPr>
            <w:rStyle w:val="Hyperlink"/>
            <w:noProof/>
          </w:rPr>
          <w:t xml:space="preserve"> Blue Stress — Water Scarcity Emergency</w:t>
        </w:r>
        <w:r>
          <w:rPr>
            <w:noProof/>
            <w:webHidden/>
          </w:rPr>
          <w:tab/>
        </w:r>
        <w:r>
          <w:rPr>
            <w:noProof/>
            <w:webHidden/>
          </w:rPr>
          <w:fldChar w:fldCharType="begin"/>
        </w:r>
        <w:r>
          <w:rPr>
            <w:noProof/>
            <w:webHidden/>
          </w:rPr>
          <w:instrText xml:space="preserve"> PAGEREF _Toc229208467 \h </w:instrText>
        </w:r>
        <w:r>
          <w:rPr>
            <w:noProof/>
            <w:webHidden/>
          </w:rPr>
        </w:r>
        <w:r>
          <w:rPr>
            <w:noProof/>
            <w:webHidden/>
          </w:rPr>
          <w:fldChar w:fldCharType="separate"/>
        </w:r>
        <w:r>
          <w:rPr>
            <w:noProof/>
            <w:webHidden/>
          </w:rPr>
          <w:t>18</w:t>
        </w:r>
        <w:r>
          <w:rPr>
            <w:noProof/>
            <w:webHidden/>
          </w:rPr>
          <w:fldChar w:fldCharType="end"/>
        </w:r>
      </w:hyperlink>
    </w:p>
    <w:p w14:paraId="3B54195E" w14:textId="04841A68" w:rsidR="00BF4C4D" w:rsidRDefault="00BF4C4D" w:rsidP="00BF4C4D">
      <w:pPr>
        <w:pStyle w:val="TOC2"/>
        <w:tabs>
          <w:tab w:val="right" w:leader="dot" w:pos="9062"/>
        </w:tabs>
        <w:spacing w:line="240" w:lineRule="auto"/>
        <w:rPr>
          <w:noProof/>
        </w:rPr>
      </w:pPr>
      <w:hyperlink w:anchor="_Toc229208468" w:history="1">
        <w:r w:rsidRPr="008C6B71">
          <w:rPr>
            <w:rStyle w:val="Hyperlink"/>
            <w:noProof/>
          </w:rPr>
          <w:t xml:space="preserve">Round 9: </w:t>
        </w:r>
        <w:r w:rsidRPr="008C6B71">
          <w:rPr>
            <w:rStyle w:val="Hyperlink"/>
            <w:rFonts w:ascii="Segoe UI Emoji" w:hAnsi="Segoe UI Emoji" w:cs="Segoe UI Emoji"/>
            <w:noProof/>
          </w:rPr>
          <w:t>⚖️</w:t>
        </w:r>
        <w:r w:rsidRPr="008C6B71">
          <w:rPr>
            <w:rStyle w:val="Hyperlink"/>
            <w:noProof/>
          </w:rPr>
          <w:t xml:space="preserve"> Just Transition — Workforce &amp; Community Justice</w:t>
        </w:r>
        <w:r>
          <w:rPr>
            <w:noProof/>
            <w:webHidden/>
          </w:rPr>
          <w:tab/>
        </w:r>
        <w:r>
          <w:rPr>
            <w:noProof/>
            <w:webHidden/>
          </w:rPr>
          <w:fldChar w:fldCharType="begin"/>
        </w:r>
        <w:r>
          <w:rPr>
            <w:noProof/>
            <w:webHidden/>
          </w:rPr>
          <w:instrText xml:space="preserve"> PAGEREF _Toc229208468 \h </w:instrText>
        </w:r>
        <w:r>
          <w:rPr>
            <w:noProof/>
            <w:webHidden/>
          </w:rPr>
        </w:r>
        <w:r>
          <w:rPr>
            <w:noProof/>
            <w:webHidden/>
          </w:rPr>
          <w:fldChar w:fldCharType="separate"/>
        </w:r>
        <w:r>
          <w:rPr>
            <w:noProof/>
            <w:webHidden/>
          </w:rPr>
          <w:t>19</w:t>
        </w:r>
        <w:r>
          <w:rPr>
            <w:noProof/>
            <w:webHidden/>
          </w:rPr>
          <w:fldChar w:fldCharType="end"/>
        </w:r>
      </w:hyperlink>
    </w:p>
    <w:p w14:paraId="245DFA20" w14:textId="2211CE26" w:rsidR="00BF4C4D" w:rsidRDefault="00BF4C4D" w:rsidP="00BF4C4D">
      <w:pPr>
        <w:pStyle w:val="TOC2"/>
        <w:tabs>
          <w:tab w:val="right" w:leader="dot" w:pos="9062"/>
        </w:tabs>
        <w:spacing w:line="240" w:lineRule="auto"/>
        <w:rPr>
          <w:noProof/>
        </w:rPr>
      </w:pPr>
      <w:hyperlink w:anchor="_Toc229208469" w:history="1">
        <w:r w:rsidRPr="008C6B71">
          <w:rPr>
            <w:rStyle w:val="Hyperlink"/>
            <w:noProof/>
          </w:rPr>
          <w:t xml:space="preserve">Round 10: </w:t>
        </w:r>
        <w:r w:rsidRPr="008C6B71">
          <w:rPr>
            <w:rStyle w:val="Hyperlink"/>
            <w:rFonts w:ascii="Segoe UI Emoji" w:hAnsi="Segoe UI Emoji" w:cs="Segoe UI Emoji"/>
            <w:noProof/>
          </w:rPr>
          <w:t>🏛️</w:t>
        </w:r>
        <w:r w:rsidRPr="008C6B71">
          <w:rPr>
            <w:rStyle w:val="Hyperlink"/>
            <w:noProof/>
          </w:rPr>
          <w:t xml:space="preserve"> Grand Finale — Year 5 Activist Ultimatum &amp; Terminal Valuation</w:t>
        </w:r>
        <w:r>
          <w:rPr>
            <w:noProof/>
            <w:webHidden/>
          </w:rPr>
          <w:tab/>
        </w:r>
        <w:r>
          <w:rPr>
            <w:noProof/>
            <w:webHidden/>
          </w:rPr>
          <w:fldChar w:fldCharType="begin"/>
        </w:r>
        <w:r>
          <w:rPr>
            <w:noProof/>
            <w:webHidden/>
          </w:rPr>
          <w:instrText xml:space="preserve"> PAGEREF _Toc229208469 \h </w:instrText>
        </w:r>
        <w:r>
          <w:rPr>
            <w:noProof/>
            <w:webHidden/>
          </w:rPr>
        </w:r>
        <w:r>
          <w:rPr>
            <w:noProof/>
            <w:webHidden/>
          </w:rPr>
          <w:fldChar w:fldCharType="separate"/>
        </w:r>
        <w:r>
          <w:rPr>
            <w:noProof/>
            <w:webHidden/>
          </w:rPr>
          <w:t>19</w:t>
        </w:r>
        <w:r>
          <w:rPr>
            <w:noProof/>
            <w:webHidden/>
          </w:rPr>
          <w:fldChar w:fldCharType="end"/>
        </w:r>
      </w:hyperlink>
    </w:p>
    <w:p w14:paraId="44516256" w14:textId="4489F72C" w:rsidR="00BF4C4D" w:rsidRDefault="00BF4C4D" w:rsidP="00BF4C4D">
      <w:pPr>
        <w:pStyle w:val="TOC1"/>
        <w:tabs>
          <w:tab w:val="right" w:leader="dot" w:pos="9062"/>
        </w:tabs>
        <w:spacing w:line="240" w:lineRule="auto"/>
        <w:rPr>
          <w:noProof/>
        </w:rPr>
      </w:pPr>
      <w:hyperlink w:anchor="_Toc229208470" w:history="1">
        <w:r w:rsidRPr="008C6B71">
          <w:rPr>
            <w:rStyle w:val="Hyperlink"/>
            <w:noProof/>
          </w:rPr>
          <w:t>6. Strategic Pillars Paradigm</w:t>
        </w:r>
        <w:r>
          <w:rPr>
            <w:noProof/>
            <w:webHidden/>
          </w:rPr>
          <w:tab/>
        </w:r>
        <w:r>
          <w:rPr>
            <w:noProof/>
            <w:webHidden/>
          </w:rPr>
          <w:fldChar w:fldCharType="begin"/>
        </w:r>
        <w:r>
          <w:rPr>
            <w:noProof/>
            <w:webHidden/>
          </w:rPr>
          <w:instrText xml:space="preserve"> PAGEREF _Toc229208470 \h </w:instrText>
        </w:r>
        <w:r>
          <w:rPr>
            <w:noProof/>
            <w:webHidden/>
          </w:rPr>
        </w:r>
        <w:r>
          <w:rPr>
            <w:noProof/>
            <w:webHidden/>
          </w:rPr>
          <w:fldChar w:fldCharType="separate"/>
        </w:r>
        <w:r>
          <w:rPr>
            <w:noProof/>
            <w:webHidden/>
          </w:rPr>
          <w:t>21</w:t>
        </w:r>
        <w:r>
          <w:rPr>
            <w:noProof/>
            <w:webHidden/>
          </w:rPr>
          <w:fldChar w:fldCharType="end"/>
        </w:r>
      </w:hyperlink>
    </w:p>
    <w:p w14:paraId="01364660" w14:textId="46BC42D4" w:rsidR="00BF4C4D" w:rsidRDefault="00BF4C4D" w:rsidP="00BF4C4D">
      <w:pPr>
        <w:pStyle w:val="TOC2"/>
        <w:tabs>
          <w:tab w:val="right" w:leader="dot" w:pos="9062"/>
        </w:tabs>
        <w:spacing w:line="240" w:lineRule="auto"/>
        <w:rPr>
          <w:noProof/>
        </w:rPr>
      </w:pPr>
      <w:hyperlink w:anchor="_Toc229208471" w:history="1">
        <w:r w:rsidRPr="008C6B71">
          <w:rPr>
            <w:rStyle w:val="Hyperlink"/>
            <w:noProof/>
          </w:rPr>
          <w:t>Round 1: ESG Foundation Strategy</w:t>
        </w:r>
        <w:r>
          <w:rPr>
            <w:noProof/>
            <w:webHidden/>
          </w:rPr>
          <w:tab/>
        </w:r>
        <w:r>
          <w:rPr>
            <w:noProof/>
            <w:webHidden/>
          </w:rPr>
          <w:fldChar w:fldCharType="begin"/>
        </w:r>
        <w:r>
          <w:rPr>
            <w:noProof/>
            <w:webHidden/>
          </w:rPr>
          <w:instrText xml:space="preserve"> PAGEREF _Toc229208471 \h </w:instrText>
        </w:r>
        <w:r>
          <w:rPr>
            <w:noProof/>
            <w:webHidden/>
          </w:rPr>
        </w:r>
        <w:r>
          <w:rPr>
            <w:noProof/>
            <w:webHidden/>
          </w:rPr>
          <w:fldChar w:fldCharType="separate"/>
        </w:r>
        <w:r>
          <w:rPr>
            <w:noProof/>
            <w:webHidden/>
          </w:rPr>
          <w:t>21</w:t>
        </w:r>
        <w:r>
          <w:rPr>
            <w:noProof/>
            <w:webHidden/>
          </w:rPr>
          <w:fldChar w:fldCharType="end"/>
        </w:r>
      </w:hyperlink>
    </w:p>
    <w:p w14:paraId="1A368F25" w14:textId="5C897070" w:rsidR="00BF4C4D" w:rsidRDefault="00BF4C4D" w:rsidP="00BF4C4D">
      <w:pPr>
        <w:pStyle w:val="TOC2"/>
        <w:tabs>
          <w:tab w:val="right" w:leader="dot" w:pos="9062"/>
        </w:tabs>
        <w:spacing w:line="240" w:lineRule="auto"/>
        <w:rPr>
          <w:noProof/>
        </w:rPr>
      </w:pPr>
      <w:hyperlink w:anchor="_Toc229208472" w:history="1">
        <w:r w:rsidRPr="008C6B71">
          <w:rPr>
            <w:rStyle w:val="Hyperlink"/>
            <w:noProof/>
          </w:rPr>
          <w:t>Round 2: Double Materiality Investment</w:t>
        </w:r>
        <w:r>
          <w:rPr>
            <w:noProof/>
            <w:webHidden/>
          </w:rPr>
          <w:tab/>
        </w:r>
        <w:r>
          <w:rPr>
            <w:noProof/>
            <w:webHidden/>
          </w:rPr>
          <w:fldChar w:fldCharType="begin"/>
        </w:r>
        <w:r>
          <w:rPr>
            <w:noProof/>
            <w:webHidden/>
          </w:rPr>
          <w:instrText xml:space="preserve"> PAGEREF _Toc229208472 \h </w:instrText>
        </w:r>
        <w:r>
          <w:rPr>
            <w:noProof/>
            <w:webHidden/>
          </w:rPr>
        </w:r>
        <w:r>
          <w:rPr>
            <w:noProof/>
            <w:webHidden/>
          </w:rPr>
          <w:fldChar w:fldCharType="separate"/>
        </w:r>
        <w:r>
          <w:rPr>
            <w:noProof/>
            <w:webHidden/>
          </w:rPr>
          <w:t>21</w:t>
        </w:r>
        <w:r>
          <w:rPr>
            <w:noProof/>
            <w:webHidden/>
          </w:rPr>
          <w:fldChar w:fldCharType="end"/>
        </w:r>
      </w:hyperlink>
    </w:p>
    <w:p w14:paraId="3A1E2FBF" w14:textId="0E04EEA1" w:rsidR="00BF4C4D" w:rsidRDefault="00BF4C4D" w:rsidP="00BF4C4D">
      <w:pPr>
        <w:pStyle w:val="TOC2"/>
        <w:tabs>
          <w:tab w:val="right" w:leader="dot" w:pos="9062"/>
        </w:tabs>
        <w:spacing w:line="240" w:lineRule="auto"/>
        <w:rPr>
          <w:noProof/>
        </w:rPr>
      </w:pPr>
      <w:hyperlink w:anchor="_Toc229208473" w:history="1">
        <w:r w:rsidRPr="008C6B71">
          <w:rPr>
            <w:rStyle w:val="Hyperlink"/>
            <w:noProof/>
          </w:rPr>
          <w:t>Round 3: Scope 3 Decarbonisation</w:t>
        </w:r>
        <w:r>
          <w:rPr>
            <w:noProof/>
            <w:webHidden/>
          </w:rPr>
          <w:tab/>
        </w:r>
        <w:r>
          <w:rPr>
            <w:noProof/>
            <w:webHidden/>
          </w:rPr>
          <w:fldChar w:fldCharType="begin"/>
        </w:r>
        <w:r>
          <w:rPr>
            <w:noProof/>
            <w:webHidden/>
          </w:rPr>
          <w:instrText xml:space="preserve"> PAGEREF _Toc229208473 \h </w:instrText>
        </w:r>
        <w:r>
          <w:rPr>
            <w:noProof/>
            <w:webHidden/>
          </w:rPr>
        </w:r>
        <w:r>
          <w:rPr>
            <w:noProof/>
            <w:webHidden/>
          </w:rPr>
          <w:fldChar w:fldCharType="separate"/>
        </w:r>
        <w:r>
          <w:rPr>
            <w:noProof/>
            <w:webHidden/>
          </w:rPr>
          <w:t>22</w:t>
        </w:r>
        <w:r>
          <w:rPr>
            <w:noProof/>
            <w:webHidden/>
          </w:rPr>
          <w:fldChar w:fldCharType="end"/>
        </w:r>
      </w:hyperlink>
    </w:p>
    <w:p w14:paraId="331A854C" w14:textId="24AD6F19" w:rsidR="00BF4C4D" w:rsidRDefault="00BF4C4D" w:rsidP="00BF4C4D">
      <w:pPr>
        <w:pStyle w:val="TOC2"/>
        <w:tabs>
          <w:tab w:val="right" w:leader="dot" w:pos="9062"/>
        </w:tabs>
        <w:spacing w:line="240" w:lineRule="auto"/>
        <w:rPr>
          <w:noProof/>
        </w:rPr>
      </w:pPr>
      <w:hyperlink w:anchor="_Toc229208474" w:history="1">
        <w:r w:rsidRPr="008C6B71">
          <w:rPr>
            <w:rStyle w:val="Hyperlink"/>
            <w:noProof/>
          </w:rPr>
          <w:t>Round 4: Reputation Crisis Response</w:t>
        </w:r>
        <w:r>
          <w:rPr>
            <w:noProof/>
            <w:webHidden/>
          </w:rPr>
          <w:tab/>
        </w:r>
        <w:r>
          <w:rPr>
            <w:noProof/>
            <w:webHidden/>
          </w:rPr>
          <w:fldChar w:fldCharType="begin"/>
        </w:r>
        <w:r>
          <w:rPr>
            <w:noProof/>
            <w:webHidden/>
          </w:rPr>
          <w:instrText xml:space="preserve"> PAGEREF _Toc229208474 \h </w:instrText>
        </w:r>
        <w:r>
          <w:rPr>
            <w:noProof/>
            <w:webHidden/>
          </w:rPr>
        </w:r>
        <w:r>
          <w:rPr>
            <w:noProof/>
            <w:webHidden/>
          </w:rPr>
          <w:fldChar w:fldCharType="separate"/>
        </w:r>
        <w:r>
          <w:rPr>
            <w:noProof/>
            <w:webHidden/>
          </w:rPr>
          <w:t>23</w:t>
        </w:r>
        <w:r>
          <w:rPr>
            <w:noProof/>
            <w:webHidden/>
          </w:rPr>
          <w:fldChar w:fldCharType="end"/>
        </w:r>
      </w:hyperlink>
    </w:p>
    <w:p w14:paraId="1B787ABF" w14:textId="0A2F44BA" w:rsidR="00BF4C4D" w:rsidRDefault="00BF4C4D" w:rsidP="00BF4C4D">
      <w:pPr>
        <w:pStyle w:val="TOC2"/>
        <w:tabs>
          <w:tab w:val="right" w:leader="dot" w:pos="9062"/>
        </w:tabs>
        <w:spacing w:line="240" w:lineRule="auto"/>
        <w:rPr>
          <w:noProof/>
        </w:rPr>
      </w:pPr>
      <w:hyperlink w:anchor="_Toc229208475" w:history="1">
        <w:r w:rsidRPr="008C6B71">
          <w:rPr>
            <w:rStyle w:val="Hyperlink"/>
            <w:noProof/>
          </w:rPr>
          <w:t>Round 5: Climate Resilience</w:t>
        </w:r>
        <w:r>
          <w:rPr>
            <w:noProof/>
            <w:webHidden/>
          </w:rPr>
          <w:tab/>
        </w:r>
        <w:r>
          <w:rPr>
            <w:noProof/>
            <w:webHidden/>
          </w:rPr>
          <w:fldChar w:fldCharType="begin"/>
        </w:r>
        <w:r>
          <w:rPr>
            <w:noProof/>
            <w:webHidden/>
          </w:rPr>
          <w:instrText xml:space="preserve"> PAGEREF _Toc229208475 \h </w:instrText>
        </w:r>
        <w:r>
          <w:rPr>
            <w:noProof/>
            <w:webHidden/>
          </w:rPr>
        </w:r>
        <w:r>
          <w:rPr>
            <w:noProof/>
            <w:webHidden/>
          </w:rPr>
          <w:fldChar w:fldCharType="separate"/>
        </w:r>
        <w:r>
          <w:rPr>
            <w:noProof/>
            <w:webHidden/>
          </w:rPr>
          <w:t>24</w:t>
        </w:r>
        <w:r>
          <w:rPr>
            <w:noProof/>
            <w:webHidden/>
          </w:rPr>
          <w:fldChar w:fldCharType="end"/>
        </w:r>
      </w:hyperlink>
    </w:p>
    <w:p w14:paraId="7809A575" w14:textId="1F89A20D" w:rsidR="00BF4C4D" w:rsidRDefault="00BF4C4D" w:rsidP="00BF4C4D">
      <w:pPr>
        <w:pStyle w:val="TOC1"/>
        <w:tabs>
          <w:tab w:val="right" w:leader="dot" w:pos="9062"/>
        </w:tabs>
        <w:spacing w:line="240" w:lineRule="auto"/>
        <w:rPr>
          <w:noProof/>
        </w:rPr>
      </w:pPr>
      <w:hyperlink w:anchor="_Toc229208476" w:history="1">
        <w:r w:rsidRPr="008C6B71">
          <w:rPr>
            <w:rStyle w:val="Hyperlink"/>
            <w:noProof/>
          </w:rPr>
          <w:t>7. Round 10: Grand Finale &amp; Ending Pathways</w:t>
        </w:r>
        <w:r>
          <w:rPr>
            <w:noProof/>
            <w:webHidden/>
          </w:rPr>
          <w:tab/>
        </w:r>
        <w:r>
          <w:rPr>
            <w:noProof/>
            <w:webHidden/>
          </w:rPr>
          <w:fldChar w:fldCharType="begin"/>
        </w:r>
        <w:r>
          <w:rPr>
            <w:noProof/>
            <w:webHidden/>
          </w:rPr>
          <w:instrText xml:space="preserve"> PAGEREF _Toc229208476 \h </w:instrText>
        </w:r>
        <w:r>
          <w:rPr>
            <w:noProof/>
            <w:webHidden/>
          </w:rPr>
        </w:r>
        <w:r>
          <w:rPr>
            <w:noProof/>
            <w:webHidden/>
          </w:rPr>
          <w:fldChar w:fldCharType="separate"/>
        </w:r>
        <w:r>
          <w:rPr>
            <w:noProof/>
            <w:webHidden/>
          </w:rPr>
          <w:t>26</w:t>
        </w:r>
        <w:r>
          <w:rPr>
            <w:noProof/>
            <w:webHidden/>
          </w:rPr>
          <w:fldChar w:fldCharType="end"/>
        </w:r>
      </w:hyperlink>
    </w:p>
    <w:p w14:paraId="251D82ED" w14:textId="5AC8E9C8" w:rsidR="00BF4C4D" w:rsidRDefault="00BF4C4D" w:rsidP="00BF4C4D">
      <w:pPr>
        <w:pStyle w:val="TOC2"/>
        <w:tabs>
          <w:tab w:val="right" w:leader="dot" w:pos="9062"/>
        </w:tabs>
        <w:spacing w:line="240" w:lineRule="auto"/>
        <w:rPr>
          <w:noProof/>
        </w:rPr>
      </w:pPr>
      <w:hyperlink w:anchor="_Toc229208477" w:history="1">
        <w:r w:rsidRPr="008C6B71">
          <w:rPr>
            <w:rStyle w:val="Hyperlink"/>
            <w:noProof/>
          </w:rPr>
          <w:t>7.1 The Five Ending Pathways</w:t>
        </w:r>
        <w:r>
          <w:rPr>
            <w:noProof/>
            <w:webHidden/>
          </w:rPr>
          <w:tab/>
        </w:r>
        <w:r>
          <w:rPr>
            <w:noProof/>
            <w:webHidden/>
          </w:rPr>
          <w:fldChar w:fldCharType="begin"/>
        </w:r>
        <w:r>
          <w:rPr>
            <w:noProof/>
            <w:webHidden/>
          </w:rPr>
          <w:instrText xml:space="preserve"> PAGEREF _Toc229208477 \h </w:instrText>
        </w:r>
        <w:r>
          <w:rPr>
            <w:noProof/>
            <w:webHidden/>
          </w:rPr>
        </w:r>
        <w:r>
          <w:rPr>
            <w:noProof/>
            <w:webHidden/>
          </w:rPr>
          <w:fldChar w:fldCharType="separate"/>
        </w:r>
        <w:r>
          <w:rPr>
            <w:noProof/>
            <w:webHidden/>
          </w:rPr>
          <w:t>26</w:t>
        </w:r>
        <w:r>
          <w:rPr>
            <w:noProof/>
            <w:webHidden/>
          </w:rPr>
          <w:fldChar w:fldCharType="end"/>
        </w:r>
      </w:hyperlink>
    </w:p>
    <w:p w14:paraId="783476AA" w14:textId="4B8667CE" w:rsidR="00BF4C4D" w:rsidRDefault="00BF4C4D" w:rsidP="00BF4C4D">
      <w:pPr>
        <w:pStyle w:val="TOC3"/>
        <w:tabs>
          <w:tab w:val="right" w:leader="dot" w:pos="9062"/>
        </w:tabs>
        <w:spacing w:line="240" w:lineRule="auto"/>
        <w:rPr>
          <w:noProof/>
        </w:rPr>
      </w:pPr>
      <w:hyperlink w:anchor="_Toc229208478" w:history="1">
        <w:r w:rsidRPr="008C6B71">
          <w:rPr>
            <w:rStyle w:val="Hyperlink"/>
            <w:rFonts w:ascii="Segoe UI Emoji" w:hAnsi="Segoe UI Emoji" w:cs="Segoe UI Emoji"/>
            <w:noProof/>
          </w:rPr>
          <w:t>🎯</w:t>
        </w:r>
        <w:r w:rsidRPr="008C6B71">
          <w:rPr>
            <w:rStyle w:val="Hyperlink"/>
            <w:noProof/>
          </w:rPr>
          <w:t xml:space="preserve"> Activist Ultimatum</w:t>
        </w:r>
        <w:r>
          <w:rPr>
            <w:noProof/>
            <w:webHidden/>
          </w:rPr>
          <w:tab/>
        </w:r>
        <w:r>
          <w:rPr>
            <w:noProof/>
            <w:webHidden/>
          </w:rPr>
          <w:fldChar w:fldCharType="begin"/>
        </w:r>
        <w:r>
          <w:rPr>
            <w:noProof/>
            <w:webHidden/>
          </w:rPr>
          <w:instrText xml:space="preserve"> PAGEREF _Toc229208478 \h </w:instrText>
        </w:r>
        <w:r>
          <w:rPr>
            <w:noProof/>
            <w:webHidden/>
          </w:rPr>
        </w:r>
        <w:r>
          <w:rPr>
            <w:noProof/>
            <w:webHidden/>
          </w:rPr>
          <w:fldChar w:fldCharType="separate"/>
        </w:r>
        <w:r>
          <w:rPr>
            <w:noProof/>
            <w:webHidden/>
          </w:rPr>
          <w:t>26</w:t>
        </w:r>
        <w:r>
          <w:rPr>
            <w:noProof/>
            <w:webHidden/>
          </w:rPr>
          <w:fldChar w:fldCharType="end"/>
        </w:r>
      </w:hyperlink>
    </w:p>
    <w:p w14:paraId="0FB95D49" w14:textId="54A5CFA4" w:rsidR="00BF4C4D" w:rsidRDefault="00BF4C4D" w:rsidP="00BF4C4D">
      <w:pPr>
        <w:pStyle w:val="TOC3"/>
        <w:tabs>
          <w:tab w:val="right" w:leader="dot" w:pos="9062"/>
        </w:tabs>
        <w:spacing w:line="240" w:lineRule="auto"/>
        <w:rPr>
          <w:noProof/>
        </w:rPr>
      </w:pPr>
      <w:hyperlink w:anchor="_Toc229208479" w:history="1">
        <w:r w:rsidRPr="008C6B71">
          <w:rPr>
            <w:rStyle w:val="Hyperlink"/>
            <w:rFonts w:ascii="Segoe UI Emoji" w:hAnsi="Segoe UI Emoji" w:cs="Segoe UI Emoji"/>
            <w:noProof/>
          </w:rPr>
          <w:t>🎯</w:t>
        </w:r>
        <w:r w:rsidRPr="008C6B71">
          <w:rPr>
            <w:rStyle w:val="Hyperlink"/>
            <w:noProof/>
          </w:rPr>
          <w:t xml:space="preserve"> Climate Black Swan</w:t>
        </w:r>
        <w:r>
          <w:rPr>
            <w:noProof/>
            <w:webHidden/>
          </w:rPr>
          <w:tab/>
        </w:r>
        <w:r>
          <w:rPr>
            <w:noProof/>
            <w:webHidden/>
          </w:rPr>
          <w:fldChar w:fldCharType="begin"/>
        </w:r>
        <w:r>
          <w:rPr>
            <w:noProof/>
            <w:webHidden/>
          </w:rPr>
          <w:instrText xml:space="preserve"> PAGEREF _Toc229208479 \h </w:instrText>
        </w:r>
        <w:r>
          <w:rPr>
            <w:noProof/>
            <w:webHidden/>
          </w:rPr>
        </w:r>
        <w:r>
          <w:rPr>
            <w:noProof/>
            <w:webHidden/>
          </w:rPr>
          <w:fldChar w:fldCharType="separate"/>
        </w:r>
        <w:r>
          <w:rPr>
            <w:noProof/>
            <w:webHidden/>
          </w:rPr>
          <w:t>26</w:t>
        </w:r>
        <w:r>
          <w:rPr>
            <w:noProof/>
            <w:webHidden/>
          </w:rPr>
          <w:fldChar w:fldCharType="end"/>
        </w:r>
      </w:hyperlink>
    </w:p>
    <w:p w14:paraId="553C6101" w14:textId="5AD9CD05" w:rsidR="00BF4C4D" w:rsidRDefault="00BF4C4D" w:rsidP="00BF4C4D">
      <w:pPr>
        <w:pStyle w:val="TOC3"/>
        <w:tabs>
          <w:tab w:val="right" w:leader="dot" w:pos="9062"/>
        </w:tabs>
        <w:spacing w:line="240" w:lineRule="auto"/>
        <w:rPr>
          <w:noProof/>
        </w:rPr>
      </w:pPr>
      <w:hyperlink w:anchor="_Toc229208480" w:history="1">
        <w:r w:rsidRPr="008C6B71">
          <w:rPr>
            <w:rStyle w:val="Hyperlink"/>
            <w:rFonts w:ascii="Segoe UI Emoji" w:hAnsi="Segoe UI Emoji" w:cs="Segoe UI Emoji"/>
            <w:noProof/>
          </w:rPr>
          <w:t>🎯</w:t>
        </w:r>
        <w:r w:rsidRPr="008C6B71">
          <w:rPr>
            <w:rStyle w:val="Hyperlink"/>
            <w:noProof/>
          </w:rPr>
          <w:t xml:space="preserve"> Stakeholder Revolt</w:t>
        </w:r>
        <w:r>
          <w:rPr>
            <w:noProof/>
            <w:webHidden/>
          </w:rPr>
          <w:tab/>
        </w:r>
        <w:r>
          <w:rPr>
            <w:noProof/>
            <w:webHidden/>
          </w:rPr>
          <w:fldChar w:fldCharType="begin"/>
        </w:r>
        <w:r>
          <w:rPr>
            <w:noProof/>
            <w:webHidden/>
          </w:rPr>
          <w:instrText xml:space="preserve"> PAGEREF _Toc229208480 \h </w:instrText>
        </w:r>
        <w:r>
          <w:rPr>
            <w:noProof/>
            <w:webHidden/>
          </w:rPr>
        </w:r>
        <w:r>
          <w:rPr>
            <w:noProof/>
            <w:webHidden/>
          </w:rPr>
          <w:fldChar w:fldCharType="separate"/>
        </w:r>
        <w:r>
          <w:rPr>
            <w:noProof/>
            <w:webHidden/>
          </w:rPr>
          <w:t>26</w:t>
        </w:r>
        <w:r>
          <w:rPr>
            <w:noProof/>
            <w:webHidden/>
          </w:rPr>
          <w:fldChar w:fldCharType="end"/>
        </w:r>
      </w:hyperlink>
    </w:p>
    <w:p w14:paraId="08625901" w14:textId="092FFCCF" w:rsidR="00BF4C4D" w:rsidRDefault="00BF4C4D" w:rsidP="00BF4C4D">
      <w:pPr>
        <w:pStyle w:val="TOC3"/>
        <w:tabs>
          <w:tab w:val="right" w:leader="dot" w:pos="9062"/>
        </w:tabs>
        <w:spacing w:line="240" w:lineRule="auto"/>
        <w:rPr>
          <w:noProof/>
        </w:rPr>
      </w:pPr>
      <w:hyperlink w:anchor="_Toc229208481" w:history="1">
        <w:r w:rsidRPr="008C6B71">
          <w:rPr>
            <w:rStyle w:val="Hyperlink"/>
            <w:rFonts w:ascii="Segoe UI Emoji" w:hAnsi="Segoe UI Emoji" w:cs="Segoe UI Emoji"/>
            <w:noProof/>
          </w:rPr>
          <w:t>🎯</w:t>
        </w:r>
        <w:r w:rsidRPr="008C6B71">
          <w:rPr>
            <w:rStyle w:val="Hyperlink"/>
            <w:noProof/>
          </w:rPr>
          <w:t xml:space="preserve"> Hostile Takeover</w:t>
        </w:r>
        <w:r>
          <w:rPr>
            <w:noProof/>
            <w:webHidden/>
          </w:rPr>
          <w:tab/>
        </w:r>
        <w:r>
          <w:rPr>
            <w:noProof/>
            <w:webHidden/>
          </w:rPr>
          <w:fldChar w:fldCharType="begin"/>
        </w:r>
        <w:r>
          <w:rPr>
            <w:noProof/>
            <w:webHidden/>
          </w:rPr>
          <w:instrText xml:space="preserve"> PAGEREF _Toc229208481 \h </w:instrText>
        </w:r>
        <w:r>
          <w:rPr>
            <w:noProof/>
            <w:webHidden/>
          </w:rPr>
        </w:r>
        <w:r>
          <w:rPr>
            <w:noProof/>
            <w:webHidden/>
          </w:rPr>
          <w:fldChar w:fldCharType="separate"/>
        </w:r>
        <w:r>
          <w:rPr>
            <w:noProof/>
            <w:webHidden/>
          </w:rPr>
          <w:t>27</w:t>
        </w:r>
        <w:r>
          <w:rPr>
            <w:noProof/>
            <w:webHidden/>
          </w:rPr>
          <w:fldChar w:fldCharType="end"/>
        </w:r>
      </w:hyperlink>
    </w:p>
    <w:p w14:paraId="3FFD3595" w14:textId="1FB26B48" w:rsidR="00BF4C4D" w:rsidRDefault="00BF4C4D" w:rsidP="00BF4C4D">
      <w:pPr>
        <w:pStyle w:val="TOC3"/>
        <w:tabs>
          <w:tab w:val="right" w:leader="dot" w:pos="9062"/>
        </w:tabs>
        <w:spacing w:line="240" w:lineRule="auto"/>
        <w:rPr>
          <w:noProof/>
        </w:rPr>
      </w:pPr>
      <w:hyperlink w:anchor="_Toc229208482" w:history="1">
        <w:r w:rsidRPr="008C6B71">
          <w:rPr>
            <w:rStyle w:val="Hyperlink"/>
            <w:rFonts w:ascii="Segoe UI Emoji" w:hAnsi="Segoe UI Emoji" w:cs="Segoe UI Emoji"/>
            <w:noProof/>
          </w:rPr>
          <w:t>🎯</w:t>
        </w:r>
        <w:r w:rsidRPr="008C6B71">
          <w:rPr>
            <w:rStyle w:val="Hyperlink"/>
            <w:noProof/>
          </w:rPr>
          <w:t xml:space="preserve"> Regulatory Shutdown</w:t>
        </w:r>
        <w:r>
          <w:rPr>
            <w:noProof/>
            <w:webHidden/>
          </w:rPr>
          <w:tab/>
        </w:r>
        <w:r>
          <w:rPr>
            <w:noProof/>
            <w:webHidden/>
          </w:rPr>
          <w:fldChar w:fldCharType="begin"/>
        </w:r>
        <w:r>
          <w:rPr>
            <w:noProof/>
            <w:webHidden/>
          </w:rPr>
          <w:instrText xml:space="preserve"> PAGEREF _Toc229208482 \h </w:instrText>
        </w:r>
        <w:r>
          <w:rPr>
            <w:noProof/>
            <w:webHidden/>
          </w:rPr>
        </w:r>
        <w:r>
          <w:rPr>
            <w:noProof/>
            <w:webHidden/>
          </w:rPr>
          <w:fldChar w:fldCharType="separate"/>
        </w:r>
        <w:r>
          <w:rPr>
            <w:noProof/>
            <w:webHidden/>
          </w:rPr>
          <w:t>28</w:t>
        </w:r>
        <w:r>
          <w:rPr>
            <w:noProof/>
            <w:webHidden/>
          </w:rPr>
          <w:fldChar w:fldCharType="end"/>
        </w:r>
      </w:hyperlink>
    </w:p>
    <w:p w14:paraId="6FFD7423" w14:textId="60284655" w:rsidR="00BF4C4D" w:rsidRDefault="00BF4C4D" w:rsidP="00BF4C4D">
      <w:pPr>
        <w:pStyle w:val="TOC2"/>
        <w:tabs>
          <w:tab w:val="right" w:leader="dot" w:pos="9062"/>
        </w:tabs>
        <w:spacing w:line="240" w:lineRule="auto"/>
        <w:rPr>
          <w:noProof/>
        </w:rPr>
      </w:pPr>
      <w:hyperlink w:anchor="_Toc229208483" w:history="1">
        <w:r w:rsidRPr="008C6B71">
          <w:rPr>
            <w:rStyle w:val="Hyperlink"/>
            <w:noProof/>
          </w:rPr>
          <w:t>7.2 Corporate Archetypes</w:t>
        </w:r>
        <w:r>
          <w:rPr>
            <w:noProof/>
            <w:webHidden/>
          </w:rPr>
          <w:tab/>
        </w:r>
        <w:r>
          <w:rPr>
            <w:noProof/>
            <w:webHidden/>
          </w:rPr>
          <w:fldChar w:fldCharType="begin"/>
        </w:r>
        <w:r>
          <w:rPr>
            <w:noProof/>
            <w:webHidden/>
          </w:rPr>
          <w:instrText xml:space="preserve"> PAGEREF _Toc229208483 \h </w:instrText>
        </w:r>
        <w:r>
          <w:rPr>
            <w:noProof/>
            <w:webHidden/>
          </w:rPr>
        </w:r>
        <w:r>
          <w:rPr>
            <w:noProof/>
            <w:webHidden/>
          </w:rPr>
          <w:fldChar w:fldCharType="separate"/>
        </w:r>
        <w:r>
          <w:rPr>
            <w:noProof/>
            <w:webHidden/>
          </w:rPr>
          <w:t>28</w:t>
        </w:r>
        <w:r>
          <w:rPr>
            <w:noProof/>
            <w:webHidden/>
          </w:rPr>
          <w:fldChar w:fldCharType="end"/>
        </w:r>
      </w:hyperlink>
    </w:p>
    <w:p w14:paraId="695D48D7" w14:textId="37D937ED" w:rsidR="00BF4C4D" w:rsidRDefault="00BF4C4D" w:rsidP="00BF4C4D">
      <w:pPr>
        <w:pStyle w:val="TOC2"/>
        <w:tabs>
          <w:tab w:val="right" w:leader="dot" w:pos="9062"/>
        </w:tabs>
        <w:spacing w:line="240" w:lineRule="auto"/>
        <w:rPr>
          <w:noProof/>
        </w:rPr>
      </w:pPr>
      <w:hyperlink w:anchor="_Toc229208484" w:history="1">
        <w:r w:rsidRPr="008C6B71">
          <w:rPr>
            <w:rStyle w:val="Hyperlink"/>
            <w:noProof/>
          </w:rPr>
          <w:t>7.3 Game Over Summary</w:t>
        </w:r>
        <w:r>
          <w:rPr>
            <w:noProof/>
            <w:webHidden/>
          </w:rPr>
          <w:tab/>
        </w:r>
        <w:r>
          <w:rPr>
            <w:noProof/>
            <w:webHidden/>
          </w:rPr>
          <w:fldChar w:fldCharType="begin"/>
        </w:r>
        <w:r>
          <w:rPr>
            <w:noProof/>
            <w:webHidden/>
          </w:rPr>
          <w:instrText xml:space="preserve"> PAGEREF _Toc229208484 \h </w:instrText>
        </w:r>
        <w:r>
          <w:rPr>
            <w:noProof/>
            <w:webHidden/>
          </w:rPr>
        </w:r>
        <w:r>
          <w:rPr>
            <w:noProof/>
            <w:webHidden/>
          </w:rPr>
          <w:fldChar w:fldCharType="separate"/>
        </w:r>
        <w:r>
          <w:rPr>
            <w:noProof/>
            <w:webHidden/>
          </w:rPr>
          <w:t>29</w:t>
        </w:r>
        <w:r>
          <w:rPr>
            <w:noProof/>
            <w:webHidden/>
          </w:rPr>
          <w:fldChar w:fldCharType="end"/>
        </w:r>
      </w:hyperlink>
    </w:p>
    <w:p w14:paraId="3AC05020" w14:textId="693F064A" w:rsidR="00BF4C4D" w:rsidRDefault="00BF4C4D" w:rsidP="00BF4C4D">
      <w:pPr>
        <w:pStyle w:val="TOC1"/>
        <w:tabs>
          <w:tab w:val="right" w:leader="dot" w:pos="9062"/>
        </w:tabs>
        <w:spacing w:line="240" w:lineRule="auto"/>
        <w:rPr>
          <w:noProof/>
        </w:rPr>
      </w:pPr>
      <w:hyperlink w:anchor="_Toc229208485" w:history="1">
        <w:r w:rsidRPr="008C6B71">
          <w:rPr>
            <w:rStyle w:val="Hyperlink"/>
            <w:noProof/>
          </w:rPr>
          <w:t>PART III: UNDER THE HOOD</w:t>
        </w:r>
        <w:r>
          <w:rPr>
            <w:noProof/>
            <w:webHidden/>
          </w:rPr>
          <w:tab/>
        </w:r>
        <w:r>
          <w:rPr>
            <w:noProof/>
            <w:webHidden/>
          </w:rPr>
          <w:fldChar w:fldCharType="begin"/>
        </w:r>
        <w:r>
          <w:rPr>
            <w:noProof/>
            <w:webHidden/>
          </w:rPr>
          <w:instrText xml:space="preserve"> PAGEREF _Toc229208485 \h </w:instrText>
        </w:r>
        <w:r>
          <w:rPr>
            <w:noProof/>
            <w:webHidden/>
          </w:rPr>
        </w:r>
        <w:r>
          <w:rPr>
            <w:noProof/>
            <w:webHidden/>
          </w:rPr>
          <w:fldChar w:fldCharType="separate"/>
        </w:r>
        <w:r>
          <w:rPr>
            <w:noProof/>
            <w:webHidden/>
          </w:rPr>
          <w:t>31</w:t>
        </w:r>
        <w:r>
          <w:rPr>
            <w:noProof/>
            <w:webHidden/>
          </w:rPr>
          <w:fldChar w:fldCharType="end"/>
        </w:r>
      </w:hyperlink>
    </w:p>
    <w:p w14:paraId="7ECEA44D" w14:textId="27444FC6" w:rsidR="00BF4C4D" w:rsidRDefault="00BF4C4D" w:rsidP="00BF4C4D">
      <w:pPr>
        <w:pStyle w:val="TOC1"/>
        <w:tabs>
          <w:tab w:val="right" w:leader="dot" w:pos="9062"/>
        </w:tabs>
        <w:spacing w:line="240" w:lineRule="auto"/>
        <w:rPr>
          <w:noProof/>
        </w:rPr>
      </w:pPr>
      <w:hyperlink w:anchor="_Toc229208486" w:history="1">
        <w:r w:rsidRPr="008C6B71">
          <w:rPr>
            <w:rStyle w:val="Hyperlink"/>
            <w:noProof/>
          </w:rPr>
          <w:t>8. Mathematical Engines Explained</w:t>
        </w:r>
        <w:r>
          <w:rPr>
            <w:noProof/>
            <w:webHidden/>
          </w:rPr>
          <w:tab/>
        </w:r>
        <w:r>
          <w:rPr>
            <w:noProof/>
            <w:webHidden/>
          </w:rPr>
          <w:fldChar w:fldCharType="begin"/>
        </w:r>
        <w:r>
          <w:rPr>
            <w:noProof/>
            <w:webHidden/>
          </w:rPr>
          <w:instrText xml:space="preserve"> PAGEREF _Toc229208486 \h </w:instrText>
        </w:r>
        <w:r>
          <w:rPr>
            <w:noProof/>
            <w:webHidden/>
          </w:rPr>
        </w:r>
        <w:r>
          <w:rPr>
            <w:noProof/>
            <w:webHidden/>
          </w:rPr>
          <w:fldChar w:fldCharType="separate"/>
        </w:r>
        <w:r>
          <w:rPr>
            <w:noProof/>
            <w:webHidden/>
          </w:rPr>
          <w:t>32</w:t>
        </w:r>
        <w:r>
          <w:rPr>
            <w:noProof/>
            <w:webHidden/>
          </w:rPr>
          <w:fldChar w:fldCharType="end"/>
        </w:r>
      </w:hyperlink>
    </w:p>
    <w:p w14:paraId="58822584" w14:textId="7A5E911E" w:rsidR="00BF4C4D" w:rsidRDefault="00BF4C4D" w:rsidP="00BF4C4D">
      <w:pPr>
        <w:pStyle w:val="TOC2"/>
        <w:tabs>
          <w:tab w:val="right" w:leader="dot" w:pos="9062"/>
        </w:tabs>
        <w:spacing w:line="240" w:lineRule="auto"/>
        <w:rPr>
          <w:noProof/>
        </w:rPr>
      </w:pPr>
      <w:hyperlink w:anchor="_Toc229208487" w:history="1">
        <w:r w:rsidRPr="008C6B71">
          <w:rPr>
            <w:rStyle w:val="Hyperlink"/>
            <w:noProof/>
          </w:rPr>
          <w:t>8.1 Core Engines</w:t>
        </w:r>
        <w:r>
          <w:rPr>
            <w:noProof/>
            <w:webHidden/>
          </w:rPr>
          <w:tab/>
        </w:r>
        <w:r>
          <w:rPr>
            <w:noProof/>
            <w:webHidden/>
          </w:rPr>
          <w:fldChar w:fldCharType="begin"/>
        </w:r>
        <w:r>
          <w:rPr>
            <w:noProof/>
            <w:webHidden/>
          </w:rPr>
          <w:instrText xml:space="preserve"> PAGEREF _Toc229208487 \h </w:instrText>
        </w:r>
        <w:r>
          <w:rPr>
            <w:noProof/>
            <w:webHidden/>
          </w:rPr>
        </w:r>
        <w:r>
          <w:rPr>
            <w:noProof/>
            <w:webHidden/>
          </w:rPr>
          <w:fldChar w:fldCharType="separate"/>
        </w:r>
        <w:r>
          <w:rPr>
            <w:noProof/>
            <w:webHidden/>
          </w:rPr>
          <w:t>32</w:t>
        </w:r>
        <w:r>
          <w:rPr>
            <w:noProof/>
            <w:webHidden/>
          </w:rPr>
          <w:fldChar w:fldCharType="end"/>
        </w:r>
      </w:hyperlink>
    </w:p>
    <w:p w14:paraId="13E6296C" w14:textId="1E564154" w:rsidR="00BF4C4D" w:rsidRDefault="00BF4C4D" w:rsidP="00BF4C4D">
      <w:pPr>
        <w:pStyle w:val="TOC3"/>
        <w:tabs>
          <w:tab w:val="right" w:leader="dot" w:pos="9062"/>
        </w:tabs>
        <w:spacing w:line="240" w:lineRule="auto"/>
        <w:rPr>
          <w:noProof/>
        </w:rPr>
      </w:pPr>
      <w:hyperlink w:anchor="_Toc229208488" w:history="1">
        <w:r w:rsidRPr="008C6B71">
          <w:rPr>
            <w:rStyle w:val="Hyperlink"/>
            <w:noProof/>
          </w:rPr>
          <w:t>8.1.1 Corporate Strategic Fund (CSF)</w:t>
        </w:r>
        <w:r>
          <w:rPr>
            <w:noProof/>
            <w:webHidden/>
          </w:rPr>
          <w:tab/>
        </w:r>
        <w:r>
          <w:rPr>
            <w:noProof/>
            <w:webHidden/>
          </w:rPr>
          <w:fldChar w:fldCharType="begin"/>
        </w:r>
        <w:r>
          <w:rPr>
            <w:noProof/>
            <w:webHidden/>
          </w:rPr>
          <w:instrText xml:space="preserve"> PAGEREF _Toc229208488 \h </w:instrText>
        </w:r>
        <w:r>
          <w:rPr>
            <w:noProof/>
            <w:webHidden/>
          </w:rPr>
        </w:r>
        <w:r>
          <w:rPr>
            <w:noProof/>
            <w:webHidden/>
          </w:rPr>
          <w:fldChar w:fldCharType="separate"/>
        </w:r>
        <w:r>
          <w:rPr>
            <w:noProof/>
            <w:webHidden/>
          </w:rPr>
          <w:t>32</w:t>
        </w:r>
        <w:r>
          <w:rPr>
            <w:noProof/>
            <w:webHidden/>
          </w:rPr>
          <w:fldChar w:fldCharType="end"/>
        </w:r>
      </w:hyperlink>
    </w:p>
    <w:p w14:paraId="7FCFE05C" w14:textId="3580B255" w:rsidR="00BF4C4D" w:rsidRDefault="00BF4C4D" w:rsidP="00BF4C4D">
      <w:pPr>
        <w:pStyle w:val="TOC3"/>
        <w:tabs>
          <w:tab w:val="right" w:leader="dot" w:pos="9062"/>
        </w:tabs>
        <w:spacing w:line="240" w:lineRule="auto"/>
        <w:rPr>
          <w:noProof/>
        </w:rPr>
      </w:pPr>
      <w:hyperlink w:anchor="_Toc229208489" w:history="1">
        <w:r w:rsidRPr="008C6B71">
          <w:rPr>
            <w:rStyle w:val="Hyperlink"/>
            <w:noProof/>
          </w:rPr>
          <w:t>8.1.2 Contagion Engine (Sigmoid Model)</w:t>
        </w:r>
        <w:r>
          <w:rPr>
            <w:noProof/>
            <w:webHidden/>
          </w:rPr>
          <w:tab/>
        </w:r>
        <w:r>
          <w:rPr>
            <w:noProof/>
            <w:webHidden/>
          </w:rPr>
          <w:fldChar w:fldCharType="begin"/>
        </w:r>
        <w:r>
          <w:rPr>
            <w:noProof/>
            <w:webHidden/>
          </w:rPr>
          <w:instrText xml:space="preserve"> PAGEREF _Toc229208489 \h </w:instrText>
        </w:r>
        <w:r>
          <w:rPr>
            <w:noProof/>
            <w:webHidden/>
          </w:rPr>
        </w:r>
        <w:r>
          <w:rPr>
            <w:noProof/>
            <w:webHidden/>
          </w:rPr>
          <w:fldChar w:fldCharType="separate"/>
        </w:r>
        <w:r>
          <w:rPr>
            <w:noProof/>
            <w:webHidden/>
          </w:rPr>
          <w:t>32</w:t>
        </w:r>
        <w:r>
          <w:rPr>
            <w:noProof/>
            <w:webHidden/>
          </w:rPr>
          <w:fldChar w:fldCharType="end"/>
        </w:r>
      </w:hyperlink>
    </w:p>
    <w:p w14:paraId="64DF183D" w14:textId="0FACCCDE" w:rsidR="00BF4C4D" w:rsidRDefault="00BF4C4D" w:rsidP="00BF4C4D">
      <w:pPr>
        <w:pStyle w:val="TOC3"/>
        <w:tabs>
          <w:tab w:val="right" w:leader="dot" w:pos="9062"/>
        </w:tabs>
        <w:spacing w:line="240" w:lineRule="auto"/>
        <w:rPr>
          <w:noProof/>
        </w:rPr>
      </w:pPr>
      <w:hyperlink w:anchor="_Toc229208490" w:history="1">
        <w:r w:rsidRPr="008C6B71">
          <w:rPr>
            <w:rStyle w:val="Hyperlink"/>
            <w:noProof/>
          </w:rPr>
          <w:t>8.1.3 Synergy Engine (Diminishing Returns)</w:t>
        </w:r>
        <w:r>
          <w:rPr>
            <w:noProof/>
            <w:webHidden/>
          </w:rPr>
          <w:tab/>
        </w:r>
        <w:r>
          <w:rPr>
            <w:noProof/>
            <w:webHidden/>
          </w:rPr>
          <w:fldChar w:fldCharType="begin"/>
        </w:r>
        <w:r>
          <w:rPr>
            <w:noProof/>
            <w:webHidden/>
          </w:rPr>
          <w:instrText xml:space="preserve"> PAGEREF _Toc229208490 \h </w:instrText>
        </w:r>
        <w:r>
          <w:rPr>
            <w:noProof/>
            <w:webHidden/>
          </w:rPr>
        </w:r>
        <w:r>
          <w:rPr>
            <w:noProof/>
            <w:webHidden/>
          </w:rPr>
          <w:fldChar w:fldCharType="separate"/>
        </w:r>
        <w:r>
          <w:rPr>
            <w:noProof/>
            <w:webHidden/>
          </w:rPr>
          <w:t>32</w:t>
        </w:r>
        <w:r>
          <w:rPr>
            <w:noProof/>
            <w:webHidden/>
          </w:rPr>
          <w:fldChar w:fldCharType="end"/>
        </w:r>
      </w:hyperlink>
    </w:p>
    <w:p w14:paraId="5DB1CEE0" w14:textId="65C27FEE" w:rsidR="00BF4C4D" w:rsidRDefault="00BF4C4D" w:rsidP="00BF4C4D">
      <w:pPr>
        <w:pStyle w:val="TOC3"/>
        <w:tabs>
          <w:tab w:val="right" w:leader="dot" w:pos="9062"/>
        </w:tabs>
        <w:spacing w:line="240" w:lineRule="auto"/>
        <w:rPr>
          <w:noProof/>
        </w:rPr>
      </w:pPr>
      <w:hyperlink w:anchor="_Toc229208491" w:history="1">
        <w:r w:rsidRPr="008C6B71">
          <w:rPr>
            <w:rStyle w:val="Hyperlink"/>
            <w:noProof/>
          </w:rPr>
          <w:t>8.1.4 Natural Capital Cost of Debt</w:t>
        </w:r>
        <w:r>
          <w:rPr>
            <w:noProof/>
            <w:webHidden/>
          </w:rPr>
          <w:tab/>
        </w:r>
        <w:r>
          <w:rPr>
            <w:noProof/>
            <w:webHidden/>
          </w:rPr>
          <w:fldChar w:fldCharType="begin"/>
        </w:r>
        <w:r>
          <w:rPr>
            <w:noProof/>
            <w:webHidden/>
          </w:rPr>
          <w:instrText xml:space="preserve"> PAGEREF _Toc229208491 \h </w:instrText>
        </w:r>
        <w:r>
          <w:rPr>
            <w:noProof/>
            <w:webHidden/>
          </w:rPr>
        </w:r>
        <w:r>
          <w:rPr>
            <w:noProof/>
            <w:webHidden/>
          </w:rPr>
          <w:fldChar w:fldCharType="separate"/>
        </w:r>
        <w:r>
          <w:rPr>
            <w:noProof/>
            <w:webHidden/>
          </w:rPr>
          <w:t>33</w:t>
        </w:r>
        <w:r>
          <w:rPr>
            <w:noProof/>
            <w:webHidden/>
          </w:rPr>
          <w:fldChar w:fldCharType="end"/>
        </w:r>
      </w:hyperlink>
    </w:p>
    <w:p w14:paraId="095A44BD" w14:textId="6F5B7489" w:rsidR="00BF4C4D" w:rsidRDefault="00BF4C4D" w:rsidP="00BF4C4D">
      <w:pPr>
        <w:pStyle w:val="TOC3"/>
        <w:tabs>
          <w:tab w:val="right" w:leader="dot" w:pos="9062"/>
        </w:tabs>
        <w:spacing w:line="240" w:lineRule="auto"/>
        <w:rPr>
          <w:noProof/>
        </w:rPr>
      </w:pPr>
      <w:hyperlink w:anchor="_Toc229208492" w:history="1">
        <w:r w:rsidRPr="008C6B71">
          <w:rPr>
            <w:rStyle w:val="Hyperlink"/>
            <w:noProof/>
          </w:rPr>
          <w:t>8.1.5 VRIO Decay</w:t>
        </w:r>
        <w:r>
          <w:rPr>
            <w:noProof/>
            <w:webHidden/>
          </w:rPr>
          <w:tab/>
        </w:r>
        <w:r>
          <w:rPr>
            <w:noProof/>
            <w:webHidden/>
          </w:rPr>
          <w:fldChar w:fldCharType="begin"/>
        </w:r>
        <w:r>
          <w:rPr>
            <w:noProof/>
            <w:webHidden/>
          </w:rPr>
          <w:instrText xml:space="preserve"> PAGEREF _Toc229208492 \h </w:instrText>
        </w:r>
        <w:r>
          <w:rPr>
            <w:noProof/>
            <w:webHidden/>
          </w:rPr>
        </w:r>
        <w:r>
          <w:rPr>
            <w:noProof/>
            <w:webHidden/>
          </w:rPr>
          <w:fldChar w:fldCharType="separate"/>
        </w:r>
        <w:r>
          <w:rPr>
            <w:noProof/>
            <w:webHidden/>
          </w:rPr>
          <w:t>33</w:t>
        </w:r>
        <w:r>
          <w:rPr>
            <w:noProof/>
            <w:webHidden/>
          </w:rPr>
          <w:fldChar w:fldCharType="end"/>
        </w:r>
      </w:hyperlink>
    </w:p>
    <w:p w14:paraId="670BC692" w14:textId="6F97444E" w:rsidR="00BF4C4D" w:rsidRDefault="00BF4C4D" w:rsidP="00BF4C4D">
      <w:pPr>
        <w:pStyle w:val="TOC3"/>
        <w:tabs>
          <w:tab w:val="right" w:leader="dot" w:pos="9062"/>
        </w:tabs>
        <w:spacing w:line="240" w:lineRule="auto"/>
        <w:rPr>
          <w:noProof/>
        </w:rPr>
      </w:pPr>
      <w:hyperlink w:anchor="_Toc229208493" w:history="1">
        <w:r w:rsidRPr="008C6B71">
          <w:rPr>
            <w:rStyle w:val="Hyperlink"/>
            <w:noProof/>
          </w:rPr>
          <w:t>8.1.6 Talent Brain-Drain</w:t>
        </w:r>
        <w:r>
          <w:rPr>
            <w:noProof/>
            <w:webHidden/>
          </w:rPr>
          <w:tab/>
        </w:r>
        <w:r>
          <w:rPr>
            <w:noProof/>
            <w:webHidden/>
          </w:rPr>
          <w:fldChar w:fldCharType="begin"/>
        </w:r>
        <w:r>
          <w:rPr>
            <w:noProof/>
            <w:webHidden/>
          </w:rPr>
          <w:instrText xml:space="preserve"> PAGEREF _Toc229208493 \h </w:instrText>
        </w:r>
        <w:r>
          <w:rPr>
            <w:noProof/>
            <w:webHidden/>
          </w:rPr>
        </w:r>
        <w:r>
          <w:rPr>
            <w:noProof/>
            <w:webHidden/>
          </w:rPr>
          <w:fldChar w:fldCharType="separate"/>
        </w:r>
        <w:r>
          <w:rPr>
            <w:noProof/>
            <w:webHidden/>
          </w:rPr>
          <w:t>33</w:t>
        </w:r>
        <w:r>
          <w:rPr>
            <w:noProof/>
            <w:webHidden/>
          </w:rPr>
          <w:fldChar w:fldCharType="end"/>
        </w:r>
      </w:hyperlink>
    </w:p>
    <w:p w14:paraId="49CDCCEB" w14:textId="22BF04A4" w:rsidR="00BF4C4D" w:rsidRDefault="00BF4C4D" w:rsidP="00BF4C4D">
      <w:pPr>
        <w:pStyle w:val="TOC3"/>
        <w:tabs>
          <w:tab w:val="right" w:leader="dot" w:pos="9062"/>
        </w:tabs>
        <w:spacing w:line="240" w:lineRule="auto"/>
        <w:rPr>
          <w:noProof/>
        </w:rPr>
      </w:pPr>
      <w:hyperlink w:anchor="_Toc229208494" w:history="1">
        <w:r w:rsidRPr="008C6B71">
          <w:rPr>
            <w:rStyle w:val="Hyperlink"/>
            <w:noProof/>
          </w:rPr>
          <w:t>8.1.7 Strike Probability (R9)</w:t>
        </w:r>
        <w:r>
          <w:rPr>
            <w:noProof/>
            <w:webHidden/>
          </w:rPr>
          <w:tab/>
        </w:r>
        <w:r>
          <w:rPr>
            <w:noProof/>
            <w:webHidden/>
          </w:rPr>
          <w:fldChar w:fldCharType="begin"/>
        </w:r>
        <w:r>
          <w:rPr>
            <w:noProof/>
            <w:webHidden/>
          </w:rPr>
          <w:instrText xml:space="preserve"> PAGEREF _Toc229208494 \h </w:instrText>
        </w:r>
        <w:r>
          <w:rPr>
            <w:noProof/>
            <w:webHidden/>
          </w:rPr>
        </w:r>
        <w:r>
          <w:rPr>
            <w:noProof/>
            <w:webHidden/>
          </w:rPr>
          <w:fldChar w:fldCharType="separate"/>
        </w:r>
        <w:r>
          <w:rPr>
            <w:noProof/>
            <w:webHidden/>
          </w:rPr>
          <w:t>33</w:t>
        </w:r>
        <w:r>
          <w:rPr>
            <w:noProof/>
            <w:webHidden/>
          </w:rPr>
          <w:fldChar w:fldCharType="end"/>
        </w:r>
      </w:hyperlink>
    </w:p>
    <w:p w14:paraId="773B3334" w14:textId="4B456BEB" w:rsidR="00BF4C4D" w:rsidRDefault="00BF4C4D" w:rsidP="00BF4C4D">
      <w:pPr>
        <w:pStyle w:val="TOC3"/>
        <w:tabs>
          <w:tab w:val="right" w:leader="dot" w:pos="9062"/>
        </w:tabs>
        <w:spacing w:line="240" w:lineRule="auto"/>
        <w:rPr>
          <w:noProof/>
        </w:rPr>
      </w:pPr>
      <w:hyperlink w:anchor="_Toc229208495" w:history="1">
        <w:r w:rsidRPr="008C6B71">
          <w:rPr>
            <w:rStyle w:val="Hyperlink"/>
            <w:noProof/>
          </w:rPr>
          <w:t>8.1.8 Natural Decay (Entropy)</w:t>
        </w:r>
        <w:r>
          <w:rPr>
            <w:noProof/>
            <w:webHidden/>
          </w:rPr>
          <w:tab/>
        </w:r>
        <w:r>
          <w:rPr>
            <w:noProof/>
            <w:webHidden/>
          </w:rPr>
          <w:fldChar w:fldCharType="begin"/>
        </w:r>
        <w:r>
          <w:rPr>
            <w:noProof/>
            <w:webHidden/>
          </w:rPr>
          <w:instrText xml:space="preserve"> PAGEREF _Toc229208495 \h </w:instrText>
        </w:r>
        <w:r>
          <w:rPr>
            <w:noProof/>
            <w:webHidden/>
          </w:rPr>
        </w:r>
        <w:r>
          <w:rPr>
            <w:noProof/>
            <w:webHidden/>
          </w:rPr>
          <w:fldChar w:fldCharType="separate"/>
        </w:r>
        <w:r>
          <w:rPr>
            <w:noProof/>
            <w:webHidden/>
          </w:rPr>
          <w:t>34</w:t>
        </w:r>
        <w:r>
          <w:rPr>
            <w:noProof/>
            <w:webHidden/>
          </w:rPr>
          <w:fldChar w:fldCharType="end"/>
        </w:r>
      </w:hyperlink>
    </w:p>
    <w:p w14:paraId="352837F2" w14:textId="4F685892" w:rsidR="00BF4C4D" w:rsidRDefault="00BF4C4D" w:rsidP="00BF4C4D">
      <w:pPr>
        <w:pStyle w:val="TOC2"/>
        <w:tabs>
          <w:tab w:val="right" w:leader="dot" w:pos="9062"/>
        </w:tabs>
        <w:spacing w:line="240" w:lineRule="auto"/>
        <w:rPr>
          <w:noProof/>
        </w:rPr>
      </w:pPr>
      <w:hyperlink w:anchor="_Toc229208496" w:history="1">
        <w:r w:rsidRPr="008C6B71">
          <w:rPr>
            <w:rStyle w:val="Hyperlink"/>
            <w:noProof/>
          </w:rPr>
          <w:t>8.2 Advanced Engines (Available in Advanced/Expert Tiers)</w:t>
        </w:r>
        <w:r>
          <w:rPr>
            <w:noProof/>
            <w:webHidden/>
          </w:rPr>
          <w:tab/>
        </w:r>
        <w:r>
          <w:rPr>
            <w:noProof/>
            <w:webHidden/>
          </w:rPr>
          <w:fldChar w:fldCharType="begin"/>
        </w:r>
        <w:r>
          <w:rPr>
            <w:noProof/>
            <w:webHidden/>
          </w:rPr>
          <w:instrText xml:space="preserve"> PAGEREF _Toc229208496 \h </w:instrText>
        </w:r>
        <w:r>
          <w:rPr>
            <w:noProof/>
            <w:webHidden/>
          </w:rPr>
        </w:r>
        <w:r>
          <w:rPr>
            <w:noProof/>
            <w:webHidden/>
          </w:rPr>
          <w:fldChar w:fldCharType="separate"/>
        </w:r>
        <w:r>
          <w:rPr>
            <w:noProof/>
            <w:webHidden/>
          </w:rPr>
          <w:t>34</w:t>
        </w:r>
        <w:r>
          <w:rPr>
            <w:noProof/>
            <w:webHidden/>
          </w:rPr>
          <w:fldChar w:fldCharType="end"/>
        </w:r>
      </w:hyperlink>
    </w:p>
    <w:p w14:paraId="62F701AC" w14:textId="27365FF5" w:rsidR="00BF4C4D" w:rsidRDefault="00BF4C4D" w:rsidP="00BF4C4D">
      <w:pPr>
        <w:pStyle w:val="TOC1"/>
        <w:tabs>
          <w:tab w:val="right" w:leader="dot" w:pos="9062"/>
        </w:tabs>
        <w:spacing w:line="240" w:lineRule="auto"/>
        <w:rPr>
          <w:noProof/>
        </w:rPr>
      </w:pPr>
      <w:hyperlink w:anchor="_Toc229208497" w:history="1">
        <w:r w:rsidRPr="008C6B71">
          <w:rPr>
            <w:rStyle w:val="Hyperlink"/>
            <w:noProof/>
          </w:rPr>
          <w:t>9. KPI Deep Dive</w:t>
        </w:r>
        <w:r>
          <w:rPr>
            <w:noProof/>
            <w:webHidden/>
          </w:rPr>
          <w:tab/>
        </w:r>
        <w:r>
          <w:rPr>
            <w:noProof/>
            <w:webHidden/>
          </w:rPr>
          <w:fldChar w:fldCharType="begin"/>
        </w:r>
        <w:r>
          <w:rPr>
            <w:noProof/>
            <w:webHidden/>
          </w:rPr>
          <w:instrText xml:space="preserve"> PAGEREF _Toc229208497 \h </w:instrText>
        </w:r>
        <w:r>
          <w:rPr>
            <w:noProof/>
            <w:webHidden/>
          </w:rPr>
        </w:r>
        <w:r>
          <w:rPr>
            <w:noProof/>
            <w:webHidden/>
          </w:rPr>
          <w:fldChar w:fldCharType="separate"/>
        </w:r>
        <w:r>
          <w:rPr>
            <w:noProof/>
            <w:webHidden/>
          </w:rPr>
          <w:t>35</w:t>
        </w:r>
        <w:r>
          <w:rPr>
            <w:noProof/>
            <w:webHidden/>
          </w:rPr>
          <w:fldChar w:fldCharType="end"/>
        </w:r>
      </w:hyperlink>
    </w:p>
    <w:p w14:paraId="39081D9E" w14:textId="22FDFE33" w:rsidR="00BF4C4D" w:rsidRDefault="00BF4C4D" w:rsidP="00BF4C4D">
      <w:pPr>
        <w:pStyle w:val="TOC1"/>
        <w:tabs>
          <w:tab w:val="right" w:leader="dot" w:pos="9062"/>
        </w:tabs>
        <w:spacing w:line="240" w:lineRule="auto"/>
        <w:rPr>
          <w:noProof/>
        </w:rPr>
      </w:pPr>
      <w:hyperlink w:anchor="_Toc229208498" w:history="1">
        <w:r w:rsidRPr="008C6B71">
          <w:rPr>
            <w:rStyle w:val="Hyperlink"/>
            <w:noProof/>
          </w:rPr>
          <w:t>10. Scoring &amp; Terminal Valuation</w:t>
        </w:r>
        <w:r>
          <w:rPr>
            <w:noProof/>
            <w:webHidden/>
          </w:rPr>
          <w:tab/>
        </w:r>
        <w:r>
          <w:rPr>
            <w:noProof/>
            <w:webHidden/>
          </w:rPr>
          <w:fldChar w:fldCharType="begin"/>
        </w:r>
        <w:r>
          <w:rPr>
            <w:noProof/>
            <w:webHidden/>
          </w:rPr>
          <w:instrText xml:space="preserve"> PAGEREF _Toc229208498 \h </w:instrText>
        </w:r>
        <w:r>
          <w:rPr>
            <w:noProof/>
            <w:webHidden/>
          </w:rPr>
        </w:r>
        <w:r>
          <w:rPr>
            <w:noProof/>
            <w:webHidden/>
          </w:rPr>
          <w:fldChar w:fldCharType="separate"/>
        </w:r>
        <w:r>
          <w:rPr>
            <w:noProof/>
            <w:webHidden/>
          </w:rPr>
          <w:t>36</w:t>
        </w:r>
        <w:r>
          <w:rPr>
            <w:noProof/>
            <w:webHidden/>
          </w:rPr>
          <w:fldChar w:fldCharType="end"/>
        </w:r>
      </w:hyperlink>
    </w:p>
    <w:p w14:paraId="07651317" w14:textId="78EBC195" w:rsidR="00BF4C4D" w:rsidRDefault="00BF4C4D" w:rsidP="00BF4C4D">
      <w:pPr>
        <w:pStyle w:val="TOC2"/>
        <w:tabs>
          <w:tab w:val="right" w:leader="dot" w:pos="9062"/>
        </w:tabs>
        <w:spacing w:line="240" w:lineRule="auto"/>
        <w:rPr>
          <w:noProof/>
        </w:rPr>
      </w:pPr>
      <w:hyperlink w:anchor="_Toc229208499" w:history="1">
        <w:r w:rsidRPr="008C6B71">
          <w:rPr>
            <w:rStyle w:val="Hyperlink"/>
            <w:noProof/>
          </w:rPr>
          <w:t>10.1 Terminal EBITDA Calculation</w:t>
        </w:r>
        <w:r>
          <w:rPr>
            <w:noProof/>
            <w:webHidden/>
          </w:rPr>
          <w:tab/>
        </w:r>
        <w:r>
          <w:rPr>
            <w:noProof/>
            <w:webHidden/>
          </w:rPr>
          <w:fldChar w:fldCharType="begin"/>
        </w:r>
        <w:r>
          <w:rPr>
            <w:noProof/>
            <w:webHidden/>
          </w:rPr>
          <w:instrText xml:space="preserve"> PAGEREF _Toc229208499 \h </w:instrText>
        </w:r>
        <w:r>
          <w:rPr>
            <w:noProof/>
            <w:webHidden/>
          </w:rPr>
        </w:r>
        <w:r>
          <w:rPr>
            <w:noProof/>
            <w:webHidden/>
          </w:rPr>
          <w:fldChar w:fldCharType="separate"/>
        </w:r>
        <w:r>
          <w:rPr>
            <w:noProof/>
            <w:webHidden/>
          </w:rPr>
          <w:t>36</w:t>
        </w:r>
        <w:r>
          <w:rPr>
            <w:noProof/>
            <w:webHidden/>
          </w:rPr>
          <w:fldChar w:fldCharType="end"/>
        </w:r>
      </w:hyperlink>
    </w:p>
    <w:p w14:paraId="4B9A00EB" w14:textId="2F4A064E" w:rsidR="00BF4C4D" w:rsidRDefault="00BF4C4D" w:rsidP="00BF4C4D">
      <w:pPr>
        <w:pStyle w:val="TOC2"/>
        <w:tabs>
          <w:tab w:val="right" w:leader="dot" w:pos="9062"/>
        </w:tabs>
        <w:spacing w:line="240" w:lineRule="auto"/>
        <w:rPr>
          <w:noProof/>
        </w:rPr>
      </w:pPr>
      <w:hyperlink w:anchor="_Toc229208500" w:history="1">
        <w:r w:rsidRPr="008C6B71">
          <w:rPr>
            <w:rStyle w:val="Hyperlink"/>
            <w:noProof/>
          </w:rPr>
          <w:t>10.2 Regenerative Multiple (M_R)</w:t>
        </w:r>
        <w:r>
          <w:rPr>
            <w:noProof/>
            <w:webHidden/>
          </w:rPr>
          <w:tab/>
        </w:r>
        <w:r>
          <w:rPr>
            <w:noProof/>
            <w:webHidden/>
          </w:rPr>
          <w:fldChar w:fldCharType="begin"/>
        </w:r>
        <w:r>
          <w:rPr>
            <w:noProof/>
            <w:webHidden/>
          </w:rPr>
          <w:instrText xml:space="preserve"> PAGEREF _Toc229208500 \h </w:instrText>
        </w:r>
        <w:r>
          <w:rPr>
            <w:noProof/>
            <w:webHidden/>
          </w:rPr>
        </w:r>
        <w:r>
          <w:rPr>
            <w:noProof/>
            <w:webHidden/>
          </w:rPr>
          <w:fldChar w:fldCharType="separate"/>
        </w:r>
        <w:r>
          <w:rPr>
            <w:noProof/>
            <w:webHidden/>
          </w:rPr>
          <w:t>36</w:t>
        </w:r>
        <w:r>
          <w:rPr>
            <w:noProof/>
            <w:webHidden/>
          </w:rPr>
          <w:fldChar w:fldCharType="end"/>
        </w:r>
      </w:hyperlink>
    </w:p>
    <w:p w14:paraId="6E220D9C" w14:textId="56D5E13D" w:rsidR="00BF4C4D" w:rsidRDefault="00BF4C4D" w:rsidP="00BF4C4D">
      <w:pPr>
        <w:pStyle w:val="TOC2"/>
        <w:tabs>
          <w:tab w:val="right" w:leader="dot" w:pos="9062"/>
        </w:tabs>
        <w:spacing w:line="240" w:lineRule="auto"/>
        <w:rPr>
          <w:noProof/>
        </w:rPr>
      </w:pPr>
      <w:hyperlink w:anchor="_Toc229208501" w:history="1">
        <w:r w:rsidRPr="008C6B71">
          <w:rPr>
            <w:rStyle w:val="Hyperlink"/>
            <w:noProof/>
          </w:rPr>
          <w:t>10.3 Terminal Value Formula</w:t>
        </w:r>
        <w:r>
          <w:rPr>
            <w:noProof/>
            <w:webHidden/>
          </w:rPr>
          <w:tab/>
        </w:r>
        <w:r>
          <w:rPr>
            <w:noProof/>
            <w:webHidden/>
          </w:rPr>
          <w:fldChar w:fldCharType="begin"/>
        </w:r>
        <w:r>
          <w:rPr>
            <w:noProof/>
            <w:webHidden/>
          </w:rPr>
          <w:instrText xml:space="preserve"> PAGEREF _Toc229208501 \h </w:instrText>
        </w:r>
        <w:r>
          <w:rPr>
            <w:noProof/>
            <w:webHidden/>
          </w:rPr>
        </w:r>
        <w:r>
          <w:rPr>
            <w:noProof/>
            <w:webHidden/>
          </w:rPr>
          <w:fldChar w:fldCharType="separate"/>
        </w:r>
        <w:r>
          <w:rPr>
            <w:noProof/>
            <w:webHidden/>
          </w:rPr>
          <w:t>36</w:t>
        </w:r>
        <w:r>
          <w:rPr>
            <w:noProof/>
            <w:webHidden/>
          </w:rPr>
          <w:fldChar w:fldCharType="end"/>
        </w:r>
      </w:hyperlink>
    </w:p>
    <w:p w14:paraId="2B711C80" w14:textId="2969E4F1" w:rsidR="00BF4C4D" w:rsidRDefault="00BF4C4D" w:rsidP="00BF4C4D">
      <w:pPr>
        <w:pStyle w:val="TOC2"/>
        <w:tabs>
          <w:tab w:val="right" w:leader="dot" w:pos="9062"/>
        </w:tabs>
        <w:spacing w:line="240" w:lineRule="auto"/>
        <w:rPr>
          <w:noProof/>
        </w:rPr>
      </w:pPr>
      <w:hyperlink w:anchor="_Toc229208502" w:history="1">
        <w:r w:rsidRPr="008C6B71">
          <w:rPr>
            <w:rStyle w:val="Hyperlink"/>
            <w:noProof/>
          </w:rPr>
          <w:t>10.4 What-If Scenario Comparison</w:t>
        </w:r>
        <w:r>
          <w:rPr>
            <w:noProof/>
            <w:webHidden/>
          </w:rPr>
          <w:tab/>
        </w:r>
        <w:r>
          <w:rPr>
            <w:noProof/>
            <w:webHidden/>
          </w:rPr>
          <w:fldChar w:fldCharType="begin"/>
        </w:r>
        <w:r>
          <w:rPr>
            <w:noProof/>
            <w:webHidden/>
          </w:rPr>
          <w:instrText xml:space="preserve"> PAGEREF _Toc229208502 \h </w:instrText>
        </w:r>
        <w:r>
          <w:rPr>
            <w:noProof/>
            <w:webHidden/>
          </w:rPr>
        </w:r>
        <w:r>
          <w:rPr>
            <w:noProof/>
            <w:webHidden/>
          </w:rPr>
          <w:fldChar w:fldCharType="separate"/>
        </w:r>
        <w:r>
          <w:rPr>
            <w:noProof/>
            <w:webHidden/>
          </w:rPr>
          <w:t>37</w:t>
        </w:r>
        <w:r>
          <w:rPr>
            <w:noProof/>
            <w:webHidden/>
          </w:rPr>
          <w:fldChar w:fldCharType="end"/>
        </w:r>
      </w:hyperlink>
    </w:p>
    <w:p w14:paraId="2D5F13AC" w14:textId="0B588BEA" w:rsidR="00BF4C4D" w:rsidRDefault="00BF4C4D" w:rsidP="00BF4C4D">
      <w:pPr>
        <w:pStyle w:val="TOC1"/>
        <w:tabs>
          <w:tab w:val="right" w:leader="dot" w:pos="9062"/>
        </w:tabs>
        <w:spacing w:line="240" w:lineRule="auto"/>
        <w:rPr>
          <w:noProof/>
        </w:rPr>
      </w:pPr>
      <w:hyperlink w:anchor="_Toc229208503" w:history="1">
        <w:r w:rsidRPr="008C6B71">
          <w:rPr>
            <w:rStyle w:val="Hyperlink"/>
            <w:noProof/>
          </w:rPr>
          <w:t>11. Flag Dependencies &amp; Cascades</w:t>
        </w:r>
        <w:r>
          <w:rPr>
            <w:noProof/>
            <w:webHidden/>
          </w:rPr>
          <w:tab/>
        </w:r>
        <w:r>
          <w:rPr>
            <w:noProof/>
            <w:webHidden/>
          </w:rPr>
          <w:fldChar w:fldCharType="begin"/>
        </w:r>
        <w:r>
          <w:rPr>
            <w:noProof/>
            <w:webHidden/>
          </w:rPr>
          <w:instrText xml:space="preserve"> PAGEREF _Toc229208503 \h </w:instrText>
        </w:r>
        <w:r>
          <w:rPr>
            <w:noProof/>
            <w:webHidden/>
          </w:rPr>
        </w:r>
        <w:r>
          <w:rPr>
            <w:noProof/>
            <w:webHidden/>
          </w:rPr>
          <w:fldChar w:fldCharType="separate"/>
        </w:r>
        <w:r>
          <w:rPr>
            <w:noProof/>
            <w:webHidden/>
          </w:rPr>
          <w:t>38</w:t>
        </w:r>
        <w:r>
          <w:rPr>
            <w:noProof/>
            <w:webHidden/>
          </w:rPr>
          <w:fldChar w:fldCharType="end"/>
        </w:r>
      </w:hyperlink>
    </w:p>
    <w:p w14:paraId="338277AA" w14:textId="0CC47418" w:rsidR="00BF4C4D" w:rsidRDefault="00BF4C4D" w:rsidP="00BF4C4D">
      <w:pPr>
        <w:pStyle w:val="TOC1"/>
        <w:tabs>
          <w:tab w:val="right" w:leader="dot" w:pos="9062"/>
        </w:tabs>
        <w:spacing w:line="240" w:lineRule="auto"/>
        <w:rPr>
          <w:noProof/>
        </w:rPr>
      </w:pPr>
      <w:hyperlink w:anchor="_Toc229208504" w:history="1">
        <w:r w:rsidRPr="008C6B71">
          <w:rPr>
            <w:rStyle w:val="Hyperlink"/>
            <w:noProof/>
          </w:rPr>
          <w:t>PART IV: REFERENCE</w:t>
        </w:r>
        <w:r>
          <w:rPr>
            <w:noProof/>
            <w:webHidden/>
          </w:rPr>
          <w:tab/>
        </w:r>
        <w:r>
          <w:rPr>
            <w:noProof/>
            <w:webHidden/>
          </w:rPr>
          <w:fldChar w:fldCharType="begin"/>
        </w:r>
        <w:r>
          <w:rPr>
            <w:noProof/>
            <w:webHidden/>
          </w:rPr>
          <w:instrText xml:space="preserve"> PAGEREF _Toc229208504 \h </w:instrText>
        </w:r>
        <w:r>
          <w:rPr>
            <w:noProof/>
            <w:webHidden/>
          </w:rPr>
        </w:r>
        <w:r>
          <w:rPr>
            <w:noProof/>
            <w:webHidden/>
          </w:rPr>
          <w:fldChar w:fldCharType="separate"/>
        </w:r>
        <w:r>
          <w:rPr>
            <w:noProof/>
            <w:webHidden/>
          </w:rPr>
          <w:t>39</w:t>
        </w:r>
        <w:r>
          <w:rPr>
            <w:noProof/>
            <w:webHidden/>
          </w:rPr>
          <w:fldChar w:fldCharType="end"/>
        </w:r>
      </w:hyperlink>
    </w:p>
    <w:p w14:paraId="2F3587DB" w14:textId="7A7539F1" w:rsidR="00BF4C4D" w:rsidRDefault="00BF4C4D" w:rsidP="00BF4C4D">
      <w:pPr>
        <w:pStyle w:val="TOC1"/>
        <w:tabs>
          <w:tab w:val="right" w:leader="dot" w:pos="9062"/>
        </w:tabs>
        <w:spacing w:line="240" w:lineRule="auto"/>
        <w:rPr>
          <w:noProof/>
        </w:rPr>
      </w:pPr>
      <w:hyperlink w:anchor="_Toc229208505" w:history="1">
        <w:r w:rsidRPr="008C6B71">
          <w:rPr>
            <w:rStyle w:val="Hyperlink"/>
            <w:noProof/>
          </w:rPr>
          <w:t>12. Real-World Case Studies</w:t>
        </w:r>
        <w:r>
          <w:rPr>
            <w:noProof/>
            <w:webHidden/>
          </w:rPr>
          <w:tab/>
        </w:r>
        <w:r>
          <w:rPr>
            <w:noProof/>
            <w:webHidden/>
          </w:rPr>
          <w:fldChar w:fldCharType="begin"/>
        </w:r>
        <w:r>
          <w:rPr>
            <w:noProof/>
            <w:webHidden/>
          </w:rPr>
          <w:instrText xml:space="preserve"> PAGEREF _Toc229208505 \h </w:instrText>
        </w:r>
        <w:r>
          <w:rPr>
            <w:noProof/>
            <w:webHidden/>
          </w:rPr>
        </w:r>
        <w:r>
          <w:rPr>
            <w:noProof/>
            <w:webHidden/>
          </w:rPr>
          <w:fldChar w:fldCharType="separate"/>
        </w:r>
        <w:r>
          <w:rPr>
            <w:noProof/>
            <w:webHidden/>
          </w:rPr>
          <w:t>40</w:t>
        </w:r>
        <w:r>
          <w:rPr>
            <w:noProof/>
            <w:webHidden/>
          </w:rPr>
          <w:fldChar w:fldCharType="end"/>
        </w:r>
      </w:hyperlink>
    </w:p>
    <w:p w14:paraId="33A9A0E5" w14:textId="7BA24822" w:rsidR="00BF4C4D" w:rsidRDefault="00BF4C4D" w:rsidP="00BF4C4D">
      <w:pPr>
        <w:pStyle w:val="TOC2"/>
        <w:tabs>
          <w:tab w:val="right" w:leader="dot" w:pos="9062"/>
        </w:tabs>
        <w:spacing w:line="240" w:lineRule="auto"/>
        <w:rPr>
          <w:noProof/>
        </w:rPr>
      </w:pPr>
      <w:hyperlink w:anchor="_Toc229208506" w:history="1">
        <w:r w:rsidRPr="008C6B71">
          <w:rPr>
            <w:rStyle w:val="Hyperlink"/>
            <w:noProof/>
          </w:rPr>
          <w:t xml:space="preserve">Case 1: </w:t>
        </w:r>
        <w:r w:rsidRPr="008C6B71">
          <w:rPr>
            <w:rStyle w:val="Hyperlink"/>
            <w:rFonts w:ascii="Segoe UI Emoji" w:hAnsi="Segoe UI Emoji" w:cs="Segoe UI Emoji"/>
            <w:noProof/>
          </w:rPr>
          <w:t>🚗</w:t>
        </w:r>
        <w:r w:rsidRPr="008C6B71">
          <w:rPr>
            <w:rStyle w:val="Hyperlink"/>
            <w:noProof/>
          </w:rPr>
          <w:t xml:space="preserve"> Volkswagen Dieselgate (2015)</w:t>
        </w:r>
        <w:r>
          <w:rPr>
            <w:noProof/>
            <w:webHidden/>
          </w:rPr>
          <w:tab/>
        </w:r>
        <w:r>
          <w:rPr>
            <w:noProof/>
            <w:webHidden/>
          </w:rPr>
          <w:fldChar w:fldCharType="begin"/>
        </w:r>
        <w:r>
          <w:rPr>
            <w:noProof/>
            <w:webHidden/>
          </w:rPr>
          <w:instrText xml:space="preserve"> PAGEREF _Toc229208506 \h </w:instrText>
        </w:r>
        <w:r>
          <w:rPr>
            <w:noProof/>
            <w:webHidden/>
          </w:rPr>
        </w:r>
        <w:r>
          <w:rPr>
            <w:noProof/>
            <w:webHidden/>
          </w:rPr>
          <w:fldChar w:fldCharType="separate"/>
        </w:r>
        <w:r>
          <w:rPr>
            <w:noProof/>
            <w:webHidden/>
          </w:rPr>
          <w:t>40</w:t>
        </w:r>
        <w:r>
          <w:rPr>
            <w:noProof/>
            <w:webHidden/>
          </w:rPr>
          <w:fldChar w:fldCharType="end"/>
        </w:r>
      </w:hyperlink>
    </w:p>
    <w:p w14:paraId="0D8E3DD9" w14:textId="3A6CD29C" w:rsidR="00BF4C4D" w:rsidRDefault="00BF4C4D" w:rsidP="00BF4C4D">
      <w:pPr>
        <w:pStyle w:val="TOC2"/>
        <w:tabs>
          <w:tab w:val="right" w:leader="dot" w:pos="9062"/>
        </w:tabs>
        <w:spacing w:line="240" w:lineRule="auto"/>
        <w:rPr>
          <w:noProof/>
        </w:rPr>
      </w:pPr>
      <w:hyperlink w:anchor="_Toc229208507" w:history="1">
        <w:r w:rsidRPr="008C6B71">
          <w:rPr>
            <w:rStyle w:val="Hyperlink"/>
            <w:noProof/>
          </w:rPr>
          <w:t xml:space="preserve">Case 2: </w:t>
        </w:r>
        <w:r w:rsidRPr="008C6B71">
          <w:rPr>
            <w:rStyle w:val="Hyperlink"/>
            <w:rFonts w:ascii="Segoe UI Emoji" w:hAnsi="Segoe UI Emoji" w:cs="Segoe UI Emoji"/>
            <w:noProof/>
          </w:rPr>
          <w:t>🥛</w:t>
        </w:r>
        <w:r w:rsidRPr="008C6B71">
          <w:rPr>
            <w:rStyle w:val="Hyperlink"/>
            <w:noProof/>
          </w:rPr>
          <w:t xml:space="preserve"> Danone's Double Materiality Journey (2020-2023)</w:t>
        </w:r>
        <w:r>
          <w:rPr>
            <w:noProof/>
            <w:webHidden/>
          </w:rPr>
          <w:tab/>
        </w:r>
        <w:r>
          <w:rPr>
            <w:noProof/>
            <w:webHidden/>
          </w:rPr>
          <w:fldChar w:fldCharType="begin"/>
        </w:r>
        <w:r>
          <w:rPr>
            <w:noProof/>
            <w:webHidden/>
          </w:rPr>
          <w:instrText xml:space="preserve"> PAGEREF _Toc229208507 \h </w:instrText>
        </w:r>
        <w:r>
          <w:rPr>
            <w:noProof/>
            <w:webHidden/>
          </w:rPr>
        </w:r>
        <w:r>
          <w:rPr>
            <w:noProof/>
            <w:webHidden/>
          </w:rPr>
          <w:fldChar w:fldCharType="separate"/>
        </w:r>
        <w:r>
          <w:rPr>
            <w:noProof/>
            <w:webHidden/>
          </w:rPr>
          <w:t>40</w:t>
        </w:r>
        <w:r>
          <w:rPr>
            <w:noProof/>
            <w:webHidden/>
          </w:rPr>
          <w:fldChar w:fldCharType="end"/>
        </w:r>
      </w:hyperlink>
    </w:p>
    <w:p w14:paraId="24E75A57" w14:textId="39FC22CF" w:rsidR="00BF4C4D" w:rsidRDefault="00BF4C4D" w:rsidP="00BF4C4D">
      <w:pPr>
        <w:pStyle w:val="TOC2"/>
        <w:tabs>
          <w:tab w:val="right" w:leader="dot" w:pos="9062"/>
        </w:tabs>
        <w:spacing w:line="240" w:lineRule="auto"/>
        <w:rPr>
          <w:noProof/>
        </w:rPr>
      </w:pPr>
      <w:hyperlink w:anchor="_Toc229208508" w:history="1">
        <w:r w:rsidRPr="008C6B71">
          <w:rPr>
            <w:rStyle w:val="Hyperlink"/>
            <w:noProof/>
          </w:rPr>
          <w:t xml:space="preserve">Case 3: </w:t>
        </w:r>
        <w:r w:rsidRPr="008C6B71">
          <w:rPr>
            <w:rStyle w:val="Hyperlink"/>
            <w:rFonts w:ascii="Segoe UI Emoji" w:hAnsi="Segoe UI Emoji" w:cs="Segoe UI Emoji"/>
            <w:noProof/>
          </w:rPr>
          <w:t>🌊</w:t>
        </w:r>
        <w:r w:rsidRPr="008C6B71">
          <w:rPr>
            <w:rStyle w:val="Hyperlink"/>
            <w:noProof/>
          </w:rPr>
          <w:t xml:space="preserve"> Ørsted's Green Transformation (2017-2023)</w:t>
        </w:r>
        <w:r>
          <w:rPr>
            <w:noProof/>
            <w:webHidden/>
          </w:rPr>
          <w:tab/>
        </w:r>
        <w:r>
          <w:rPr>
            <w:noProof/>
            <w:webHidden/>
          </w:rPr>
          <w:fldChar w:fldCharType="begin"/>
        </w:r>
        <w:r>
          <w:rPr>
            <w:noProof/>
            <w:webHidden/>
          </w:rPr>
          <w:instrText xml:space="preserve"> PAGEREF _Toc229208508 \h </w:instrText>
        </w:r>
        <w:r>
          <w:rPr>
            <w:noProof/>
            <w:webHidden/>
          </w:rPr>
        </w:r>
        <w:r>
          <w:rPr>
            <w:noProof/>
            <w:webHidden/>
          </w:rPr>
          <w:fldChar w:fldCharType="separate"/>
        </w:r>
        <w:r>
          <w:rPr>
            <w:noProof/>
            <w:webHidden/>
          </w:rPr>
          <w:t>41</w:t>
        </w:r>
        <w:r>
          <w:rPr>
            <w:noProof/>
            <w:webHidden/>
          </w:rPr>
          <w:fldChar w:fldCharType="end"/>
        </w:r>
      </w:hyperlink>
    </w:p>
    <w:p w14:paraId="5A819166" w14:textId="066B4ED8" w:rsidR="00BF4C4D" w:rsidRDefault="00BF4C4D" w:rsidP="00BF4C4D">
      <w:pPr>
        <w:pStyle w:val="TOC2"/>
        <w:tabs>
          <w:tab w:val="right" w:leader="dot" w:pos="9062"/>
        </w:tabs>
        <w:spacing w:line="240" w:lineRule="auto"/>
        <w:rPr>
          <w:noProof/>
        </w:rPr>
      </w:pPr>
      <w:hyperlink w:anchor="_Toc229208509" w:history="1">
        <w:r w:rsidRPr="008C6B71">
          <w:rPr>
            <w:rStyle w:val="Hyperlink"/>
            <w:noProof/>
          </w:rPr>
          <w:t xml:space="preserve">Case 4: </w:t>
        </w:r>
        <w:r w:rsidRPr="008C6B71">
          <w:rPr>
            <w:rStyle w:val="Hyperlink"/>
            <w:rFonts w:ascii="Segoe UI Emoji" w:hAnsi="Segoe UI Emoji" w:cs="Segoe UI Emoji"/>
            <w:noProof/>
          </w:rPr>
          <w:t>👟</w:t>
        </w:r>
        <w:r w:rsidRPr="008C6B71">
          <w:rPr>
            <w:rStyle w:val="Hyperlink"/>
            <w:noProof/>
          </w:rPr>
          <w:t xml:space="preserve"> Nike's Supply Chain Scandal (1990s)</w:t>
        </w:r>
        <w:r>
          <w:rPr>
            <w:noProof/>
            <w:webHidden/>
          </w:rPr>
          <w:tab/>
        </w:r>
        <w:r>
          <w:rPr>
            <w:noProof/>
            <w:webHidden/>
          </w:rPr>
          <w:fldChar w:fldCharType="begin"/>
        </w:r>
        <w:r>
          <w:rPr>
            <w:noProof/>
            <w:webHidden/>
          </w:rPr>
          <w:instrText xml:space="preserve"> PAGEREF _Toc229208509 \h </w:instrText>
        </w:r>
        <w:r>
          <w:rPr>
            <w:noProof/>
            <w:webHidden/>
          </w:rPr>
        </w:r>
        <w:r>
          <w:rPr>
            <w:noProof/>
            <w:webHidden/>
          </w:rPr>
          <w:fldChar w:fldCharType="separate"/>
        </w:r>
        <w:r>
          <w:rPr>
            <w:noProof/>
            <w:webHidden/>
          </w:rPr>
          <w:t>42</w:t>
        </w:r>
        <w:r>
          <w:rPr>
            <w:noProof/>
            <w:webHidden/>
          </w:rPr>
          <w:fldChar w:fldCharType="end"/>
        </w:r>
      </w:hyperlink>
    </w:p>
    <w:p w14:paraId="37B3CF12" w14:textId="205F7B6A" w:rsidR="00BF4C4D" w:rsidRDefault="00BF4C4D" w:rsidP="00BF4C4D">
      <w:pPr>
        <w:pStyle w:val="TOC2"/>
        <w:tabs>
          <w:tab w:val="right" w:leader="dot" w:pos="9062"/>
        </w:tabs>
        <w:spacing w:line="240" w:lineRule="auto"/>
        <w:rPr>
          <w:noProof/>
        </w:rPr>
      </w:pPr>
      <w:hyperlink w:anchor="_Toc229208510" w:history="1">
        <w:r w:rsidRPr="008C6B71">
          <w:rPr>
            <w:rStyle w:val="Hyperlink"/>
            <w:noProof/>
          </w:rPr>
          <w:t xml:space="preserve">Case 5: </w:t>
        </w:r>
        <w:r w:rsidRPr="008C6B71">
          <w:rPr>
            <w:rStyle w:val="Hyperlink"/>
            <w:rFonts w:ascii="Segoe UI Emoji" w:hAnsi="Segoe UI Emoji" w:cs="Segoe UI Emoji"/>
            <w:noProof/>
          </w:rPr>
          <w:t>🌿</w:t>
        </w:r>
        <w:r w:rsidRPr="008C6B71">
          <w:rPr>
            <w:rStyle w:val="Hyperlink"/>
            <w:noProof/>
          </w:rPr>
          <w:t xml:space="preserve"> Unilever's Climate Adaptation (2010-2020)</w:t>
        </w:r>
        <w:r>
          <w:rPr>
            <w:noProof/>
            <w:webHidden/>
          </w:rPr>
          <w:tab/>
        </w:r>
        <w:r>
          <w:rPr>
            <w:noProof/>
            <w:webHidden/>
          </w:rPr>
          <w:fldChar w:fldCharType="begin"/>
        </w:r>
        <w:r>
          <w:rPr>
            <w:noProof/>
            <w:webHidden/>
          </w:rPr>
          <w:instrText xml:space="preserve"> PAGEREF _Toc229208510 \h </w:instrText>
        </w:r>
        <w:r>
          <w:rPr>
            <w:noProof/>
            <w:webHidden/>
          </w:rPr>
        </w:r>
        <w:r>
          <w:rPr>
            <w:noProof/>
            <w:webHidden/>
          </w:rPr>
          <w:fldChar w:fldCharType="separate"/>
        </w:r>
        <w:r>
          <w:rPr>
            <w:noProof/>
            <w:webHidden/>
          </w:rPr>
          <w:t>42</w:t>
        </w:r>
        <w:r>
          <w:rPr>
            <w:noProof/>
            <w:webHidden/>
          </w:rPr>
          <w:fldChar w:fldCharType="end"/>
        </w:r>
      </w:hyperlink>
    </w:p>
    <w:p w14:paraId="081BB74A" w14:textId="6472DB6F" w:rsidR="00BF4C4D" w:rsidRDefault="00BF4C4D" w:rsidP="00BF4C4D">
      <w:pPr>
        <w:pStyle w:val="TOC2"/>
        <w:tabs>
          <w:tab w:val="right" w:leader="dot" w:pos="9062"/>
        </w:tabs>
        <w:spacing w:line="240" w:lineRule="auto"/>
        <w:rPr>
          <w:noProof/>
        </w:rPr>
      </w:pPr>
      <w:hyperlink w:anchor="_Toc229208511" w:history="1">
        <w:r w:rsidRPr="008C6B71">
          <w:rPr>
            <w:rStyle w:val="Hyperlink"/>
            <w:noProof/>
          </w:rPr>
          <w:t xml:space="preserve">Case 6: </w:t>
        </w:r>
        <w:r w:rsidRPr="008C6B71">
          <w:rPr>
            <w:rStyle w:val="Hyperlink"/>
            <w:rFonts w:ascii="Segoe UI Emoji" w:hAnsi="Segoe UI Emoji" w:cs="Segoe UI Emoji"/>
            <w:noProof/>
          </w:rPr>
          <w:t>🤖</w:t>
        </w:r>
        <w:r w:rsidRPr="008C6B71">
          <w:rPr>
            <w:rStyle w:val="Hyperlink"/>
            <w:noProof/>
          </w:rPr>
          <w:t xml:space="preserve"> Amazon's AI Recruitment Tool Bias (2018)</w:t>
        </w:r>
        <w:r>
          <w:rPr>
            <w:noProof/>
            <w:webHidden/>
          </w:rPr>
          <w:tab/>
        </w:r>
        <w:r>
          <w:rPr>
            <w:noProof/>
            <w:webHidden/>
          </w:rPr>
          <w:fldChar w:fldCharType="begin"/>
        </w:r>
        <w:r>
          <w:rPr>
            <w:noProof/>
            <w:webHidden/>
          </w:rPr>
          <w:instrText xml:space="preserve"> PAGEREF _Toc229208511 \h </w:instrText>
        </w:r>
        <w:r>
          <w:rPr>
            <w:noProof/>
            <w:webHidden/>
          </w:rPr>
        </w:r>
        <w:r>
          <w:rPr>
            <w:noProof/>
            <w:webHidden/>
          </w:rPr>
          <w:fldChar w:fldCharType="separate"/>
        </w:r>
        <w:r>
          <w:rPr>
            <w:noProof/>
            <w:webHidden/>
          </w:rPr>
          <w:t>43</w:t>
        </w:r>
        <w:r>
          <w:rPr>
            <w:noProof/>
            <w:webHidden/>
          </w:rPr>
          <w:fldChar w:fldCharType="end"/>
        </w:r>
      </w:hyperlink>
    </w:p>
    <w:p w14:paraId="2A534BE1" w14:textId="69945C4D" w:rsidR="00BF4C4D" w:rsidRDefault="00BF4C4D" w:rsidP="00BF4C4D">
      <w:pPr>
        <w:pStyle w:val="TOC2"/>
        <w:tabs>
          <w:tab w:val="right" w:leader="dot" w:pos="9062"/>
        </w:tabs>
        <w:spacing w:line="240" w:lineRule="auto"/>
        <w:rPr>
          <w:noProof/>
        </w:rPr>
      </w:pPr>
      <w:hyperlink w:anchor="_Toc229208512" w:history="1">
        <w:r w:rsidRPr="008C6B71">
          <w:rPr>
            <w:rStyle w:val="Hyperlink"/>
            <w:noProof/>
          </w:rPr>
          <w:t xml:space="preserve">Case 7: </w:t>
        </w:r>
        <w:r w:rsidRPr="008C6B71">
          <w:rPr>
            <w:rStyle w:val="Hyperlink"/>
            <w:rFonts w:ascii="Segoe UI Emoji" w:hAnsi="Segoe UI Emoji" w:cs="Segoe UI Emoji"/>
            <w:noProof/>
          </w:rPr>
          <w:t>♻️</w:t>
        </w:r>
        <w:r w:rsidRPr="008C6B71">
          <w:rPr>
            <w:rStyle w:val="Hyperlink"/>
            <w:noProof/>
          </w:rPr>
          <w:t xml:space="preserve"> Interface Carpets' Circular Transformation (1994-2020)</w:t>
        </w:r>
        <w:r>
          <w:rPr>
            <w:noProof/>
            <w:webHidden/>
          </w:rPr>
          <w:tab/>
        </w:r>
        <w:r>
          <w:rPr>
            <w:noProof/>
            <w:webHidden/>
          </w:rPr>
          <w:fldChar w:fldCharType="begin"/>
        </w:r>
        <w:r>
          <w:rPr>
            <w:noProof/>
            <w:webHidden/>
          </w:rPr>
          <w:instrText xml:space="preserve"> PAGEREF _Toc229208512 \h </w:instrText>
        </w:r>
        <w:r>
          <w:rPr>
            <w:noProof/>
            <w:webHidden/>
          </w:rPr>
        </w:r>
        <w:r>
          <w:rPr>
            <w:noProof/>
            <w:webHidden/>
          </w:rPr>
          <w:fldChar w:fldCharType="separate"/>
        </w:r>
        <w:r>
          <w:rPr>
            <w:noProof/>
            <w:webHidden/>
          </w:rPr>
          <w:t>44</w:t>
        </w:r>
        <w:r>
          <w:rPr>
            <w:noProof/>
            <w:webHidden/>
          </w:rPr>
          <w:fldChar w:fldCharType="end"/>
        </w:r>
      </w:hyperlink>
    </w:p>
    <w:p w14:paraId="5892C0D7" w14:textId="23EB672F" w:rsidR="00BF4C4D" w:rsidRDefault="00BF4C4D" w:rsidP="00BF4C4D">
      <w:pPr>
        <w:pStyle w:val="TOC2"/>
        <w:tabs>
          <w:tab w:val="right" w:leader="dot" w:pos="9062"/>
        </w:tabs>
        <w:spacing w:line="240" w:lineRule="auto"/>
        <w:rPr>
          <w:noProof/>
        </w:rPr>
      </w:pPr>
      <w:hyperlink w:anchor="_Toc229208513" w:history="1">
        <w:r w:rsidRPr="008C6B71">
          <w:rPr>
            <w:rStyle w:val="Hyperlink"/>
            <w:noProof/>
          </w:rPr>
          <w:t xml:space="preserve">Case 8: </w:t>
        </w:r>
        <w:r w:rsidRPr="008C6B71">
          <w:rPr>
            <w:rStyle w:val="Hyperlink"/>
            <w:rFonts w:ascii="Segoe UI Emoji" w:hAnsi="Segoe UI Emoji" w:cs="Segoe UI Emoji"/>
            <w:noProof/>
          </w:rPr>
          <w:t>💧</w:t>
        </w:r>
        <w:r w:rsidRPr="008C6B71">
          <w:rPr>
            <w:rStyle w:val="Hyperlink"/>
            <w:noProof/>
          </w:rPr>
          <w:t xml:space="preserve"> Coca-Cola's Water Crisis in India (2003-2007)</w:t>
        </w:r>
        <w:r>
          <w:rPr>
            <w:noProof/>
            <w:webHidden/>
          </w:rPr>
          <w:tab/>
        </w:r>
        <w:r>
          <w:rPr>
            <w:noProof/>
            <w:webHidden/>
          </w:rPr>
          <w:fldChar w:fldCharType="begin"/>
        </w:r>
        <w:r>
          <w:rPr>
            <w:noProof/>
            <w:webHidden/>
          </w:rPr>
          <w:instrText xml:space="preserve"> PAGEREF _Toc229208513 \h </w:instrText>
        </w:r>
        <w:r>
          <w:rPr>
            <w:noProof/>
            <w:webHidden/>
          </w:rPr>
        </w:r>
        <w:r>
          <w:rPr>
            <w:noProof/>
            <w:webHidden/>
          </w:rPr>
          <w:fldChar w:fldCharType="separate"/>
        </w:r>
        <w:r>
          <w:rPr>
            <w:noProof/>
            <w:webHidden/>
          </w:rPr>
          <w:t>44</w:t>
        </w:r>
        <w:r>
          <w:rPr>
            <w:noProof/>
            <w:webHidden/>
          </w:rPr>
          <w:fldChar w:fldCharType="end"/>
        </w:r>
      </w:hyperlink>
    </w:p>
    <w:p w14:paraId="10FCEA99" w14:textId="3A12B8DB" w:rsidR="00BF4C4D" w:rsidRDefault="00BF4C4D" w:rsidP="00BF4C4D">
      <w:pPr>
        <w:pStyle w:val="TOC2"/>
        <w:tabs>
          <w:tab w:val="right" w:leader="dot" w:pos="9062"/>
        </w:tabs>
        <w:spacing w:line="240" w:lineRule="auto"/>
        <w:rPr>
          <w:noProof/>
        </w:rPr>
      </w:pPr>
      <w:hyperlink w:anchor="_Toc229208514" w:history="1">
        <w:r w:rsidRPr="008C6B71">
          <w:rPr>
            <w:rStyle w:val="Hyperlink"/>
            <w:noProof/>
          </w:rPr>
          <w:t xml:space="preserve">Case 9: </w:t>
        </w:r>
        <w:r w:rsidRPr="008C6B71">
          <w:rPr>
            <w:rStyle w:val="Hyperlink"/>
            <w:rFonts w:ascii="Segoe UI Emoji" w:hAnsi="Segoe UI Emoji" w:cs="Segoe UI Emoji"/>
            <w:noProof/>
          </w:rPr>
          <w:t>⚡</w:t>
        </w:r>
        <w:r w:rsidRPr="008C6B71">
          <w:rPr>
            <w:rStyle w:val="Hyperlink"/>
            <w:noProof/>
          </w:rPr>
          <w:t xml:space="preserve"> Enel's Just Transition (2019-2025)</w:t>
        </w:r>
        <w:r>
          <w:rPr>
            <w:noProof/>
            <w:webHidden/>
          </w:rPr>
          <w:tab/>
        </w:r>
        <w:r>
          <w:rPr>
            <w:noProof/>
            <w:webHidden/>
          </w:rPr>
          <w:fldChar w:fldCharType="begin"/>
        </w:r>
        <w:r>
          <w:rPr>
            <w:noProof/>
            <w:webHidden/>
          </w:rPr>
          <w:instrText xml:space="preserve"> PAGEREF _Toc229208514 \h </w:instrText>
        </w:r>
        <w:r>
          <w:rPr>
            <w:noProof/>
            <w:webHidden/>
          </w:rPr>
        </w:r>
        <w:r>
          <w:rPr>
            <w:noProof/>
            <w:webHidden/>
          </w:rPr>
          <w:fldChar w:fldCharType="separate"/>
        </w:r>
        <w:r>
          <w:rPr>
            <w:noProof/>
            <w:webHidden/>
          </w:rPr>
          <w:t>45</w:t>
        </w:r>
        <w:r>
          <w:rPr>
            <w:noProof/>
            <w:webHidden/>
          </w:rPr>
          <w:fldChar w:fldCharType="end"/>
        </w:r>
      </w:hyperlink>
    </w:p>
    <w:p w14:paraId="51C0B809" w14:textId="75D06404" w:rsidR="00BF4C4D" w:rsidRDefault="00BF4C4D" w:rsidP="00BF4C4D">
      <w:pPr>
        <w:pStyle w:val="TOC2"/>
        <w:tabs>
          <w:tab w:val="right" w:leader="dot" w:pos="9062"/>
        </w:tabs>
        <w:spacing w:line="240" w:lineRule="auto"/>
        <w:rPr>
          <w:noProof/>
        </w:rPr>
      </w:pPr>
      <w:hyperlink w:anchor="_Toc229208515" w:history="1">
        <w:r w:rsidRPr="008C6B71">
          <w:rPr>
            <w:rStyle w:val="Hyperlink"/>
            <w:noProof/>
          </w:rPr>
          <w:t xml:space="preserve">Case 10: </w:t>
        </w:r>
        <w:r w:rsidRPr="008C6B71">
          <w:rPr>
            <w:rStyle w:val="Hyperlink"/>
            <w:rFonts w:ascii="Segoe UI Emoji" w:hAnsi="Segoe UI Emoji" w:cs="Segoe UI Emoji"/>
            <w:noProof/>
          </w:rPr>
          <w:t>🦈</w:t>
        </w:r>
        <w:r w:rsidRPr="008C6B71">
          <w:rPr>
            <w:rStyle w:val="Hyperlink"/>
            <w:noProof/>
          </w:rPr>
          <w:t xml:space="preserve"> Danone's Activist Investor Battle (2021)</w:t>
        </w:r>
        <w:r>
          <w:rPr>
            <w:noProof/>
            <w:webHidden/>
          </w:rPr>
          <w:tab/>
        </w:r>
        <w:r>
          <w:rPr>
            <w:noProof/>
            <w:webHidden/>
          </w:rPr>
          <w:fldChar w:fldCharType="begin"/>
        </w:r>
        <w:r>
          <w:rPr>
            <w:noProof/>
            <w:webHidden/>
          </w:rPr>
          <w:instrText xml:space="preserve"> PAGEREF _Toc229208515 \h </w:instrText>
        </w:r>
        <w:r>
          <w:rPr>
            <w:noProof/>
            <w:webHidden/>
          </w:rPr>
        </w:r>
        <w:r>
          <w:rPr>
            <w:noProof/>
            <w:webHidden/>
          </w:rPr>
          <w:fldChar w:fldCharType="separate"/>
        </w:r>
        <w:r>
          <w:rPr>
            <w:noProof/>
            <w:webHidden/>
          </w:rPr>
          <w:t>45</w:t>
        </w:r>
        <w:r>
          <w:rPr>
            <w:noProof/>
            <w:webHidden/>
          </w:rPr>
          <w:fldChar w:fldCharType="end"/>
        </w:r>
      </w:hyperlink>
    </w:p>
    <w:p w14:paraId="696123E8" w14:textId="67F4B229" w:rsidR="00BF4C4D" w:rsidRDefault="00BF4C4D" w:rsidP="00BF4C4D">
      <w:pPr>
        <w:pStyle w:val="TOC1"/>
        <w:tabs>
          <w:tab w:val="right" w:leader="dot" w:pos="9062"/>
        </w:tabs>
        <w:spacing w:line="240" w:lineRule="auto"/>
        <w:rPr>
          <w:noProof/>
        </w:rPr>
      </w:pPr>
      <w:hyperlink w:anchor="_Toc229208516" w:history="1">
        <w:r w:rsidRPr="008C6B71">
          <w:rPr>
            <w:rStyle w:val="Hyperlink"/>
            <w:noProof/>
          </w:rPr>
          <w:t>13. Strategic Tips &amp; Common Mistakes</w:t>
        </w:r>
        <w:r>
          <w:rPr>
            <w:noProof/>
            <w:webHidden/>
          </w:rPr>
          <w:tab/>
        </w:r>
        <w:r>
          <w:rPr>
            <w:noProof/>
            <w:webHidden/>
          </w:rPr>
          <w:fldChar w:fldCharType="begin"/>
        </w:r>
        <w:r>
          <w:rPr>
            <w:noProof/>
            <w:webHidden/>
          </w:rPr>
          <w:instrText xml:space="preserve"> PAGEREF _Toc229208516 \h </w:instrText>
        </w:r>
        <w:r>
          <w:rPr>
            <w:noProof/>
            <w:webHidden/>
          </w:rPr>
        </w:r>
        <w:r>
          <w:rPr>
            <w:noProof/>
            <w:webHidden/>
          </w:rPr>
          <w:fldChar w:fldCharType="separate"/>
        </w:r>
        <w:r>
          <w:rPr>
            <w:noProof/>
            <w:webHidden/>
          </w:rPr>
          <w:t>47</w:t>
        </w:r>
        <w:r>
          <w:rPr>
            <w:noProof/>
            <w:webHidden/>
          </w:rPr>
          <w:fldChar w:fldCharType="end"/>
        </w:r>
      </w:hyperlink>
    </w:p>
    <w:p w14:paraId="4EAB7809" w14:textId="57C8A068" w:rsidR="00BF4C4D" w:rsidRDefault="00BF4C4D" w:rsidP="00BF4C4D">
      <w:pPr>
        <w:pStyle w:val="TOC2"/>
        <w:tabs>
          <w:tab w:val="right" w:leader="dot" w:pos="9062"/>
        </w:tabs>
        <w:spacing w:line="240" w:lineRule="auto"/>
        <w:rPr>
          <w:noProof/>
        </w:rPr>
      </w:pPr>
      <w:hyperlink w:anchor="_Toc229208517" w:history="1">
        <w:r w:rsidRPr="008C6B71">
          <w:rPr>
            <w:rStyle w:val="Hyperlink"/>
            <w:noProof/>
          </w:rPr>
          <w:t>13.1 Top 5 Strategic Tips</w:t>
        </w:r>
        <w:r>
          <w:rPr>
            <w:noProof/>
            <w:webHidden/>
          </w:rPr>
          <w:tab/>
        </w:r>
        <w:r>
          <w:rPr>
            <w:noProof/>
            <w:webHidden/>
          </w:rPr>
          <w:fldChar w:fldCharType="begin"/>
        </w:r>
        <w:r>
          <w:rPr>
            <w:noProof/>
            <w:webHidden/>
          </w:rPr>
          <w:instrText xml:space="preserve"> PAGEREF _Toc229208517 \h </w:instrText>
        </w:r>
        <w:r>
          <w:rPr>
            <w:noProof/>
            <w:webHidden/>
          </w:rPr>
        </w:r>
        <w:r>
          <w:rPr>
            <w:noProof/>
            <w:webHidden/>
          </w:rPr>
          <w:fldChar w:fldCharType="separate"/>
        </w:r>
        <w:r>
          <w:rPr>
            <w:noProof/>
            <w:webHidden/>
          </w:rPr>
          <w:t>47</w:t>
        </w:r>
        <w:r>
          <w:rPr>
            <w:noProof/>
            <w:webHidden/>
          </w:rPr>
          <w:fldChar w:fldCharType="end"/>
        </w:r>
      </w:hyperlink>
    </w:p>
    <w:p w14:paraId="2328DBAB" w14:textId="19B7DFFE" w:rsidR="00BF4C4D" w:rsidRDefault="00BF4C4D" w:rsidP="00BF4C4D">
      <w:pPr>
        <w:pStyle w:val="TOC2"/>
        <w:tabs>
          <w:tab w:val="right" w:leader="dot" w:pos="9062"/>
        </w:tabs>
        <w:spacing w:line="240" w:lineRule="auto"/>
        <w:rPr>
          <w:noProof/>
        </w:rPr>
      </w:pPr>
      <w:hyperlink w:anchor="_Toc229208518" w:history="1">
        <w:r w:rsidRPr="008C6B71">
          <w:rPr>
            <w:rStyle w:val="Hyperlink"/>
            <w:noProof/>
          </w:rPr>
          <w:t>13.2 Common Mistakes</w:t>
        </w:r>
        <w:r>
          <w:rPr>
            <w:noProof/>
            <w:webHidden/>
          </w:rPr>
          <w:tab/>
        </w:r>
        <w:r>
          <w:rPr>
            <w:noProof/>
            <w:webHidden/>
          </w:rPr>
          <w:fldChar w:fldCharType="begin"/>
        </w:r>
        <w:r>
          <w:rPr>
            <w:noProof/>
            <w:webHidden/>
          </w:rPr>
          <w:instrText xml:space="preserve"> PAGEREF _Toc229208518 \h </w:instrText>
        </w:r>
        <w:r>
          <w:rPr>
            <w:noProof/>
            <w:webHidden/>
          </w:rPr>
        </w:r>
        <w:r>
          <w:rPr>
            <w:noProof/>
            <w:webHidden/>
          </w:rPr>
          <w:fldChar w:fldCharType="separate"/>
        </w:r>
        <w:r>
          <w:rPr>
            <w:noProof/>
            <w:webHidden/>
          </w:rPr>
          <w:t>47</w:t>
        </w:r>
        <w:r>
          <w:rPr>
            <w:noProof/>
            <w:webHidden/>
          </w:rPr>
          <w:fldChar w:fldCharType="end"/>
        </w:r>
      </w:hyperlink>
    </w:p>
    <w:p w14:paraId="71800643" w14:textId="5B7E7807" w:rsidR="00BF4C4D" w:rsidRDefault="00BF4C4D" w:rsidP="00BF4C4D">
      <w:pPr>
        <w:pStyle w:val="TOC1"/>
        <w:tabs>
          <w:tab w:val="right" w:leader="dot" w:pos="9062"/>
        </w:tabs>
        <w:spacing w:line="240" w:lineRule="auto"/>
        <w:rPr>
          <w:noProof/>
        </w:rPr>
      </w:pPr>
      <w:hyperlink w:anchor="_Toc229208519" w:history="1">
        <w:r w:rsidRPr="008C6B71">
          <w:rPr>
            <w:rStyle w:val="Hyperlink"/>
            <w:noProof/>
          </w:rPr>
          <w:t>14. Glossary of Key Terms</w:t>
        </w:r>
        <w:r>
          <w:rPr>
            <w:noProof/>
            <w:webHidden/>
          </w:rPr>
          <w:tab/>
        </w:r>
        <w:r>
          <w:rPr>
            <w:noProof/>
            <w:webHidden/>
          </w:rPr>
          <w:fldChar w:fldCharType="begin"/>
        </w:r>
        <w:r>
          <w:rPr>
            <w:noProof/>
            <w:webHidden/>
          </w:rPr>
          <w:instrText xml:space="preserve"> PAGEREF _Toc229208519 \h </w:instrText>
        </w:r>
        <w:r>
          <w:rPr>
            <w:noProof/>
            <w:webHidden/>
          </w:rPr>
        </w:r>
        <w:r>
          <w:rPr>
            <w:noProof/>
            <w:webHidden/>
          </w:rPr>
          <w:fldChar w:fldCharType="separate"/>
        </w:r>
        <w:r>
          <w:rPr>
            <w:noProof/>
            <w:webHidden/>
          </w:rPr>
          <w:t>48</w:t>
        </w:r>
        <w:r>
          <w:rPr>
            <w:noProof/>
            <w:webHidden/>
          </w:rPr>
          <w:fldChar w:fldCharType="end"/>
        </w:r>
      </w:hyperlink>
    </w:p>
    <w:p w14:paraId="577D1BB2" w14:textId="3DD11486" w:rsidR="00BF4C4D" w:rsidRDefault="00BF4C4D" w:rsidP="00BF4C4D">
      <w:pPr>
        <w:pStyle w:val="TOC1"/>
        <w:tabs>
          <w:tab w:val="right" w:leader="dot" w:pos="9062"/>
        </w:tabs>
        <w:spacing w:line="240" w:lineRule="auto"/>
        <w:rPr>
          <w:noProof/>
        </w:rPr>
      </w:pPr>
      <w:hyperlink w:anchor="_Toc229208520" w:history="1">
        <w:r w:rsidRPr="008C6B71">
          <w:rPr>
            <w:rStyle w:val="Hyperlink"/>
            <w:noProof/>
          </w:rPr>
          <w:t>15. Quick Reference Card</w:t>
        </w:r>
        <w:r>
          <w:rPr>
            <w:noProof/>
            <w:webHidden/>
          </w:rPr>
          <w:tab/>
        </w:r>
        <w:r>
          <w:rPr>
            <w:noProof/>
            <w:webHidden/>
          </w:rPr>
          <w:fldChar w:fldCharType="begin"/>
        </w:r>
        <w:r>
          <w:rPr>
            <w:noProof/>
            <w:webHidden/>
          </w:rPr>
          <w:instrText xml:space="preserve"> PAGEREF _Toc229208520 \h </w:instrText>
        </w:r>
        <w:r>
          <w:rPr>
            <w:noProof/>
            <w:webHidden/>
          </w:rPr>
        </w:r>
        <w:r>
          <w:rPr>
            <w:noProof/>
            <w:webHidden/>
          </w:rPr>
          <w:fldChar w:fldCharType="separate"/>
        </w:r>
        <w:r>
          <w:rPr>
            <w:noProof/>
            <w:webHidden/>
          </w:rPr>
          <w:t>53</w:t>
        </w:r>
        <w:r>
          <w:rPr>
            <w:noProof/>
            <w:webHidden/>
          </w:rPr>
          <w:fldChar w:fldCharType="end"/>
        </w:r>
      </w:hyperlink>
    </w:p>
    <w:p w14:paraId="759C501B" w14:textId="26F6B0EB" w:rsidR="00BF4C4D" w:rsidRDefault="00BF4C4D" w:rsidP="00BF4C4D">
      <w:pPr>
        <w:pStyle w:val="TOC1"/>
        <w:tabs>
          <w:tab w:val="right" w:leader="dot" w:pos="9062"/>
        </w:tabs>
        <w:spacing w:line="240" w:lineRule="auto"/>
        <w:rPr>
          <w:noProof/>
        </w:rPr>
      </w:pPr>
      <w:hyperlink w:anchor="_Toc229208521" w:history="1">
        <w:r w:rsidRPr="008C6B71">
          <w:rPr>
            <w:rStyle w:val="Hyperlink"/>
            <w:noProof/>
          </w:rPr>
          <w:t>APPENDICES</w:t>
        </w:r>
        <w:r>
          <w:rPr>
            <w:noProof/>
            <w:webHidden/>
          </w:rPr>
          <w:tab/>
        </w:r>
        <w:r>
          <w:rPr>
            <w:noProof/>
            <w:webHidden/>
          </w:rPr>
          <w:fldChar w:fldCharType="begin"/>
        </w:r>
        <w:r>
          <w:rPr>
            <w:noProof/>
            <w:webHidden/>
          </w:rPr>
          <w:instrText xml:space="preserve"> PAGEREF _Toc229208521 \h </w:instrText>
        </w:r>
        <w:r>
          <w:rPr>
            <w:noProof/>
            <w:webHidden/>
          </w:rPr>
        </w:r>
        <w:r>
          <w:rPr>
            <w:noProof/>
            <w:webHidden/>
          </w:rPr>
          <w:fldChar w:fldCharType="separate"/>
        </w:r>
        <w:r>
          <w:rPr>
            <w:noProof/>
            <w:webHidden/>
          </w:rPr>
          <w:t>55</w:t>
        </w:r>
        <w:r>
          <w:rPr>
            <w:noProof/>
            <w:webHidden/>
          </w:rPr>
          <w:fldChar w:fldCharType="end"/>
        </w:r>
      </w:hyperlink>
    </w:p>
    <w:p w14:paraId="08BA10DA" w14:textId="21CBD32B" w:rsidR="00BF4C4D" w:rsidRDefault="00BF4C4D" w:rsidP="00BF4C4D">
      <w:pPr>
        <w:pStyle w:val="TOC2"/>
        <w:tabs>
          <w:tab w:val="right" w:leader="dot" w:pos="9062"/>
        </w:tabs>
        <w:spacing w:line="240" w:lineRule="auto"/>
        <w:rPr>
          <w:noProof/>
        </w:rPr>
      </w:pPr>
      <w:hyperlink w:anchor="_Toc229208522" w:history="1">
        <w:r w:rsidRPr="008C6B71">
          <w:rPr>
            <w:rStyle w:val="Hyperlink"/>
            <w:noProof/>
          </w:rPr>
          <w:t>Appendix A: Decision Paradigm Comparison</w:t>
        </w:r>
        <w:r>
          <w:rPr>
            <w:noProof/>
            <w:webHidden/>
          </w:rPr>
          <w:tab/>
        </w:r>
        <w:r>
          <w:rPr>
            <w:noProof/>
            <w:webHidden/>
          </w:rPr>
          <w:fldChar w:fldCharType="begin"/>
        </w:r>
        <w:r>
          <w:rPr>
            <w:noProof/>
            <w:webHidden/>
          </w:rPr>
          <w:instrText xml:space="preserve"> PAGEREF _Toc229208522 \h </w:instrText>
        </w:r>
        <w:r>
          <w:rPr>
            <w:noProof/>
            <w:webHidden/>
          </w:rPr>
        </w:r>
        <w:r>
          <w:rPr>
            <w:noProof/>
            <w:webHidden/>
          </w:rPr>
          <w:fldChar w:fldCharType="separate"/>
        </w:r>
        <w:r>
          <w:rPr>
            <w:noProof/>
            <w:webHidden/>
          </w:rPr>
          <w:t>55</w:t>
        </w:r>
        <w:r>
          <w:rPr>
            <w:noProof/>
            <w:webHidden/>
          </w:rPr>
          <w:fldChar w:fldCharType="end"/>
        </w:r>
      </w:hyperlink>
    </w:p>
    <w:p w14:paraId="6525242E" w14:textId="3AD6BB4C" w:rsidR="00BF4C4D" w:rsidRDefault="00BF4C4D" w:rsidP="00BF4C4D">
      <w:pPr>
        <w:pStyle w:val="TOC2"/>
        <w:tabs>
          <w:tab w:val="right" w:leader="dot" w:pos="9062"/>
        </w:tabs>
        <w:spacing w:line="240" w:lineRule="auto"/>
        <w:rPr>
          <w:noProof/>
        </w:rPr>
      </w:pPr>
      <w:hyperlink w:anchor="_Toc229208523" w:history="1">
        <w:r w:rsidRPr="008C6B71">
          <w:rPr>
            <w:rStyle w:val="Hyperlink"/>
            <w:noProof/>
          </w:rPr>
          <w:t>Appendix B: Industry Vertical Alternatives</w:t>
        </w:r>
        <w:r>
          <w:rPr>
            <w:noProof/>
            <w:webHidden/>
          </w:rPr>
          <w:tab/>
        </w:r>
        <w:r>
          <w:rPr>
            <w:noProof/>
            <w:webHidden/>
          </w:rPr>
          <w:fldChar w:fldCharType="begin"/>
        </w:r>
        <w:r>
          <w:rPr>
            <w:noProof/>
            <w:webHidden/>
          </w:rPr>
          <w:instrText xml:space="preserve"> PAGEREF _Toc229208523 \h </w:instrText>
        </w:r>
        <w:r>
          <w:rPr>
            <w:noProof/>
            <w:webHidden/>
          </w:rPr>
        </w:r>
        <w:r>
          <w:rPr>
            <w:noProof/>
            <w:webHidden/>
          </w:rPr>
          <w:fldChar w:fldCharType="separate"/>
        </w:r>
        <w:r>
          <w:rPr>
            <w:noProof/>
            <w:webHidden/>
          </w:rPr>
          <w:t>55</w:t>
        </w:r>
        <w:r>
          <w:rPr>
            <w:noProof/>
            <w:webHidden/>
          </w:rPr>
          <w:fldChar w:fldCharType="end"/>
        </w:r>
      </w:hyperlink>
    </w:p>
    <w:p w14:paraId="5CE9E043" w14:textId="48AE0B76" w:rsidR="00BF4C4D" w:rsidRDefault="00BF4C4D" w:rsidP="00BF4C4D">
      <w:pPr>
        <w:pStyle w:val="TOC2"/>
        <w:tabs>
          <w:tab w:val="right" w:leader="dot" w:pos="9062"/>
        </w:tabs>
        <w:spacing w:line="240" w:lineRule="auto"/>
        <w:rPr>
          <w:noProof/>
        </w:rPr>
      </w:pPr>
      <w:hyperlink w:anchor="_Toc229208524" w:history="1">
        <w:r w:rsidRPr="008C6B71">
          <w:rPr>
            <w:rStyle w:val="Hyperlink"/>
            <w:noProof/>
          </w:rPr>
          <w:t>Appendix C: Minigames &amp; Side Activities</w:t>
        </w:r>
        <w:r>
          <w:rPr>
            <w:noProof/>
            <w:webHidden/>
          </w:rPr>
          <w:tab/>
        </w:r>
        <w:r>
          <w:rPr>
            <w:noProof/>
            <w:webHidden/>
          </w:rPr>
          <w:fldChar w:fldCharType="begin"/>
        </w:r>
        <w:r>
          <w:rPr>
            <w:noProof/>
            <w:webHidden/>
          </w:rPr>
          <w:instrText xml:space="preserve"> PAGEREF _Toc229208524 \h </w:instrText>
        </w:r>
        <w:r>
          <w:rPr>
            <w:noProof/>
            <w:webHidden/>
          </w:rPr>
        </w:r>
        <w:r>
          <w:rPr>
            <w:noProof/>
            <w:webHidden/>
          </w:rPr>
          <w:fldChar w:fldCharType="separate"/>
        </w:r>
        <w:r>
          <w:rPr>
            <w:noProof/>
            <w:webHidden/>
          </w:rPr>
          <w:t>55</w:t>
        </w:r>
        <w:r>
          <w:rPr>
            <w:noProof/>
            <w:webHidden/>
          </w:rPr>
          <w:fldChar w:fldCharType="end"/>
        </w:r>
      </w:hyperlink>
    </w:p>
    <w:p w14:paraId="134D453B" w14:textId="42968C85" w:rsidR="00BF4C4D" w:rsidRDefault="00BF4C4D" w:rsidP="00BF4C4D">
      <w:pPr>
        <w:pStyle w:val="TOC2"/>
        <w:tabs>
          <w:tab w:val="right" w:leader="dot" w:pos="9062"/>
        </w:tabs>
        <w:spacing w:line="240" w:lineRule="auto"/>
        <w:rPr>
          <w:noProof/>
        </w:rPr>
      </w:pPr>
      <w:hyperlink w:anchor="_Toc229208525" w:history="1">
        <w:r w:rsidRPr="008C6B71">
          <w:rPr>
            <w:rStyle w:val="Hyperlink"/>
            <w:noProof/>
          </w:rPr>
          <w:t>Appendix D: Further Reading &amp; Academic References</w:t>
        </w:r>
        <w:r>
          <w:rPr>
            <w:noProof/>
            <w:webHidden/>
          </w:rPr>
          <w:tab/>
        </w:r>
        <w:r>
          <w:rPr>
            <w:noProof/>
            <w:webHidden/>
          </w:rPr>
          <w:fldChar w:fldCharType="begin"/>
        </w:r>
        <w:r>
          <w:rPr>
            <w:noProof/>
            <w:webHidden/>
          </w:rPr>
          <w:instrText xml:space="preserve"> PAGEREF _Toc229208525 \h </w:instrText>
        </w:r>
        <w:r>
          <w:rPr>
            <w:noProof/>
            <w:webHidden/>
          </w:rPr>
        </w:r>
        <w:r>
          <w:rPr>
            <w:noProof/>
            <w:webHidden/>
          </w:rPr>
          <w:fldChar w:fldCharType="separate"/>
        </w:r>
        <w:r>
          <w:rPr>
            <w:noProof/>
            <w:webHidden/>
          </w:rPr>
          <w:t>55</w:t>
        </w:r>
        <w:r>
          <w:rPr>
            <w:noProof/>
            <w:webHidden/>
          </w:rPr>
          <w:fldChar w:fldCharType="end"/>
        </w:r>
      </w:hyperlink>
    </w:p>
    <w:p w14:paraId="349AB62C" w14:textId="24999B8A" w:rsidR="00C96A93" w:rsidRDefault="00BF4C4D" w:rsidP="00BF4C4D">
      <w:pPr>
        <w:pStyle w:val="Heading1"/>
      </w:pPr>
      <w:r>
        <w:rPr>
          <w:color w:val="0F172A"/>
        </w:rPr>
        <w:fldChar w:fldCharType="end"/>
      </w:r>
    </w:p>
    <w:p w14:paraId="72AA3E63" w14:textId="77777777" w:rsidR="00BF4C4D" w:rsidRDefault="00BF4C4D">
      <w:pPr>
        <w:rPr>
          <w:color w:val="0D9B8C"/>
        </w:rPr>
      </w:pPr>
      <w:bookmarkStart w:id="1" w:name="_Toc229208439"/>
      <w:r>
        <w:rPr>
          <w:color w:val="0D9B8C"/>
        </w:rPr>
        <w:br w:type="page"/>
      </w:r>
    </w:p>
    <w:p w14:paraId="318EABEC" w14:textId="0D5986E9" w:rsidR="00BF4C4D" w:rsidRDefault="00BF4C4D">
      <w:pPr>
        <w:rPr>
          <w:rFonts w:asciiTheme="majorHAnsi" w:eastAsiaTheme="majorEastAsia" w:hAnsiTheme="majorHAnsi" w:cstheme="majorBidi"/>
          <w:b/>
          <w:bCs/>
          <w:color w:val="0D9B8C"/>
          <w:sz w:val="28"/>
          <w:szCs w:val="28"/>
        </w:rPr>
      </w:pPr>
    </w:p>
    <w:p w14:paraId="2E4B76CC" w14:textId="471CA910" w:rsidR="00C96A93" w:rsidRDefault="00000000">
      <w:pPr>
        <w:pStyle w:val="Heading1"/>
      </w:pPr>
      <w:r>
        <w:rPr>
          <w:color w:val="0D9B8C"/>
        </w:rPr>
        <w:t>PART I: GETTING STARTED</w:t>
      </w:r>
      <w:bookmarkEnd w:id="1"/>
    </w:p>
    <w:p w14:paraId="20194E85" w14:textId="77777777" w:rsidR="00C96A93" w:rsidRDefault="00000000">
      <w:r>
        <w:br w:type="page"/>
      </w:r>
    </w:p>
    <w:p w14:paraId="05E61910" w14:textId="77777777" w:rsidR="00C96A93" w:rsidRDefault="00000000">
      <w:pPr>
        <w:pStyle w:val="Heading1"/>
      </w:pPr>
      <w:bookmarkStart w:id="2" w:name="_Toc229208440"/>
      <w:r>
        <w:rPr>
          <w:color w:val="0F172A"/>
        </w:rPr>
        <w:lastRenderedPageBreak/>
        <w:t>1. Welcome &amp; Simulation Overview</w:t>
      </w:r>
      <w:bookmarkEnd w:id="2"/>
    </w:p>
    <w:p w14:paraId="675C3EFF" w14:textId="77777777" w:rsidR="00C96A93" w:rsidRDefault="00000000">
      <w:r>
        <w:rPr>
          <w:color w:val="333333"/>
        </w:rPr>
        <w:t>Welcome to Muressons Global Corporation — a multi-round ESG strategy simulation where you step into the role of Chief Sustainability Officer of a diversified multinational conglomerate.</w:t>
      </w:r>
    </w:p>
    <w:p w14:paraId="58E9A1B7" w14:textId="77777777" w:rsidR="00C96A93" w:rsidRDefault="00000000">
      <w:r>
        <w:rPr>
          <w:color w:val="333333"/>
        </w:rPr>
        <w:t>Your mission is to navigate 10 rounds (representing 5 years of corporate strategy) of escalating environmental, social, and governance crises while maximising the long-term Terminal Value of the corporation.</w:t>
      </w:r>
    </w:p>
    <w:p w14:paraId="15EDC499" w14:textId="77777777" w:rsidR="00C96A93" w:rsidRDefault="00000000">
      <w:pPr>
        <w:pStyle w:val="Heading2"/>
      </w:pPr>
      <w:bookmarkStart w:id="3" w:name="_Toc229208441"/>
      <w:r>
        <w:rPr>
          <w:color w:val="0F172A"/>
        </w:rPr>
        <w:t>1.1 The Simulation Premise</w:t>
      </w:r>
      <w:bookmarkEnd w:id="3"/>
    </w:p>
    <w:p w14:paraId="5D9BD043" w14:textId="77777777" w:rsidR="00C96A93" w:rsidRDefault="00000000">
      <w:r>
        <w:rPr>
          <w:color w:val="333333"/>
        </w:rPr>
        <w:t>Muressons Global Corporation is a diversified conglomerate with four business units, each facing unique ESG challenges. Every round presents a crisis scenario requiring strategic decisions that have cascading consequences across future rounds.</w:t>
      </w:r>
    </w:p>
    <w:p w14:paraId="3D917A66" w14:textId="77777777" w:rsidR="00C96A93" w:rsidRDefault="00000000">
      <w:pPr>
        <w:pStyle w:val="ListBullet"/>
      </w:pPr>
      <w:r>
        <w:t>Each round represents a 6-month semester of corporate strategy</w:t>
      </w:r>
    </w:p>
    <w:p w14:paraId="11116FA7" w14:textId="77777777" w:rsidR="00C96A93" w:rsidRDefault="00000000">
      <w:pPr>
        <w:pStyle w:val="ListBullet"/>
      </w:pPr>
      <w:r>
        <w:t>10 rounds = 5 years of strategic decision-making</w:t>
      </w:r>
    </w:p>
    <w:p w14:paraId="64F50FEA" w14:textId="77777777" w:rsidR="00C96A93" w:rsidRDefault="00000000">
      <w:pPr>
        <w:pStyle w:val="ListBullet"/>
      </w:pPr>
      <w:r>
        <w:t>Your objective: maximise Terminal Value (TV) = EBITDA × Exit Multiple × Regenerative Multiple</w:t>
      </w:r>
    </w:p>
    <w:p w14:paraId="28707154" w14:textId="77777777" w:rsidR="00C96A93" w:rsidRDefault="00000000">
      <w:pPr>
        <w:pStyle w:val="ListBullet"/>
      </w:pPr>
      <w:r>
        <w:t>Decisions are irreversible — once committed, your choices are permanently recorded</w:t>
      </w:r>
    </w:p>
    <w:p w14:paraId="7CB87DE0" w14:textId="77777777" w:rsidR="00C96A93" w:rsidRDefault="00000000">
      <w:pPr>
        <w:pStyle w:val="Heading2"/>
      </w:pPr>
      <w:bookmarkStart w:id="4" w:name="_Toc229208442"/>
      <w:r>
        <w:rPr>
          <w:color w:val="0F172A"/>
        </w:rPr>
        <w:t>1.2 The Four Business Units</w:t>
      </w:r>
      <w:bookmarkEnd w:id="4"/>
    </w:p>
    <w:p w14:paraId="4CC1FCD3" w14:textId="77777777" w:rsidR="00C96A93" w:rsidRDefault="00000000">
      <w:r>
        <w:rPr>
          <w:color w:val="333333"/>
        </w:rPr>
        <w:t>Your conglomerate comprises four distinct business units, each with different financial profiles and ESG exposures:</w:t>
      </w:r>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482A4E95"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90D0DA2" w14:textId="77777777" w:rsidR="00C96A93" w:rsidRDefault="00000000">
            <w:r>
              <w:rPr>
                <w:sz w:val="18"/>
              </w:rPr>
              <w:t>Business Unit</w:t>
            </w:r>
          </w:p>
        </w:tc>
        <w:tc>
          <w:tcPr>
            <w:tcW w:w="2268" w:type="dxa"/>
          </w:tcPr>
          <w:p w14:paraId="14D0D7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Revenue</w:t>
            </w:r>
          </w:p>
        </w:tc>
        <w:tc>
          <w:tcPr>
            <w:tcW w:w="2268" w:type="dxa"/>
          </w:tcPr>
          <w:p w14:paraId="2AEE907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OPEX</w:t>
            </w:r>
          </w:p>
        </w:tc>
        <w:tc>
          <w:tcPr>
            <w:tcW w:w="2268" w:type="dxa"/>
          </w:tcPr>
          <w:p w14:paraId="1D28FA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ESG Exposure</w:t>
            </w:r>
          </w:p>
        </w:tc>
      </w:tr>
      <w:tr w:rsidR="00C96A93" w14:paraId="48CDC83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A15883E" w14:textId="77777777" w:rsidR="00C96A93" w:rsidRDefault="00000000">
            <w:r>
              <w:rPr>
                <w:sz w:val="18"/>
              </w:rPr>
              <w:t>💊 Muressons Pharma</w:t>
            </w:r>
          </w:p>
        </w:tc>
        <w:tc>
          <w:tcPr>
            <w:tcW w:w="2268" w:type="dxa"/>
          </w:tcPr>
          <w:p w14:paraId="47186B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$18.0M</w:t>
            </w:r>
          </w:p>
        </w:tc>
        <w:tc>
          <w:tcPr>
            <w:tcW w:w="2268" w:type="dxa"/>
          </w:tcPr>
          <w:p w14:paraId="0EDCD65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$12.0M</w:t>
            </w:r>
          </w:p>
        </w:tc>
        <w:tc>
          <w:tcPr>
            <w:tcW w:w="2268" w:type="dxa"/>
          </w:tcPr>
          <w:p w14:paraId="49186B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High water dependency, clinical compliance</w:t>
            </w:r>
          </w:p>
        </w:tc>
      </w:tr>
      <w:tr w:rsidR="00C96A93" w14:paraId="0A938BDF"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862745" w14:textId="77777777" w:rsidR="00C96A93" w:rsidRDefault="00000000">
            <w:r>
              <w:rPr>
                <w:sz w:val="18"/>
              </w:rPr>
              <w:t>⚡ Muressons Electronics</w:t>
            </w:r>
          </w:p>
        </w:tc>
        <w:tc>
          <w:tcPr>
            <w:tcW w:w="2268" w:type="dxa"/>
          </w:tcPr>
          <w:p w14:paraId="4A9D344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$16.5M</w:t>
            </w:r>
          </w:p>
        </w:tc>
        <w:tc>
          <w:tcPr>
            <w:tcW w:w="2268" w:type="dxa"/>
          </w:tcPr>
          <w:p w14:paraId="0BEB09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$11.5M</w:t>
            </w:r>
          </w:p>
        </w:tc>
        <w:tc>
          <w:tcPr>
            <w:tcW w:w="2268" w:type="dxa"/>
          </w:tcPr>
          <w:p w14:paraId="52D32D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Highest carbon intensity (72), supply chain risk</w:t>
            </w:r>
          </w:p>
        </w:tc>
      </w:tr>
      <w:tr w:rsidR="00C96A93" w14:paraId="543E764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969A4E7" w14:textId="77777777" w:rsidR="00C96A93" w:rsidRDefault="00000000">
            <w:r>
              <w:rPr>
                <w:sz w:val="18"/>
              </w:rPr>
              <w:t>🛒 Muressons Consumer Goods</w:t>
            </w:r>
          </w:p>
        </w:tc>
        <w:tc>
          <w:tcPr>
            <w:tcW w:w="2268" w:type="dxa"/>
          </w:tcPr>
          <w:p w14:paraId="44E829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$10.5M</w:t>
            </w:r>
          </w:p>
        </w:tc>
        <w:tc>
          <w:tcPr>
            <w:tcW w:w="2268" w:type="dxa"/>
          </w:tcPr>
          <w:p w14:paraId="198470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$7.5M</w:t>
            </w:r>
          </w:p>
        </w:tc>
        <w:tc>
          <w:tcPr>
            <w:tcW w:w="2268" w:type="dxa"/>
          </w:tcPr>
          <w:p w14:paraId="08D0FB1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Packaging waste, consumer scrutiny</w:t>
            </w:r>
          </w:p>
        </w:tc>
      </w:tr>
      <w:tr w:rsidR="00C96A93" w14:paraId="215185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B4C6D76" w14:textId="77777777" w:rsidR="00C96A93" w:rsidRDefault="00000000">
            <w:r>
              <w:rPr>
                <w:sz w:val="18"/>
              </w:rPr>
              <w:t>💻 Muressons Software</w:t>
            </w:r>
          </w:p>
        </w:tc>
        <w:tc>
          <w:tcPr>
            <w:tcW w:w="2268" w:type="dxa"/>
          </w:tcPr>
          <w:p w14:paraId="3E1048B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$8.5M</w:t>
            </w:r>
          </w:p>
        </w:tc>
        <w:tc>
          <w:tcPr>
            <w:tcW w:w="2268" w:type="dxa"/>
          </w:tcPr>
          <w:p w14:paraId="11C38B0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$5.5M</w:t>
            </w:r>
          </w:p>
        </w:tc>
        <w:tc>
          <w:tcPr>
            <w:tcW w:w="2268" w:type="dxa"/>
          </w:tcPr>
          <w:p w14:paraId="15BA260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Talent retention, AI ethics, lowest footprint</w:t>
            </w:r>
          </w:p>
        </w:tc>
      </w:tr>
    </w:tbl>
    <w:p w14:paraId="4F85F5B7" w14:textId="77777777" w:rsidR="00C96A93" w:rsidRDefault="00C96A93"/>
    <w:p w14:paraId="61303FD3" w14:textId="77777777" w:rsidR="00C96A93" w:rsidRDefault="00000000">
      <w:r>
        <w:rPr>
          <w:b/>
          <w:color w:val="333333"/>
        </w:rPr>
        <w:t>Starting Financial Position: Corporate Treasury = $50.0M | Group Reputation = 50/100 | Synergy Multiplier = 1.00</w:t>
      </w:r>
    </w:p>
    <w:p w14:paraId="130D7366" w14:textId="77777777" w:rsidR="00C96A93" w:rsidRDefault="00000000">
      <w:pPr>
        <w:pStyle w:val="Heading2"/>
      </w:pPr>
      <w:bookmarkStart w:id="5" w:name="_Toc229208443"/>
      <w:r>
        <w:rPr>
          <w:color w:val="0F172A"/>
        </w:rPr>
        <w:t>1.3 Difficulty Tiers</w:t>
      </w:r>
      <w:bookmarkEnd w:id="5"/>
    </w:p>
    <w:tbl>
      <w:tblPr>
        <w:tblStyle w:val="LightGrid-Accent1"/>
        <w:tblW w:w="0" w:type="auto"/>
        <w:jc w:val="center"/>
        <w:tblLook w:val="04A0" w:firstRow="1" w:lastRow="0" w:firstColumn="1" w:lastColumn="0" w:noHBand="0" w:noVBand="1"/>
      </w:tblPr>
      <w:tblGrid>
        <w:gridCol w:w="3024"/>
        <w:gridCol w:w="3024"/>
        <w:gridCol w:w="3024"/>
      </w:tblGrid>
      <w:tr w:rsidR="00C96A93" w14:paraId="4F38114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610B932" w14:textId="77777777" w:rsidR="00C96A93" w:rsidRDefault="00000000">
            <w:r>
              <w:rPr>
                <w:sz w:val="18"/>
              </w:rPr>
              <w:t>Tier</w:t>
            </w:r>
          </w:p>
        </w:tc>
        <w:tc>
          <w:tcPr>
            <w:tcW w:w="3024" w:type="dxa"/>
          </w:tcPr>
          <w:p w14:paraId="4A9D5B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Engines</w:t>
            </w:r>
          </w:p>
        </w:tc>
        <w:tc>
          <w:tcPr>
            <w:tcW w:w="3024" w:type="dxa"/>
          </w:tcPr>
          <w:p w14:paraId="11DC65B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Best For</w:t>
            </w:r>
          </w:p>
        </w:tc>
      </w:tr>
      <w:tr w:rsidR="00C96A93" w14:paraId="1B33F82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4FB8FCF" w14:textId="77777777" w:rsidR="00C96A93" w:rsidRDefault="00000000">
            <w:r>
              <w:rPr>
                <w:sz w:val="18"/>
              </w:rPr>
              <w:t>Standard</w:t>
            </w:r>
          </w:p>
        </w:tc>
        <w:tc>
          <w:tcPr>
            <w:tcW w:w="3024" w:type="dxa"/>
          </w:tcPr>
          <w:p w14:paraId="31C8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engines only</w:t>
            </w:r>
          </w:p>
        </w:tc>
        <w:tc>
          <w:tcPr>
            <w:tcW w:w="3024" w:type="dxa"/>
          </w:tcPr>
          <w:p w14:paraId="7ECD0B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First-time players, introductory workshops</w:t>
            </w:r>
          </w:p>
        </w:tc>
      </w:tr>
      <w:tr w:rsidR="00C96A93" w14:paraId="2DE9F8A2"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3C49D02" w14:textId="77777777" w:rsidR="00C96A93" w:rsidRDefault="00000000">
            <w:r>
              <w:rPr>
                <w:sz w:val="18"/>
              </w:rPr>
              <w:t>Advanced</w:t>
            </w:r>
          </w:p>
        </w:tc>
        <w:tc>
          <w:tcPr>
            <w:tcW w:w="3024" w:type="dxa"/>
          </w:tcPr>
          <w:p w14:paraId="18C814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 core + 14 advanced engines</w:t>
            </w:r>
          </w:p>
        </w:tc>
        <w:tc>
          <w:tcPr>
            <w:tcW w:w="3024" w:type="dxa"/>
          </w:tcPr>
          <w:p w14:paraId="4EBC6E8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MBA students, experienced participants</w:t>
            </w:r>
          </w:p>
        </w:tc>
      </w:tr>
      <w:tr w:rsidR="00C96A93" w14:paraId="03C4850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F4176D" w14:textId="77777777" w:rsidR="00C96A93" w:rsidRDefault="00000000">
            <w:r>
              <w:rPr>
                <w:sz w:val="18"/>
              </w:rPr>
              <w:t>Expert</w:t>
            </w:r>
          </w:p>
        </w:tc>
        <w:tc>
          <w:tcPr>
            <w:tcW w:w="3024" w:type="dxa"/>
          </w:tcPr>
          <w:p w14:paraId="463369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engines + Regulatory Sandbox</w:t>
            </w:r>
          </w:p>
        </w:tc>
        <w:tc>
          <w:tcPr>
            <w:tcW w:w="3024" w:type="dxa"/>
          </w:tcPr>
          <w:p w14:paraId="3D5F15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Executive education, research sessions</w:t>
            </w:r>
          </w:p>
        </w:tc>
      </w:tr>
    </w:tbl>
    <w:p w14:paraId="2530465F" w14:textId="77777777" w:rsidR="00C96A93" w:rsidRDefault="00000000">
      <w:r>
        <w:br w:type="page"/>
      </w:r>
    </w:p>
    <w:p w14:paraId="48086268" w14:textId="77777777" w:rsidR="00C96A93" w:rsidRDefault="00000000">
      <w:pPr>
        <w:pStyle w:val="Heading1"/>
      </w:pPr>
      <w:bookmarkStart w:id="6" w:name="_Toc229208444"/>
      <w:r>
        <w:rPr>
          <w:color w:val="0F172A"/>
        </w:rPr>
        <w:lastRenderedPageBreak/>
        <w:t>2. Joining a Session &amp; Onboarding</w:t>
      </w:r>
      <w:bookmarkEnd w:id="6"/>
    </w:p>
    <w:p w14:paraId="04B41CF5" w14:textId="77777777" w:rsidR="00C96A93" w:rsidRDefault="00000000">
      <w:pPr>
        <w:pStyle w:val="Heading2"/>
      </w:pPr>
      <w:bookmarkStart w:id="7" w:name="_Toc229208445"/>
      <w:r>
        <w:rPr>
          <w:color w:val="0F172A"/>
        </w:rPr>
        <w:t>2.1 Accessing the Simulation</w:t>
      </w:r>
      <w:bookmarkEnd w:id="7"/>
    </w:p>
    <w:p w14:paraId="0CC78912" w14:textId="77777777" w:rsidR="00C96A93" w:rsidRDefault="00000000">
      <w:r>
        <w:rPr>
          <w:color w:val="333333"/>
        </w:rPr>
        <w:t>Your facilitator will provide you with:</w:t>
      </w:r>
    </w:p>
    <w:p w14:paraId="5DE23581" w14:textId="77777777" w:rsidR="00C96A93" w:rsidRDefault="00000000">
      <w:pPr>
        <w:pStyle w:val="ListBullet"/>
      </w:pPr>
      <w:r>
        <w:t>A URL to access the simulation (e.g., https://muressons.example.com)</w:t>
      </w:r>
    </w:p>
    <w:p w14:paraId="4A2B7805" w14:textId="77777777" w:rsidR="00C96A93" w:rsidRDefault="00000000">
      <w:pPr>
        <w:pStyle w:val="ListBullet"/>
      </w:pPr>
      <w:r>
        <w:t>An Executive Identifier (e.g., MUR-001) — your unique player ID</w:t>
      </w:r>
    </w:p>
    <w:p w14:paraId="00A82FB6" w14:textId="77777777" w:rsidR="00C96A93" w:rsidRDefault="00000000">
      <w:pPr>
        <w:pStyle w:val="ListBullet"/>
      </w:pPr>
      <w:r>
        <w:t>A Clearance Cipher (password) — provided by the facilitator</w:t>
      </w:r>
    </w:p>
    <w:p w14:paraId="4F3B0F11" w14:textId="77777777" w:rsidR="00C96A93" w:rsidRDefault="00000000">
      <w:pPr>
        <w:jc w:val="center"/>
      </w:pPr>
      <w:r>
        <w:rPr>
          <w:noProof/>
        </w:rPr>
        <w:drawing>
          <wp:inline distT="0" distB="0" distL="0" distR="0" wp14:anchorId="4D92DCAC" wp14:editId="16289219">
            <wp:extent cx="5303520" cy="27042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screen.png"/>
                    <pic:cNvPicPr/>
                  </pic:nvPicPr>
                  <pic:blipFill>
                    <a:blip r:embed="rId8"/>
                    <a:stretch>
                      <a:fillRect/>
                    </a:stretch>
                  </pic:blipFill>
                  <pic:spPr>
                    <a:xfrm>
                      <a:off x="0" y="0"/>
                      <a:ext cx="5303520" cy="2704243"/>
                    </a:xfrm>
                    <a:prstGeom prst="rect">
                      <a:avLst/>
                    </a:prstGeom>
                  </pic:spPr>
                </pic:pic>
              </a:graphicData>
            </a:graphic>
          </wp:inline>
        </w:drawing>
      </w:r>
    </w:p>
    <w:p w14:paraId="27BDD0A0" w14:textId="77777777" w:rsidR="00C96A93" w:rsidRDefault="00000000">
      <w:pPr>
        <w:jc w:val="center"/>
      </w:pPr>
      <w:r>
        <w:rPr>
          <w:i/>
          <w:color w:val="666666"/>
          <w:sz w:val="18"/>
        </w:rPr>
        <w:t>Figure 2.1 — Command Access Login Screen</w:t>
      </w:r>
    </w:p>
    <w:p w14:paraId="37F95A13" w14:textId="77777777" w:rsidR="00C96A93" w:rsidRDefault="00C96A93"/>
    <w:p w14:paraId="74015D78" w14:textId="77777777" w:rsidR="00C96A93" w:rsidRDefault="00000000">
      <w:pPr>
        <w:pStyle w:val="Heading2"/>
      </w:pPr>
      <w:bookmarkStart w:id="8" w:name="_Toc229208446"/>
      <w:r>
        <w:rPr>
          <w:color w:val="0F172A"/>
        </w:rPr>
        <w:t>2.2 Starting a Solo Session</w:t>
      </w:r>
      <w:bookmarkEnd w:id="8"/>
    </w:p>
    <w:p w14:paraId="736BCB3D" w14:textId="77777777" w:rsidR="00C96A93" w:rsidRDefault="00000000">
      <w:r>
        <w:rPr>
          <w:color w:val="333333"/>
        </w:rPr>
        <w:t>If you are practising individually, click "START SOLO SESSION" on the login screen. This creates a private session where you can explore the simulation at your own pace without needing facilitator credentials.</w:t>
      </w:r>
    </w:p>
    <w:p w14:paraId="0960CCBD" w14:textId="77777777" w:rsidR="00C96A93" w:rsidRDefault="00000000">
      <w:pPr>
        <w:pStyle w:val="Heading2"/>
      </w:pPr>
      <w:bookmarkStart w:id="9" w:name="_Toc229208447"/>
      <w:r>
        <w:rPr>
          <w:color w:val="0F172A"/>
        </w:rPr>
        <w:t>2.3 The Onboarding Tour</w:t>
      </w:r>
      <w:bookmarkEnd w:id="9"/>
    </w:p>
    <w:p w14:paraId="619B1F96" w14:textId="77777777" w:rsidR="00C96A93" w:rsidRDefault="00000000">
      <w:r>
        <w:rPr>
          <w:color w:val="333333"/>
        </w:rPr>
        <w:t>On your first login, an interactive 7-step tour guides you through the Executive Cockpit interface. Key stops include:</w:t>
      </w:r>
    </w:p>
    <w:p w14:paraId="1717AEC9" w14:textId="77777777" w:rsidR="00C96A93" w:rsidRDefault="00000000">
      <w:pPr>
        <w:pStyle w:val="ListBullet"/>
      </w:pPr>
      <w:r>
        <w:t>Step 1: Welcome — Your role as Chief Sustainability Officer</w:t>
      </w:r>
    </w:p>
    <w:p w14:paraId="02992113" w14:textId="77777777" w:rsidR="00C96A93" w:rsidRDefault="00000000">
      <w:pPr>
        <w:pStyle w:val="ListBullet"/>
      </w:pPr>
      <w:r>
        <w:t>Step 2: KPI Dashboard — Understanding your key performance indicators</w:t>
      </w:r>
    </w:p>
    <w:p w14:paraId="47969764" w14:textId="77777777" w:rsidR="00C96A93" w:rsidRDefault="00000000">
      <w:pPr>
        <w:pStyle w:val="ListBullet"/>
      </w:pPr>
      <w:r>
        <w:t>Step 3: Investment Matrix — How to allocate capital across business units</w:t>
      </w:r>
    </w:p>
    <w:p w14:paraId="773AA7BA" w14:textId="77777777" w:rsidR="00C96A93" w:rsidRDefault="00000000">
      <w:pPr>
        <w:pStyle w:val="ListBullet"/>
      </w:pPr>
      <w:r>
        <w:t>Step 4: Strategic Options — Navigating A/B/C crisis decisions</w:t>
      </w:r>
    </w:p>
    <w:p w14:paraId="20417798" w14:textId="77777777" w:rsidR="00C96A93" w:rsidRDefault="00000000">
      <w:pPr>
        <w:pStyle w:val="ListBullet"/>
      </w:pPr>
      <w:r>
        <w:t>Step 5: Market Ticker — Reading real-time market intelligence</w:t>
      </w:r>
    </w:p>
    <w:p w14:paraId="0A95C0CA" w14:textId="77777777" w:rsidR="00C96A93" w:rsidRDefault="00000000">
      <w:pPr>
        <w:pStyle w:val="ListBullet"/>
      </w:pPr>
      <w:r>
        <w:t>Step 6: Executive Mailbox — Crisis alerts and foreshadowing events</w:t>
      </w:r>
    </w:p>
    <w:p w14:paraId="2E11AC32" w14:textId="77777777" w:rsidR="00C96A93" w:rsidRDefault="00000000">
      <w:pPr>
        <w:pStyle w:val="ListBullet"/>
      </w:pPr>
      <w:r>
        <w:t>Step 7: Commit Button — Submitting your final decisions</w:t>
      </w:r>
    </w:p>
    <w:p w14:paraId="7707D772" w14:textId="77777777" w:rsidR="00C96A93" w:rsidRDefault="00000000">
      <w:r>
        <w:br w:type="page"/>
      </w:r>
    </w:p>
    <w:p w14:paraId="02E13617" w14:textId="77777777" w:rsidR="00C96A93" w:rsidRDefault="00000000">
      <w:pPr>
        <w:pStyle w:val="Heading1"/>
      </w:pPr>
      <w:bookmarkStart w:id="10" w:name="_Toc229208448"/>
      <w:r>
        <w:rPr>
          <w:color w:val="0F172A"/>
        </w:rPr>
        <w:lastRenderedPageBreak/>
        <w:t>3. The Executive Cockpit</w:t>
      </w:r>
      <w:bookmarkEnd w:id="10"/>
    </w:p>
    <w:p w14:paraId="14E4C5A2" w14:textId="77777777" w:rsidR="00C96A93" w:rsidRDefault="00000000">
      <w:r>
        <w:rPr>
          <w:color w:val="333333"/>
        </w:rPr>
        <w:t>The Executive Cockpit is your primary command interface throughout the simulation. Understanding its layout is essential for effective decision-making.</w:t>
      </w:r>
    </w:p>
    <w:p w14:paraId="277E90F3" w14:textId="77777777" w:rsidR="00C96A93" w:rsidRDefault="00000000">
      <w:pPr>
        <w:jc w:val="center"/>
      </w:pPr>
      <w:r>
        <w:rPr>
          <w:noProof/>
        </w:rPr>
        <w:drawing>
          <wp:inline distT="0" distB="0" distL="0" distR="0" wp14:anchorId="2D7973DE" wp14:editId="275EDAA0">
            <wp:extent cx="5303520" cy="2704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ckpit.png"/>
                    <pic:cNvPicPr/>
                  </pic:nvPicPr>
                  <pic:blipFill>
                    <a:blip r:embed="rId9"/>
                    <a:stretch>
                      <a:fillRect/>
                    </a:stretch>
                  </pic:blipFill>
                  <pic:spPr>
                    <a:xfrm>
                      <a:off x="0" y="0"/>
                      <a:ext cx="5303520" cy="2704243"/>
                    </a:xfrm>
                    <a:prstGeom prst="rect">
                      <a:avLst/>
                    </a:prstGeom>
                  </pic:spPr>
                </pic:pic>
              </a:graphicData>
            </a:graphic>
          </wp:inline>
        </w:drawing>
      </w:r>
    </w:p>
    <w:p w14:paraId="3D8B947E" w14:textId="77777777" w:rsidR="00C96A93" w:rsidRDefault="00000000">
      <w:pPr>
        <w:jc w:val="center"/>
      </w:pPr>
      <w:r>
        <w:rPr>
          <w:i/>
          <w:color w:val="666666"/>
          <w:sz w:val="18"/>
        </w:rPr>
        <w:t>Figure 3.1 — The Executive Cockpit (Full View)</w:t>
      </w:r>
    </w:p>
    <w:p w14:paraId="2ECC73ED" w14:textId="77777777" w:rsidR="00C96A93" w:rsidRDefault="00C96A93"/>
    <w:p w14:paraId="74880FE1" w14:textId="77777777" w:rsidR="00C96A93" w:rsidRDefault="00000000">
      <w:pPr>
        <w:pStyle w:val="Heading2"/>
      </w:pPr>
      <w:bookmarkStart w:id="11" w:name="_Toc229208449"/>
      <w:r>
        <w:rPr>
          <w:color w:val="0F172A"/>
        </w:rPr>
        <w:t>3.1 Header Bar</w:t>
      </w:r>
      <w:bookmarkEnd w:id="11"/>
    </w:p>
    <w:p w14:paraId="22D62134" w14:textId="77777777" w:rsidR="00C96A93" w:rsidRDefault="00000000">
      <w:r>
        <w:rPr>
          <w:color w:val="333333"/>
        </w:rPr>
        <w:t>The top bar displays critical status information:</w:t>
      </w:r>
    </w:p>
    <w:p w14:paraId="0BC4821D" w14:textId="77777777" w:rsidR="00C96A93" w:rsidRDefault="00000000">
      <w:pPr>
        <w:pStyle w:val="ListBullet"/>
      </w:pPr>
      <w:r>
        <w:t>Round Indicator — Current round number (R1/10 to R10/10)</w:t>
      </w:r>
    </w:p>
    <w:p w14:paraId="0CC04B2F" w14:textId="77777777" w:rsidR="00C96A93" w:rsidRDefault="00000000">
      <w:pPr>
        <w:pStyle w:val="ListBullet"/>
      </w:pPr>
      <w:r>
        <w:t>Session Status — "LIVE" indicator with connection status</w:t>
      </w:r>
    </w:p>
    <w:p w14:paraId="481109D7" w14:textId="77777777" w:rsidR="00C96A93" w:rsidRDefault="00000000">
      <w:pPr>
        <w:pStyle w:val="ListBullet"/>
      </w:pPr>
      <w:r>
        <w:t>Decision Paradigm Badge — Shows active paradigm (NARRATIVE, PILLARS, etc.)</w:t>
      </w:r>
    </w:p>
    <w:p w14:paraId="50B346AF" w14:textId="77777777" w:rsidR="00C96A93" w:rsidRDefault="00000000">
      <w:pPr>
        <w:pStyle w:val="ListBullet"/>
      </w:pPr>
      <w:r>
        <w:t>Logout Button — Exit the simulation (progress is saved)</w:t>
      </w:r>
    </w:p>
    <w:p w14:paraId="08AB8FA7" w14:textId="77777777" w:rsidR="00C96A93" w:rsidRDefault="00000000">
      <w:pPr>
        <w:pStyle w:val="Heading2"/>
      </w:pPr>
      <w:bookmarkStart w:id="12" w:name="_Toc229208450"/>
      <w:r>
        <w:rPr>
          <w:color w:val="0F172A"/>
        </w:rPr>
        <w:t>3.2 KPI Gauges Panel (Left Sidebar)</w:t>
      </w:r>
      <w:bookmarkEnd w:id="12"/>
    </w:p>
    <w:p w14:paraId="38B2B89C" w14:textId="77777777" w:rsidR="00C96A93" w:rsidRDefault="00000000">
      <w:r>
        <w:rPr>
          <w:color w:val="333333"/>
        </w:rPr>
        <w:t>The left panel shows your critical KPIs with tabs for KPIs, Charts, and Metrics:</w:t>
      </w:r>
    </w:p>
    <w:tbl>
      <w:tblPr>
        <w:tblStyle w:val="LightGrid-Accent1"/>
        <w:tblW w:w="0" w:type="auto"/>
        <w:jc w:val="center"/>
        <w:tblLook w:val="04A0" w:firstRow="1" w:lastRow="0" w:firstColumn="1" w:lastColumn="0" w:noHBand="0" w:noVBand="1"/>
      </w:tblPr>
      <w:tblGrid>
        <w:gridCol w:w="3024"/>
        <w:gridCol w:w="3024"/>
        <w:gridCol w:w="3024"/>
      </w:tblGrid>
      <w:tr w:rsidR="00C96A93" w14:paraId="731E445C"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3B610254" w14:textId="77777777" w:rsidR="00C96A93" w:rsidRDefault="00000000">
            <w:r>
              <w:rPr>
                <w:sz w:val="18"/>
              </w:rPr>
              <w:t>KPI</w:t>
            </w:r>
          </w:p>
        </w:tc>
        <w:tc>
          <w:tcPr>
            <w:tcW w:w="3024" w:type="dxa"/>
          </w:tcPr>
          <w:p w14:paraId="13A319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Starting Value</w:t>
            </w:r>
          </w:p>
        </w:tc>
        <w:tc>
          <w:tcPr>
            <w:tcW w:w="3024" w:type="dxa"/>
          </w:tcPr>
          <w:p w14:paraId="730A745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What It Means</w:t>
            </w:r>
          </w:p>
        </w:tc>
      </w:tr>
      <w:tr w:rsidR="00C96A93" w14:paraId="032C818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6B3168F1" w14:textId="77777777" w:rsidR="00C96A93" w:rsidRDefault="00000000">
            <w:r>
              <w:rPr>
                <w:sz w:val="18"/>
              </w:rPr>
              <w:t>💰 Treasury</w:t>
            </w:r>
          </w:p>
        </w:tc>
        <w:tc>
          <w:tcPr>
            <w:tcW w:w="3024" w:type="dxa"/>
          </w:tcPr>
          <w:p w14:paraId="6193D8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$50.0M</w:t>
            </w:r>
          </w:p>
        </w:tc>
        <w:tc>
          <w:tcPr>
            <w:tcW w:w="3024" w:type="dxa"/>
          </w:tcPr>
          <w:p w14:paraId="7FE8059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Your available cash for investments and operations</w:t>
            </w:r>
          </w:p>
        </w:tc>
      </w:tr>
      <w:tr w:rsidR="00C96A93" w14:paraId="3B638885"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5D71C6B9" w14:textId="77777777" w:rsidR="00C96A93" w:rsidRDefault="00000000">
            <w:r>
              <w:rPr>
                <w:sz w:val="18"/>
              </w:rPr>
              <w:t>🌿 Green Fund</w:t>
            </w:r>
          </w:p>
        </w:tc>
        <w:tc>
          <w:tcPr>
            <w:tcW w:w="3024" w:type="dxa"/>
          </w:tcPr>
          <w:p w14:paraId="70E187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w:t>
            </w:r>
          </w:p>
        </w:tc>
        <w:tc>
          <w:tcPr>
            <w:tcW w:w="3024" w:type="dxa"/>
          </w:tcPr>
          <w:p w14:paraId="170F274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Dedicated environmental investment fund</w:t>
            </w:r>
          </w:p>
        </w:tc>
      </w:tr>
      <w:tr w:rsidR="00C96A93" w14:paraId="404DCB6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74791E18" w14:textId="77777777" w:rsidR="00C96A93" w:rsidRDefault="00000000">
            <w:r>
              <w:rPr>
                <w:sz w:val="18"/>
              </w:rPr>
              <w:t>🌟 Reputation</w:t>
            </w:r>
          </w:p>
        </w:tc>
        <w:tc>
          <w:tcPr>
            <w:tcW w:w="3024" w:type="dxa"/>
          </w:tcPr>
          <w:p w14:paraId="65847F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50/100</w:t>
            </w:r>
          </w:p>
        </w:tc>
        <w:tc>
          <w:tcPr>
            <w:tcW w:w="3024" w:type="dxa"/>
          </w:tcPr>
          <w:p w14:paraId="271734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reputation across all stakeholders</w:t>
            </w:r>
          </w:p>
        </w:tc>
      </w:tr>
      <w:tr w:rsidR="00C96A93" w14:paraId="6861F133"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03806152" w14:textId="77777777" w:rsidR="00C96A93" w:rsidRDefault="00000000">
            <w:r>
              <w:rPr>
                <w:sz w:val="18"/>
              </w:rPr>
              <w:t>🏭 Carbon</w:t>
            </w:r>
          </w:p>
        </w:tc>
        <w:tc>
          <w:tcPr>
            <w:tcW w:w="3024" w:type="dxa"/>
          </w:tcPr>
          <w:p w14:paraId="6F223D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2,635t</w:t>
            </w:r>
          </w:p>
        </w:tc>
        <w:tc>
          <w:tcPr>
            <w:tcW w:w="3024" w:type="dxa"/>
          </w:tcPr>
          <w:p w14:paraId="0FA92E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Total CO₂ emissions in tonnes</w:t>
            </w:r>
          </w:p>
        </w:tc>
      </w:tr>
      <w:tr w:rsidR="00C96A93" w14:paraId="6A46178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24" w:type="dxa"/>
          </w:tcPr>
          <w:p w14:paraId="106F1855" w14:textId="77777777" w:rsidR="00C96A93" w:rsidRDefault="00000000">
            <w:r>
              <w:rPr>
                <w:sz w:val="18"/>
              </w:rPr>
              <w:t>📊 EBITDA</w:t>
            </w:r>
          </w:p>
        </w:tc>
        <w:tc>
          <w:tcPr>
            <w:tcW w:w="3024" w:type="dxa"/>
          </w:tcPr>
          <w:p w14:paraId="1105307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$19.2M</w:t>
            </w:r>
          </w:p>
        </w:tc>
        <w:tc>
          <w:tcPr>
            <w:tcW w:w="3024" w:type="dxa"/>
          </w:tcPr>
          <w:p w14:paraId="0F206E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Earnings before interest, taxes, depreciation &amp; amortisation</w:t>
            </w:r>
          </w:p>
        </w:tc>
      </w:tr>
    </w:tbl>
    <w:p w14:paraId="1E00F347" w14:textId="77777777" w:rsidR="00C96A93" w:rsidRDefault="00000000">
      <w:pPr>
        <w:pStyle w:val="Heading2"/>
      </w:pPr>
      <w:bookmarkStart w:id="13" w:name="_Toc229208451"/>
      <w:r>
        <w:rPr>
          <w:color w:val="0F172A"/>
        </w:rPr>
        <w:lastRenderedPageBreak/>
        <w:t>3.3 Investment Matrix</w:t>
      </w:r>
      <w:bookmarkEnd w:id="13"/>
    </w:p>
    <w:p w14:paraId="2581B9D8" w14:textId="77777777" w:rsidR="00C96A93" w:rsidRDefault="00000000">
      <w:pPr>
        <w:jc w:val="center"/>
      </w:pPr>
      <w:r>
        <w:rPr>
          <w:noProof/>
        </w:rPr>
        <w:drawing>
          <wp:inline distT="0" distB="0" distL="0" distR="0" wp14:anchorId="7CF5F0D5" wp14:editId="02250AE0">
            <wp:extent cx="5303520" cy="1812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stment_matrix.png"/>
                    <pic:cNvPicPr/>
                  </pic:nvPicPr>
                  <pic:blipFill>
                    <a:blip r:embed="rId10"/>
                    <a:stretch>
                      <a:fillRect/>
                    </a:stretch>
                  </pic:blipFill>
                  <pic:spPr>
                    <a:xfrm>
                      <a:off x="0" y="0"/>
                      <a:ext cx="5303520" cy="1812965"/>
                    </a:xfrm>
                    <a:prstGeom prst="rect">
                      <a:avLst/>
                    </a:prstGeom>
                  </pic:spPr>
                </pic:pic>
              </a:graphicData>
            </a:graphic>
          </wp:inline>
        </w:drawing>
      </w:r>
    </w:p>
    <w:p w14:paraId="7CC35F25" w14:textId="77777777" w:rsidR="00C96A93" w:rsidRDefault="00000000">
      <w:pPr>
        <w:jc w:val="center"/>
      </w:pPr>
      <w:r>
        <w:rPr>
          <w:i/>
          <w:color w:val="666666"/>
          <w:sz w:val="18"/>
        </w:rPr>
        <w:t>Figure 3.2 — Investment Matrix with BU Sliders</w:t>
      </w:r>
    </w:p>
    <w:p w14:paraId="6E25F9D0" w14:textId="77777777" w:rsidR="00C96A93" w:rsidRDefault="00000000">
      <w:r>
        <w:rPr>
          <w:color w:val="333333"/>
        </w:rPr>
        <w:t>The Investment Matrix is where you allocate capital to each business unit:</w:t>
      </w:r>
    </w:p>
    <w:p w14:paraId="41ED85A4" w14:textId="77777777" w:rsidR="00C96A93" w:rsidRDefault="00000000">
      <w:pPr>
        <w:pStyle w:val="ListBullet"/>
      </w:pPr>
      <w:r>
        <w:t>CSF Pool — Total available capital (Corporate Strategic Fund)</w:t>
      </w:r>
    </w:p>
    <w:p w14:paraId="502CBFC4" w14:textId="77777777" w:rsidR="00C96A93" w:rsidRDefault="00000000">
      <w:pPr>
        <w:pStyle w:val="ListBullet"/>
      </w:pPr>
      <w:r>
        <w:t>Allocated — Amount currently distributed across BUs</w:t>
      </w:r>
    </w:p>
    <w:p w14:paraId="5FC59E37" w14:textId="77777777" w:rsidR="00C96A93" w:rsidRDefault="00000000">
      <w:pPr>
        <w:pStyle w:val="ListBullet"/>
      </w:pPr>
      <w:r>
        <w:t>Remaining — Unallocated funds</w:t>
      </w:r>
    </w:p>
    <w:p w14:paraId="3B537FEB" w14:textId="77777777" w:rsidR="00C96A93" w:rsidRDefault="00000000">
      <w:pPr>
        <w:pStyle w:val="ListBullet"/>
      </w:pPr>
      <w:r>
        <w:t>Per-BU Slider — Drag to set investment ratio (0% to 100%)</w:t>
      </w:r>
    </w:p>
    <w:p w14:paraId="0D5F2F58" w14:textId="77777777" w:rsidR="00C96A93" w:rsidRDefault="00000000">
      <w:pPr>
        <w:pStyle w:val="ListBullet"/>
      </w:pPr>
      <w:r>
        <w:t>BU Metrics — OPEX Base, Margin, Social License, Governance Risk per BU</w:t>
      </w:r>
    </w:p>
    <w:p w14:paraId="17A7F5B3" w14:textId="77777777" w:rsidR="00C96A93" w:rsidRDefault="00000000">
      <w:pPr>
        <w:pStyle w:val="Heading2"/>
      </w:pPr>
      <w:bookmarkStart w:id="14" w:name="_Toc229208452"/>
      <w:r>
        <w:rPr>
          <w:color w:val="0F172A"/>
        </w:rPr>
        <w:t>3.4 Strategic Options Panel</w:t>
      </w:r>
      <w:bookmarkEnd w:id="14"/>
    </w:p>
    <w:p w14:paraId="21898662" w14:textId="77777777" w:rsidR="00C96A93" w:rsidRDefault="00000000">
      <w:r>
        <w:rPr>
          <w:color w:val="333333"/>
        </w:rPr>
        <w:t>Below the Investment Matrix, the Strategic Options panel presents the A/B/C crisis decision:</w:t>
      </w:r>
    </w:p>
    <w:p w14:paraId="33F5137A" w14:textId="77777777" w:rsidR="00C96A93" w:rsidRDefault="00000000">
      <w:pPr>
        <w:pStyle w:val="ListBullet"/>
      </w:pPr>
      <w:r>
        <w:t>Each option shows its title, description, and cost</w:t>
      </w:r>
    </w:p>
    <w:p w14:paraId="5BF8F9CC" w14:textId="77777777" w:rsidR="00C96A93" w:rsidRDefault="00000000">
      <w:pPr>
        <w:pStyle w:val="ListBullet"/>
      </w:pPr>
      <w:r>
        <w:t>The Comparison Matrix below compares Treasury, Revenue, and Reputation impacts</w:t>
      </w:r>
    </w:p>
    <w:p w14:paraId="7993F613" w14:textId="77777777" w:rsidR="00C96A93" w:rsidRDefault="00000000">
      <w:pPr>
        <w:pStyle w:val="ListBullet"/>
      </w:pPr>
      <w:r>
        <w:t>Select one option before committing — this choice is final</w:t>
      </w:r>
    </w:p>
    <w:p w14:paraId="3C54377B" w14:textId="77777777" w:rsidR="00C96A93" w:rsidRDefault="00000000">
      <w:pPr>
        <w:pStyle w:val="Heading2"/>
      </w:pPr>
      <w:bookmarkStart w:id="15" w:name="_Toc229208453"/>
      <w:r>
        <w:rPr>
          <w:color w:val="0F172A"/>
        </w:rPr>
        <w:t>3.5 Bottom Navigation Bar</w:t>
      </w:r>
      <w:bookmarkEnd w:id="15"/>
    </w:p>
    <w:p w14:paraId="05E137D6" w14:textId="77777777" w:rsidR="00C96A93" w:rsidRDefault="00000000">
      <w:r>
        <w:rPr>
          <w:color w:val="333333"/>
        </w:rPr>
        <w:t>The bottom bar provides access to supplementary features:</w:t>
      </w:r>
    </w:p>
    <w:tbl>
      <w:tblPr>
        <w:tblStyle w:val="LightGrid-Accent1"/>
        <w:tblW w:w="0" w:type="auto"/>
        <w:jc w:val="center"/>
        <w:tblLook w:val="04A0" w:firstRow="1" w:lastRow="0" w:firstColumn="1" w:lastColumn="0" w:noHBand="0" w:noVBand="1"/>
      </w:tblPr>
      <w:tblGrid>
        <w:gridCol w:w="4536"/>
        <w:gridCol w:w="4536"/>
      </w:tblGrid>
      <w:tr w:rsidR="00C96A93" w14:paraId="5D455D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C27D187" w14:textId="77777777" w:rsidR="00C96A93" w:rsidRDefault="00000000">
            <w:r>
              <w:rPr>
                <w:sz w:val="18"/>
              </w:rPr>
              <w:t>Button</w:t>
            </w:r>
          </w:p>
        </w:tc>
        <w:tc>
          <w:tcPr>
            <w:tcW w:w="4536" w:type="dxa"/>
          </w:tcPr>
          <w:p w14:paraId="0E9DF82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Function</w:t>
            </w:r>
          </w:p>
        </w:tc>
      </w:tr>
      <w:tr w:rsidR="00C96A93" w14:paraId="21A868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9241B88" w14:textId="77777777" w:rsidR="00C96A93" w:rsidRDefault="00000000">
            <w:r>
              <w:rPr>
                <w:sz w:val="18"/>
              </w:rPr>
              <w:t>🎙️ Podcast</w:t>
            </w:r>
          </w:p>
        </w:tc>
        <w:tc>
          <w:tcPr>
            <w:tcW w:w="4536" w:type="dxa"/>
          </w:tcPr>
          <w:p w14:paraId="09411A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Listen to AI-generated round briefing audio</w:t>
            </w:r>
          </w:p>
        </w:tc>
      </w:tr>
      <w:tr w:rsidR="00C96A93" w14:paraId="548542F1"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4B3B165" w14:textId="77777777" w:rsidR="00C96A93" w:rsidRDefault="00000000">
            <w:r>
              <w:rPr>
                <w:sz w:val="18"/>
              </w:rPr>
              <w:t>📊 Leaderboard</w:t>
            </w:r>
          </w:p>
        </w:tc>
        <w:tc>
          <w:tcPr>
            <w:tcW w:w="4536" w:type="dxa"/>
          </w:tcPr>
          <w:p w14:paraId="0CA9433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View peer cohort performance rankings</w:t>
            </w:r>
          </w:p>
        </w:tc>
      </w:tr>
      <w:tr w:rsidR="00C96A93" w14:paraId="1B5863BC"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1765F1D8" w14:textId="77777777" w:rsidR="00C96A93" w:rsidRDefault="00000000">
            <w:r>
              <w:rPr>
                <w:sz w:val="18"/>
              </w:rPr>
              <w:t>🏆 Badges</w:t>
            </w:r>
          </w:p>
        </w:tc>
        <w:tc>
          <w:tcPr>
            <w:tcW w:w="4536" w:type="dxa"/>
          </w:tcPr>
          <w:p w14:paraId="3CFB9A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Track achievement badges earned</w:t>
            </w:r>
          </w:p>
        </w:tc>
      </w:tr>
      <w:tr w:rsidR="00C96A93" w14:paraId="0C5F700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8F6F3C6" w14:textId="77777777" w:rsidR="00C96A93" w:rsidRDefault="00000000">
            <w:r>
              <w:rPr>
                <w:sz w:val="18"/>
              </w:rPr>
              <w:t>🤖 Advisor</w:t>
            </w:r>
          </w:p>
        </w:tc>
        <w:tc>
          <w:tcPr>
            <w:tcW w:w="4536" w:type="dxa"/>
          </w:tcPr>
          <w:p w14:paraId="24F2A9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Consult the AI strategic advisor</w:t>
            </w:r>
          </w:p>
        </w:tc>
      </w:tr>
      <w:tr w:rsidR="00C96A93" w14:paraId="42C5571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44595BF0" w14:textId="77777777" w:rsidR="00C96A93" w:rsidRDefault="00000000">
            <w:r>
              <w:rPr>
                <w:sz w:val="18"/>
              </w:rPr>
              <w:t>📈 Analytics</w:t>
            </w:r>
          </w:p>
        </w:tc>
        <w:tc>
          <w:tcPr>
            <w:tcW w:w="4536" w:type="dxa"/>
          </w:tcPr>
          <w:p w14:paraId="3328E4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View detailed analytical dashboards</w:t>
            </w:r>
          </w:p>
        </w:tc>
      </w:tr>
      <w:tr w:rsidR="00C96A93" w14:paraId="6FC44AB4"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27AB5D5C" w14:textId="77777777" w:rsidR="00C96A93" w:rsidRDefault="00000000">
            <w:r>
              <w:rPr>
                <w:sz w:val="18"/>
              </w:rPr>
              <w:t>📖 Glossary</w:t>
            </w:r>
          </w:p>
        </w:tc>
        <w:tc>
          <w:tcPr>
            <w:tcW w:w="4536" w:type="dxa"/>
          </w:tcPr>
          <w:p w14:paraId="74294E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Access the in-game glossary of terms</w:t>
            </w:r>
          </w:p>
        </w:tc>
      </w:tr>
      <w:tr w:rsidR="00C96A93" w14:paraId="48DA9167"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5872DF7D" w14:textId="77777777" w:rsidR="00C96A93" w:rsidRDefault="00000000">
            <w:r>
              <w:rPr>
                <w:sz w:val="18"/>
              </w:rPr>
              <w:t>🔊 Sound</w:t>
            </w:r>
          </w:p>
        </w:tc>
        <w:tc>
          <w:tcPr>
            <w:tcW w:w="4536" w:type="dxa"/>
          </w:tcPr>
          <w:p w14:paraId="49F4A13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Toggle sound effects and ambient audio</w:t>
            </w:r>
          </w:p>
        </w:tc>
      </w:tr>
      <w:tr w:rsidR="00C96A93" w14:paraId="2DAB4F3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6" w:type="dxa"/>
          </w:tcPr>
          <w:p w14:paraId="0408FA02" w14:textId="77777777" w:rsidR="00C96A93" w:rsidRDefault="00000000">
            <w:r>
              <w:rPr>
                <w:sz w:val="18"/>
              </w:rPr>
              <w:t>🚪 Log Out</w:t>
            </w:r>
          </w:p>
        </w:tc>
        <w:tc>
          <w:tcPr>
            <w:tcW w:w="4536" w:type="dxa"/>
          </w:tcPr>
          <w:p w14:paraId="676BCD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Exit the simulation</w:t>
            </w:r>
          </w:p>
        </w:tc>
      </w:tr>
    </w:tbl>
    <w:p w14:paraId="200B4508" w14:textId="77777777" w:rsidR="00C96A93" w:rsidRDefault="00000000">
      <w:pPr>
        <w:pStyle w:val="Heading2"/>
      </w:pPr>
      <w:bookmarkStart w:id="16" w:name="_Toc229208454"/>
      <w:r>
        <w:rPr>
          <w:color w:val="0F172A"/>
        </w:rPr>
        <w:t>3.6 Market Ticker</w:t>
      </w:r>
      <w:bookmarkEnd w:id="16"/>
    </w:p>
    <w:p w14:paraId="6B63F907" w14:textId="77777777" w:rsidR="00C96A93" w:rsidRDefault="00000000">
      <w:r>
        <w:rPr>
          <w:color w:val="333333"/>
        </w:rPr>
        <w:t>The scrolling ticker at the bottom displays real-time market data including ESG Index values, Carbon Credit prices, EU Taxonomy compliance percentages, Water Futures, Green Bond yields, and S&amp;P Clean Energy metrics. These provide contextual market intelligence but do not directly affect gameplay.</w:t>
      </w:r>
    </w:p>
    <w:p w14:paraId="7555796D" w14:textId="77777777" w:rsidR="00C96A93" w:rsidRDefault="00000000">
      <w:r>
        <w:br w:type="page"/>
      </w:r>
    </w:p>
    <w:p w14:paraId="6B203C69" w14:textId="77777777" w:rsidR="00C96A93" w:rsidRDefault="00000000">
      <w:pPr>
        <w:pStyle w:val="Heading1"/>
      </w:pPr>
      <w:bookmarkStart w:id="17" w:name="_Toc229208455"/>
      <w:r>
        <w:rPr>
          <w:color w:val="0D9B8C"/>
        </w:rPr>
        <w:lastRenderedPageBreak/>
        <w:t>PART II: THE GAME LOOP</w:t>
      </w:r>
      <w:bookmarkEnd w:id="17"/>
    </w:p>
    <w:p w14:paraId="4EBA850D" w14:textId="77777777" w:rsidR="00C96A93" w:rsidRDefault="00000000">
      <w:r>
        <w:br w:type="page"/>
      </w:r>
    </w:p>
    <w:p w14:paraId="648F15C4" w14:textId="77777777" w:rsidR="00C96A93" w:rsidRDefault="00000000">
      <w:pPr>
        <w:pStyle w:val="Heading1"/>
      </w:pPr>
      <w:bookmarkStart w:id="18" w:name="_Toc229208456"/>
      <w:r>
        <w:rPr>
          <w:color w:val="0F172A"/>
        </w:rPr>
        <w:lastRenderedPageBreak/>
        <w:t>4. Decision-Making Framework</w:t>
      </w:r>
      <w:bookmarkEnd w:id="18"/>
    </w:p>
    <w:p w14:paraId="6042FC6F" w14:textId="77777777" w:rsidR="00C96A93" w:rsidRDefault="00000000">
      <w:pPr>
        <w:pStyle w:val="Heading2"/>
      </w:pPr>
      <w:bookmarkStart w:id="19" w:name="_Toc229208457"/>
      <w:r>
        <w:rPr>
          <w:color w:val="0F172A"/>
        </w:rPr>
        <w:t>4.1 The Three-Step Decision Cycle</w:t>
      </w:r>
      <w:bookmarkEnd w:id="19"/>
    </w:p>
    <w:p w14:paraId="04DB0E50" w14:textId="77777777" w:rsidR="00C96A93" w:rsidRDefault="00000000">
      <w:r>
        <w:rPr>
          <w:color w:val="333333"/>
        </w:rPr>
        <w:t>Every round follows a structured decision cycle:</w:t>
      </w:r>
    </w:p>
    <w:p w14:paraId="62C0BA53" w14:textId="77777777" w:rsidR="00C96A93" w:rsidRDefault="00000000">
      <w:r>
        <w:rPr>
          <w:b/>
          <w:color w:val="333333"/>
        </w:rPr>
        <w:t>Step 1: REVIEW</w:t>
      </w:r>
    </w:p>
    <w:p w14:paraId="16B8E2E3" w14:textId="77777777" w:rsidR="00C96A93" w:rsidRDefault="00000000">
      <w:pPr>
        <w:pStyle w:val="ListBullet"/>
      </w:pPr>
      <w:r>
        <w:t>Read the Intelligence Briefing — understand the crisis scenario and context</w:t>
      </w:r>
    </w:p>
    <w:p w14:paraId="4DE4E50C" w14:textId="77777777" w:rsidR="00C96A93" w:rsidRDefault="00000000">
      <w:pPr>
        <w:pStyle w:val="ListBullet"/>
      </w:pPr>
      <w:r>
        <w:t>Check the Executive Mailbox for market intelligence and foreshadowing events</w:t>
      </w:r>
    </w:p>
    <w:p w14:paraId="6133DB3E" w14:textId="77777777" w:rsidR="00C96A93" w:rsidRDefault="00000000">
      <w:pPr>
        <w:pStyle w:val="ListBullet"/>
      </w:pPr>
      <w:r>
        <w:t>Review your current KPIs, treasury balance, and BU health metrics</w:t>
      </w:r>
    </w:p>
    <w:p w14:paraId="1D6ECA38" w14:textId="77777777" w:rsidR="00C96A93" w:rsidRDefault="00000000">
      <w:pPr>
        <w:pStyle w:val="ListBullet"/>
      </w:pPr>
      <w:r>
        <w:t>Complete any Pre-Requisite Gates (e.g., Stakeholder Map in R1)</w:t>
      </w:r>
    </w:p>
    <w:p w14:paraId="3E508103" w14:textId="77777777" w:rsidR="00C96A93" w:rsidRDefault="00000000">
      <w:r>
        <w:rPr>
          <w:b/>
          <w:color w:val="333333"/>
        </w:rPr>
        <w:t>Step 2: DECIDE</w:t>
      </w:r>
    </w:p>
    <w:p w14:paraId="3172328C" w14:textId="77777777" w:rsidR="00C96A93" w:rsidRDefault="00000000">
      <w:pPr>
        <w:pStyle w:val="ListBullet"/>
      </w:pPr>
      <w:r>
        <w:t>Select one Strategic Option (A, B, or C) — read descriptions carefully</w:t>
      </w:r>
    </w:p>
    <w:p w14:paraId="0509F244" w14:textId="77777777" w:rsidR="00C96A93" w:rsidRDefault="00000000">
      <w:pPr>
        <w:pStyle w:val="ListBullet"/>
      </w:pPr>
      <w:r>
        <w:t>Set Investment Matrix sliders for each BU — allocate your CSF pool</w:t>
      </w:r>
    </w:p>
    <w:p w14:paraId="699FC02A" w14:textId="77777777" w:rsidR="00C96A93" w:rsidRDefault="00000000">
      <w:pPr>
        <w:pStyle w:val="ListBullet"/>
      </w:pPr>
      <w:r>
        <w:t>Consider the Comparison Matrix to understand trade-offs between options</w:t>
      </w:r>
    </w:p>
    <w:p w14:paraId="309C0491" w14:textId="77777777" w:rsidR="00C96A93" w:rsidRDefault="00000000">
      <w:pPr>
        <w:pStyle w:val="ListBullet"/>
      </w:pPr>
      <w:r>
        <w:t>Use the Confidence Nudge prompt to reflect before committing</w:t>
      </w:r>
    </w:p>
    <w:p w14:paraId="6C680B6F" w14:textId="77777777" w:rsidR="00C96A93" w:rsidRDefault="00000000">
      <w:r>
        <w:rPr>
          <w:b/>
          <w:color w:val="333333"/>
        </w:rPr>
        <w:t>Step 3: COMMIT</w:t>
      </w:r>
    </w:p>
    <w:p w14:paraId="6E8B9C94" w14:textId="77777777" w:rsidR="00C96A93" w:rsidRDefault="00000000">
      <w:pPr>
        <w:pStyle w:val="ListBullet"/>
      </w:pPr>
      <w:r>
        <w:t>Click the Commit button to submit your decisions</w:t>
      </w:r>
    </w:p>
    <w:p w14:paraId="7D02D252" w14:textId="77777777" w:rsidR="00C96A93" w:rsidRDefault="00000000">
      <w:pPr>
        <w:pStyle w:val="ListBullet"/>
      </w:pPr>
      <w:r>
        <w:t>Decisions are IRREVERSIBLE — the simulation uses immutable state recording</w:t>
      </w:r>
    </w:p>
    <w:p w14:paraId="704B9E07" w14:textId="77777777" w:rsidR="00C96A93" w:rsidRDefault="00000000">
      <w:pPr>
        <w:pStyle w:val="ListBullet"/>
      </w:pPr>
      <w:r>
        <w:t>After commit, review the Results Overlay showing KPI deltas and "What Changed"</w:t>
      </w:r>
    </w:p>
    <w:p w14:paraId="1FFA77B1" w14:textId="77777777" w:rsidR="00C96A93" w:rsidRDefault="00000000">
      <w:pPr>
        <w:pStyle w:val="ListBullet"/>
      </w:pPr>
      <w:r>
        <w:t>Check the Peer Leaderboard to see how you compare to other teams</w:t>
      </w:r>
    </w:p>
    <w:p w14:paraId="66CE9299" w14:textId="77777777" w:rsidR="00C96A93" w:rsidRDefault="00000000">
      <w:pPr>
        <w:pStyle w:val="Heading2"/>
      </w:pPr>
      <w:bookmarkStart w:id="20" w:name="_Toc229208458"/>
      <w:r>
        <w:rPr>
          <w:color w:val="0F172A"/>
        </w:rPr>
        <w:t>4.2 Understanding the Investment Matrix</w:t>
      </w:r>
      <w:bookmarkEnd w:id="20"/>
    </w:p>
    <w:p w14:paraId="1DDAD47F" w14:textId="77777777" w:rsidR="00C96A93" w:rsidRDefault="00000000">
      <w:r>
        <w:rPr>
          <w:color w:val="333333"/>
        </w:rPr>
        <w:t>The CSF (Corporate Strategic Fund) is your total available CAPEX each round:</w:t>
      </w:r>
    </w:p>
    <w:p w14:paraId="6F16C89A" w14:textId="77777777" w:rsidR="00C96A93" w:rsidRDefault="00000000">
      <w:pPr>
        <w:pStyle w:val="ListBullet"/>
      </w:pPr>
      <w:r>
        <w:t>CSF = Σ(Revenue - OPEX) - Dividends_Paid</w:t>
      </w:r>
    </w:p>
    <w:p w14:paraId="581AAC30" w14:textId="77777777" w:rsidR="00C96A93" w:rsidRDefault="00000000">
      <w:pPr>
        <w:pStyle w:val="ListBullet"/>
      </w:pPr>
      <w:r>
        <w:t>Each BU slider sets its Investment Ratio (0.0 to 1.0)</w:t>
      </w:r>
    </w:p>
    <w:p w14:paraId="124C8B2D" w14:textId="77777777" w:rsidR="00C96A93" w:rsidRDefault="00000000">
      <w:pPr>
        <w:pStyle w:val="ListBullet"/>
      </w:pPr>
      <w:r>
        <w:t>CAPEX per BU = Investment Ratio × BU Revenue</w:t>
      </w:r>
    </w:p>
    <w:p w14:paraId="1D83F9BE" w14:textId="77777777" w:rsidR="00C96A93" w:rsidRDefault="00000000">
      <w:pPr>
        <w:pStyle w:val="ListBullet"/>
      </w:pPr>
      <w:r>
        <w:t>Total allocation cap: 120% of CSF (above 100% triggers a loan at 12% interest)</w:t>
      </w:r>
    </w:p>
    <w:p w14:paraId="6B10B0EF" w14:textId="77777777" w:rsidR="00C96A93" w:rsidRDefault="00000000">
      <w:pPr>
        <w:pStyle w:val="ListBullet"/>
      </w:pPr>
      <w:r>
        <w:t>Investment affects OPEX reduction via the Synergy Engine (see Section 8)</w:t>
      </w:r>
    </w:p>
    <w:p w14:paraId="7A60A287" w14:textId="77777777" w:rsidR="00C96A93" w:rsidRDefault="00000000">
      <w:r>
        <w:rPr>
          <w:b/>
          <w:i/>
          <w:color w:val="333333"/>
        </w:rPr>
        <w:t>Key Insight: Investments ≤ 10% apply immediately. Investments &gt; 10% are DEFERRED one round (implementation lag). You pay now but benefit next round.</w:t>
      </w:r>
    </w:p>
    <w:p w14:paraId="68480FD9" w14:textId="77777777" w:rsidR="00C96A93" w:rsidRDefault="00000000">
      <w:r>
        <w:br w:type="page"/>
      </w:r>
    </w:p>
    <w:p w14:paraId="2F94ECF2" w14:textId="77777777" w:rsidR="00C96A93" w:rsidRDefault="00000000">
      <w:pPr>
        <w:pStyle w:val="Heading1"/>
      </w:pPr>
      <w:bookmarkStart w:id="21" w:name="_Toc229208459"/>
      <w:r>
        <w:rPr>
          <w:color w:val="0F172A"/>
        </w:rPr>
        <w:lastRenderedPageBreak/>
        <w:t>5. Round-by-Round Walkthrough</w:t>
      </w:r>
      <w:bookmarkEnd w:id="21"/>
    </w:p>
    <w:p w14:paraId="7F52D614" w14:textId="77777777" w:rsidR="00C96A93" w:rsidRDefault="00000000">
      <w:r>
        <w:rPr>
          <w:color w:val="333333"/>
        </w:rPr>
        <w:t>This section provides a detailed narrative walkthrough of all 10 rounds in the standard (Narrative Crisis) paradigm. Each round includes the crisis scenario, decision options, strategic considerations, and flag dependencies.</w:t>
      </w:r>
    </w:p>
    <w:p w14:paraId="27EBB920" w14:textId="77777777" w:rsidR="00C96A93" w:rsidRDefault="00000000">
      <w:pPr>
        <w:pStyle w:val="Heading2"/>
      </w:pPr>
      <w:bookmarkStart w:id="22" w:name="_Toc229208460"/>
      <w:r>
        <w:rPr>
          <w:color w:val="0F172A"/>
        </w:rPr>
        <w:t>Round 1: 📋 Foundations — ESG Baseline Assessment</w:t>
      </w:r>
      <w:bookmarkEnd w:id="22"/>
    </w:p>
    <w:p w14:paraId="1929BDD8" w14:textId="77777777" w:rsidR="00C96A93" w:rsidRDefault="00000000">
      <w:r>
        <w:rPr>
          <w:b/>
          <w:color w:val="333333"/>
        </w:rPr>
        <w:t>Crisis Scenario: 📋 ESG Audit Decision</w:t>
      </w:r>
    </w:p>
    <w:p w14:paraId="7164CA4D" w14:textId="77777777" w:rsidR="00C96A93" w:rsidRDefault="00000000">
      <w:r>
        <w:rPr>
          <w:color w:val="333333"/>
        </w:rPr>
        <w:t>The board has mandated an initial ESG assessment across all business units. You must decide the depth and scope of the audit.</w:t>
      </w:r>
    </w:p>
    <w:p w14:paraId="42B1ED13"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2486A0E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EE0CA8B" w14:textId="77777777" w:rsidR="00C96A93" w:rsidRDefault="00000000">
            <w:r>
              <w:rPr>
                <w:sz w:val="18"/>
              </w:rPr>
              <w:t>Option</w:t>
            </w:r>
          </w:p>
        </w:tc>
        <w:tc>
          <w:tcPr>
            <w:tcW w:w="1842" w:type="dxa"/>
          </w:tcPr>
          <w:p w14:paraId="50C70B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7F1B2C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5092A3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AC7D8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BD7ED66" w14:textId="77777777" w:rsidR="00C96A93" w:rsidRDefault="00000000">
            <w:r>
              <w:rPr>
                <w:sz w:val="18"/>
              </w:rPr>
              <w:t>A</w:t>
            </w:r>
          </w:p>
        </w:tc>
        <w:tc>
          <w:tcPr>
            <w:tcW w:w="1842" w:type="dxa"/>
          </w:tcPr>
          <w:p w14:paraId="05BB4B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Surface-Level Scan</w:t>
            </w:r>
          </w:p>
        </w:tc>
        <w:tc>
          <w:tcPr>
            <w:tcW w:w="2694" w:type="dxa"/>
          </w:tcPr>
          <w:p w14:paraId="7D45B73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Run a quick compliance check. Fast and cheap, but Electronics BU blind spots will be missed.</w:t>
            </w:r>
          </w:p>
        </w:tc>
        <w:tc>
          <w:tcPr>
            <w:tcW w:w="3543" w:type="dxa"/>
          </w:tcPr>
          <w:p w14:paraId="7692DA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-2</w:t>
            </w:r>
            <w:r>
              <w:rPr>
                <w:sz w:val="18"/>
              </w:rPr>
              <w:br/>
              <w:t>carbon_intensity_delta: +2</w:t>
            </w:r>
            <w:r>
              <w:rPr>
                <w:sz w:val="18"/>
              </w:rPr>
              <w:br/>
              <w:t>revenue_delta: +500000</w:t>
            </w:r>
            <w:r>
              <w:rPr>
                <w:sz w:val="18"/>
              </w:rPr>
              <w:br/>
              <w:t>social_license_delta: -3</w:t>
            </w:r>
            <w:r>
              <w:rPr>
                <w:sz w:val="18"/>
              </w:rPr>
              <w:br/>
              <w:t>governance_risk_delta: +5</w:t>
            </w:r>
            <w:r>
              <w:rPr>
                <w:sz w:val="18"/>
              </w:rPr>
              <w:br/>
              <w:t>natural_capital_debt_delta: 0</w:t>
            </w:r>
          </w:p>
        </w:tc>
      </w:tr>
      <w:tr w:rsidR="00C96A93" w14:paraId="7E05FC5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D9859D" w14:textId="77777777" w:rsidR="00C96A93" w:rsidRDefault="00000000">
            <w:r>
              <w:rPr>
                <w:sz w:val="18"/>
              </w:rPr>
              <w:t>B</w:t>
            </w:r>
          </w:p>
        </w:tc>
        <w:tc>
          <w:tcPr>
            <w:tcW w:w="1842" w:type="dxa"/>
          </w:tcPr>
          <w:p w14:paraId="36E7B4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 Forensic Audit</w:t>
            </w:r>
          </w:p>
        </w:tc>
        <w:tc>
          <w:tcPr>
            <w:tcW w:w="2694" w:type="dxa"/>
          </w:tcPr>
          <w:p w14:paraId="72072B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Commission a full forensic audit across all units. Costly but uncovers hidden risks.</w:t>
            </w:r>
          </w:p>
        </w:tc>
        <w:tc>
          <w:tcPr>
            <w:tcW w:w="3543" w:type="dxa"/>
          </w:tcPr>
          <w:p w14:paraId="181879D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$-3M</w:t>
            </w:r>
            <w:r>
              <w:rPr>
                <w:sz w:val="18"/>
              </w:rPr>
              <w:br/>
              <w:t>reputation: +5</w:t>
            </w:r>
            <w:r>
              <w:rPr>
                <w:sz w:val="18"/>
              </w:rPr>
              <w:br/>
              <w:t>carbon_intensity_delta: -5</w:t>
            </w:r>
            <w:r>
              <w:rPr>
                <w:sz w:val="18"/>
              </w:rPr>
              <w:br/>
              <w:t>revenue_delta: -200000</w:t>
            </w:r>
            <w:r>
              <w:rPr>
                <w:sz w:val="18"/>
              </w:rPr>
              <w:br/>
              <w:t>social_license_delta: +5</w:t>
            </w:r>
            <w:r>
              <w:rPr>
                <w:sz w:val="18"/>
              </w:rPr>
              <w:br/>
              <w:t>governance_risk_delta: -5</w:t>
            </w:r>
            <w:r>
              <w:rPr>
                <w:sz w:val="18"/>
              </w:rPr>
              <w:br/>
              <w:t>natural_capital_debt_delta: 0</w:t>
            </w:r>
          </w:p>
        </w:tc>
      </w:tr>
      <w:tr w:rsidR="00C96A93" w14:paraId="202D35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6AECFBA" w14:textId="77777777" w:rsidR="00C96A93" w:rsidRDefault="00000000">
            <w:r>
              <w:rPr>
                <w:sz w:val="18"/>
              </w:rPr>
              <w:t>C</w:t>
            </w:r>
          </w:p>
        </w:tc>
        <w:tc>
          <w:tcPr>
            <w:tcW w:w="1842" w:type="dxa"/>
          </w:tcPr>
          <w:p w14:paraId="3B63F3E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Phased Audit Rollout</w:t>
            </w:r>
          </w:p>
        </w:tc>
        <w:tc>
          <w:tcPr>
            <w:tcW w:w="2694" w:type="dxa"/>
          </w:tcPr>
          <w:p w14:paraId="0490BC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Audit Pharma and Consumer Goods now; defer Electronics and Software to next period. Balanced cost, but partial blind spots remain.</w:t>
            </w:r>
          </w:p>
        </w:tc>
        <w:tc>
          <w:tcPr>
            <w:tcW w:w="3543" w:type="dxa"/>
          </w:tcPr>
          <w:p w14:paraId="3FAB0D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+2</w:t>
            </w:r>
            <w:r>
              <w:rPr>
                <w:sz w:val="18"/>
              </w:rPr>
              <w:br/>
              <w:t>carbon_intensity_delta: -2</w:t>
            </w:r>
            <w:r>
              <w:rPr>
                <w:sz w:val="18"/>
              </w:rPr>
              <w:br/>
              <w:t>revenue_delta: 0</w:t>
            </w:r>
            <w:r>
              <w:rPr>
                <w:sz w:val="18"/>
              </w:rPr>
              <w:br/>
              <w:t>social_license_delta: +2</w:t>
            </w:r>
            <w:r>
              <w:rPr>
                <w:sz w:val="18"/>
              </w:rPr>
              <w:br/>
              <w:t>governance_risk_delta: 0</w:t>
            </w:r>
            <w:r>
              <w:rPr>
                <w:sz w:val="18"/>
              </w:rPr>
              <w:br/>
              <w:t>natural_capital_debt_delta: 0</w:t>
            </w:r>
          </w:p>
        </w:tc>
      </w:tr>
    </w:tbl>
    <w:p w14:paraId="017AB053" w14:textId="77777777" w:rsidR="00C96A93" w:rsidRDefault="00000000">
      <w:pPr>
        <w:pStyle w:val="ListBullet"/>
      </w:pPr>
      <w:r>
        <w:rPr>
          <w:b/>
        </w:rPr>
        <w:t xml:space="preserve">Option A: </w:t>
      </w:r>
      <w:r>
        <w:t xml:space="preserve">Flags: </w:t>
      </w:r>
      <w:proofErr w:type="spellStart"/>
      <w:r>
        <w:t>electronics_blindspot</w:t>
      </w:r>
      <w:proofErr w:type="spellEnd"/>
    </w:p>
    <w:p w14:paraId="5ACB10DB" w14:textId="77777777" w:rsidR="00C96A93" w:rsidRDefault="00000000">
      <w:pPr>
        <w:pStyle w:val="ListBullet"/>
      </w:pPr>
      <w:r>
        <w:rPr>
          <w:b/>
        </w:rPr>
        <w:t xml:space="preserve">Option B: </w:t>
      </w:r>
      <w:r>
        <w:t>Flags: deep_audit_completed</w:t>
      </w:r>
    </w:p>
    <w:p w14:paraId="3B527DF2" w14:textId="77777777" w:rsidR="00C96A93" w:rsidRDefault="00000000">
      <w:pPr>
        <w:pStyle w:val="ListBullet"/>
      </w:pPr>
      <w:r>
        <w:rPr>
          <w:b/>
        </w:rPr>
        <w:t xml:space="preserve">Option C: </w:t>
      </w:r>
      <w:r>
        <w:t>Flags: deferred_audit</w:t>
      </w:r>
    </w:p>
    <w:p w14:paraId="66B690CB" w14:textId="77777777" w:rsidR="00C96A93" w:rsidRDefault="00000000">
      <w:r>
        <w:rPr>
          <w:b/>
          <w:color w:val="333333"/>
        </w:rPr>
        <w:t>📚 Teaching Point:</w:t>
      </w:r>
    </w:p>
    <w:p w14:paraId="04DD9A76" w14:textId="77777777" w:rsidR="00C96A93" w:rsidRDefault="00000000">
      <w:r>
        <w:rPr>
          <w:i/>
          <w:color w:val="333333"/>
        </w:rPr>
        <w:t>Your R1 audit choice sets the "butterfly effect" — choosing a Surface Scan (Option A) sets the electronics_blindspot flag that DOUBLES crisis severity in Round 4.</w:t>
      </w:r>
    </w:p>
    <w:p w14:paraId="447B44C2" w14:textId="7731E97B" w:rsidR="00172035" w:rsidRDefault="00172035">
      <w:r>
        <w:br w:type="page"/>
      </w:r>
    </w:p>
    <w:p w14:paraId="50D71ADB" w14:textId="77777777" w:rsidR="00C96A93" w:rsidRDefault="00C96A93"/>
    <w:p w14:paraId="4809A08A" w14:textId="77777777" w:rsidR="00C96A93" w:rsidRDefault="00000000">
      <w:pPr>
        <w:pStyle w:val="Heading2"/>
      </w:pPr>
      <w:bookmarkStart w:id="23" w:name="_Toc229208461"/>
      <w:r>
        <w:rPr>
          <w:color w:val="0F172A"/>
        </w:rPr>
        <w:t>Round 2: 📊 Double Materiality — Materiality-Based Budget Allocation</w:t>
      </w:r>
      <w:bookmarkEnd w:id="23"/>
    </w:p>
    <w:p w14:paraId="3460B4B6" w14:textId="77777777" w:rsidR="00C96A93" w:rsidRDefault="00000000">
      <w:r>
        <w:rPr>
          <w:b/>
          <w:color w:val="333333"/>
        </w:rPr>
        <w:t>Crisis Scenario: 📊 Double Materiality Matrix</w:t>
      </w:r>
    </w:p>
    <w:p w14:paraId="7D017724" w14:textId="77777777" w:rsidR="00C96A93" w:rsidRDefault="00000000">
      <w:r>
        <w:rPr>
          <w:color w:val="333333"/>
        </w:rPr>
        <w:t>The CFO requires all investment proposals to demonstrate alignment with the High Financial Impact / High ESG Impact quadrant per the Double Materiality framework.</w:t>
      </w:r>
    </w:p>
    <w:p w14:paraId="3C4495CB"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2126"/>
        <w:gridCol w:w="3827"/>
        <w:gridCol w:w="2268"/>
      </w:tblGrid>
      <w:tr w:rsidR="00C96A93" w14:paraId="363D839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E334E03" w14:textId="77777777" w:rsidR="00C96A93" w:rsidRDefault="00000000">
            <w:r>
              <w:rPr>
                <w:sz w:val="18"/>
              </w:rPr>
              <w:t>Option</w:t>
            </w:r>
          </w:p>
        </w:tc>
        <w:tc>
          <w:tcPr>
            <w:tcW w:w="2126" w:type="dxa"/>
          </w:tcPr>
          <w:p w14:paraId="0144849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827" w:type="dxa"/>
          </w:tcPr>
          <w:p w14:paraId="3C9F2A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268" w:type="dxa"/>
          </w:tcPr>
          <w:p w14:paraId="412EAA0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122305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0EE28C5" w14:textId="77777777" w:rsidR="00C96A93" w:rsidRDefault="00000000">
            <w:r>
              <w:rPr>
                <w:sz w:val="18"/>
              </w:rPr>
              <w:t>A</w:t>
            </w:r>
          </w:p>
        </w:tc>
        <w:tc>
          <w:tcPr>
            <w:tcW w:w="2126" w:type="dxa"/>
          </w:tcPr>
          <w:p w14:paraId="7B9F03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Materiality Alignment</w:t>
            </w:r>
          </w:p>
        </w:tc>
        <w:tc>
          <w:tcPr>
            <w:tcW w:w="3827" w:type="dxa"/>
          </w:tcPr>
          <w:p w14:paraId="1E5642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Allocate exclusively to high-impact nodes. Genuine CSRD compliance: assurance-ready report, stakeholder panel, full ESRS disclosure. In Advanced Climate mode: unlocks CSRD/ESRS climate materiality bonus (NCD forgiveness +25%). Compliance cost is real.</w:t>
            </w:r>
          </w:p>
        </w:tc>
        <w:tc>
          <w:tcPr>
            <w:tcW w:w="2268" w:type="dxa"/>
          </w:tcPr>
          <w:p w14:paraId="6E32E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$-2M</w:t>
            </w:r>
            <w:r>
              <w:rPr>
                <w:sz w:val="18"/>
              </w:rPr>
              <w:br/>
              <w:t>reputation: +5</w:t>
            </w:r>
            <w:r>
              <w:rPr>
                <w:sz w:val="18"/>
              </w:rPr>
              <w:br/>
              <w:t>governance_risk_delta: -5</w:t>
            </w:r>
            <w:r>
              <w:rPr>
                <w:sz w:val="18"/>
              </w:rPr>
              <w:br/>
              <w:t>carbon_intensity_delta: -3</w:t>
            </w:r>
            <w:r>
              <w:rPr>
                <w:sz w:val="18"/>
              </w:rPr>
              <w:br/>
              <w:t>revenue_delta: $-2M</w:t>
            </w:r>
            <w:r>
              <w:rPr>
                <w:sz w:val="18"/>
              </w:rPr>
              <w:br/>
              <w:t>social_license_delta: +5</w:t>
            </w:r>
            <w:r>
              <w:rPr>
                <w:sz w:val="18"/>
              </w:rPr>
              <w:br/>
              <w:t>natural_capital_debt_delta: -3</w:t>
            </w:r>
          </w:p>
        </w:tc>
      </w:tr>
      <w:tr w:rsidR="00C96A93" w14:paraId="19EC73C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7A4986D" w14:textId="77777777" w:rsidR="00C96A93" w:rsidRDefault="00000000">
            <w:r>
              <w:rPr>
                <w:sz w:val="18"/>
              </w:rPr>
              <w:t>B</w:t>
            </w:r>
          </w:p>
        </w:tc>
        <w:tc>
          <w:tcPr>
            <w:tcW w:w="2126" w:type="dxa"/>
          </w:tcPr>
          <w:p w14:paraId="507850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Strategic Exceptions</w:t>
            </w:r>
          </w:p>
        </w:tc>
        <w:tc>
          <w:tcPr>
            <w:tcW w:w="3827" w:type="dxa"/>
          </w:tcPr>
          <w:p w14:paraId="32C3CC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Allow limited off-quadrant spending with CFO approval. Partial compliance.</w:t>
            </w:r>
          </w:p>
        </w:tc>
        <w:tc>
          <w:tcPr>
            <w:tcW w:w="2268" w:type="dxa"/>
          </w:tcPr>
          <w:p w14:paraId="1C80F2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0</w:t>
            </w:r>
            <w:r>
              <w:rPr>
                <w:sz w:val="18"/>
              </w:rPr>
              <w:br/>
              <w:t>reputation: +2</w:t>
            </w:r>
            <w:r>
              <w:rPr>
                <w:sz w:val="18"/>
              </w:rPr>
              <w:br/>
              <w:t>governance_risk_delta: -2</w:t>
            </w:r>
            <w:r>
              <w:rPr>
                <w:sz w:val="18"/>
              </w:rPr>
              <w:br/>
              <w:t>carbon_intensity_delta: -1</w:t>
            </w:r>
            <w:r>
              <w:rPr>
                <w:sz w:val="18"/>
              </w:rPr>
              <w:br/>
              <w:t>revenue_delta: 0</w:t>
            </w:r>
            <w:r>
              <w:rPr>
                <w:sz w:val="18"/>
              </w:rPr>
              <w:br/>
              <w:t>social_license_delta: +2</w:t>
            </w:r>
            <w:r>
              <w:rPr>
                <w:sz w:val="18"/>
              </w:rPr>
              <w:br/>
              <w:t>natural_capital_debt_delta: 0</w:t>
            </w:r>
          </w:p>
        </w:tc>
      </w:tr>
      <w:tr w:rsidR="00C96A93" w14:paraId="01C020B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F219712" w14:textId="77777777" w:rsidR="00C96A93" w:rsidRDefault="00000000">
            <w:r>
              <w:rPr>
                <w:sz w:val="18"/>
              </w:rPr>
              <w:t>C</w:t>
            </w:r>
          </w:p>
        </w:tc>
        <w:tc>
          <w:tcPr>
            <w:tcW w:w="2126" w:type="dxa"/>
          </w:tcPr>
          <w:p w14:paraId="66AD4C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CEO-Only Sign-Off (No Board Committee Oversight)</w:t>
            </w:r>
          </w:p>
        </w:tc>
        <w:tc>
          <w:tcPr>
            <w:tcW w:w="3827" w:type="dxa"/>
          </w:tcPr>
          <w:p w14:paraId="216A33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CEO approves capital allocation without board committee review or endorsement. ⚠️ ESRS 1 §1.51 Violation: The standard requires the management body (board level) to oversee and endorse the materiality assessment process. CEO-only sign-off breaches this requirement. Institutional investors apply a risk premium to your Green Bond — 40% of your materiality budget will be clawed back. Governance posture must match investment rationale under ESRS 2 GOV-1.</w:t>
            </w:r>
          </w:p>
        </w:tc>
        <w:tc>
          <w:tcPr>
            <w:tcW w:w="2268" w:type="dxa"/>
          </w:tcPr>
          <w:p w14:paraId="024DE7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-5</w:t>
            </w:r>
            <w:r>
              <w:rPr>
                <w:sz w:val="18"/>
              </w:rPr>
              <w:br/>
              <w:t>governance_risk_delta: +10</w:t>
            </w:r>
            <w:r>
              <w:rPr>
                <w:sz w:val="18"/>
              </w:rPr>
              <w:br/>
              <w:t>carbon_intensity_delta: +3</w:t>
            </w:r>
            <w:r>
              <w:rPr>
                <w:sz w:val="18"/>
              </w:rPr>
              <w:br/>
              <w:t>revenue_delta: +400000</w:t>
            </w:r>
            <w:r>
              <w:rPr>
                <w:sz w:val="18"/>
              </w:rPr>
              <w:br/>
              <w:t>social_license_delta: -5</w:t>
            </w:r>
            <w:r>
              <w:rPr>
                <w:sz w:val="18"/>
              </w:rPr>
              <w:br/>
              <w:t>natural_capital_debt_delta: +3</w:t>
            </w:r>
          </w:p>
        </w:tc>
      </w:tr>
    </w:tbl>
    <w:p w14:paraId="42B3EB44" w14:textId="77777777" w:rsidR="00C96A93" w:rsidRDefault="00000000">
      <w:pPr>
        <w:pStyle w:val="ListBullet"/>
      </w:pPr>
      <w:r>
        <w:rPr>
          <w:b/>
        </w:rPr>
        <w:t xml:space="preserve">Option A: </w:t>
      </w:r>
      <w:r>
        <w:t xml:space="preserve">Flags: </w:t>
      </w:r>
      <w:proofErr w:type="spellStart"/>
      <w:r>
        <w:t>materiality_aligned</w:t>
      </w:r>
      <w:proofErr w:type="spellEnd"/>
    </w:p>
    <w:p w14:paraId="0B5577ED" w14:textId="77777777" w:rsidR="00C96A93" w:rsidRDefault="00000000">
      <w:pPr>
        <w:pStyle w:val="ListBullet"/>
      </w:pPr>
      <w:r>
        <w:rPr>
          <w:b/>
        </w:rPr>
        <w:t xml:space="preserve">Option B: </w:t>
      </w:r>
      <w:r>
        <w:t>Flags: materiality_exceptions</w:t>
      </w:r>
    </w:p>
    <w:p w14:paraId="68E68454" w14:textId="77777777" w:rsidR="00C96A93" w:rsidRDefault="00000000">
      <w:pPr>
        <w:pStyle w:val="ListBullet"/>
      </w:pPr>
      <w:r>
        <w:rPr>
          <w:b/>
        </w:rPr>
        <w:t xml:space="preserve">Option C: </w:t>
      </w:r>
      <w:r>
        <w:t>Flags: materiality_ignored</w:t>
      </w:r>
    </w:p>
    <w:p w14:paraId="6E6F846C" w14:textId="77777777" w:rsidR="00C96A93" w:rsidRDefault="00000000">
      <w:r>
        <w:rPr>
          <w:b/>
          <w:color w:val="333333"/>
        </w:rPr>
        <w:t>📚 Teaching Point:</w:t>
      </w:r>
    </w:p>
    <w:p w14:paraId="47381161" w14:textId="77777777" w:rsidR="00C96A93" w:rsidRDefault="00000000">
      <w:r>
        <w:rPr>
          <w:i/>
          <w:color w:val="333333"/>
        </w:rPr>
        <w:t>Option A (Materiality-Aligned Budget) sets the materiality_aligned flag worth +0.10 M_R at terminal valuation. This is the governance foundation.</w:t>
      </w:r>
    </w:p>
    <w:p w14:paraId="4CFF90AD" w14:textId="77777777" w:rsidR="00C96A93" w:rsidRDefault="00C96A93"/>
    <w:p w14:paraId="6D5338EF" w14:textId="77777777" w:rsidR="00172035" w:rsidRDefault="00172035">
      <w:pPr>
        <w:rPr>
          <w:rFonts w:asciiTheme="majorHAnsi" w:eastAsiaTheme="majorEastAsia" w:hAnsiTheme="majorHAnsi" w:cstheme="majorBidi"/>
          <w:b/>
          <w:bCs/>
          <w:color w:val="0F172A"/>
          <w:sz w:val="26"/>
          <w:szCs w:val="26"/>
        </w:rPr>
      </w:pPr>
      <w:bookmarkStart w:id="24" w:name="_Toc229208462"/>
      <w:r>
        <w:rPr>
          <w:color w:val="0F172A"/>
        </w:rPr>
        <w:br w:type="page"/>
      </w:r>
    </w:p>
    <w:p w14:paraId="035E1FE8" w14:textId="672E111B" w:rsidR="00C96A93" w:rsidRDefault="00000000">
      <w:pPr>
        <w:pStyle w:val="Heading2"/>
      </w:pPr>
      <w:r>
        <w:rPr>
          <w:color w:val="0F172A"/>
        </w:rPr>
        <w:lastRenderedPageBreak/>
        <w:t>Round 3</w:t>
      </w:r>
      <w:proofErr w:type="gramStart"/>
      <w:r>
        <w:rPr>
          <w:color w:val="0F172A"/>
        </w:rPr>
        <w:t>: 🌍 Scope</w:t>
      </w:r>
      <w:proofErr w:type="gramEnd"/>
      <w:r>
        <w:rPr>
          <w:color w:val="0F172A"/>
        </w:rPr>
        <w:t xml:space="preserve"> 3 Emissions — Supply Chain Decarbonisation</w:t>
      </w:r>
      <w:bookmarkEnd w:id="24"/>
    </w:p>
    <w:p w14:paraId="4CFABFB4" w14:textId="77777777" w:rsidR="00C96A93" w:rsidRDefault="00000000">
      <w:r>
        <w:rPr>
          <w:b/>
          <w:color w:val="333333"/>
        </w:rPr>
        <w:t>Crisis Scenario: 🏭 Scope 3 Supply Chain Crisis</w:t>
      </w:r>
    </w:p>
    <w:p w14:paraId="4A992D9D" w14:textId="77777777" w:rsidR="00C96A93" w:rsidRDefault="00000000">
      <w:r>
        <w:rPr>
          <w:color w:val="333333"/>
        </w:rPr>
        <w:t>Regulators have signalled mandatory Scope 3 disclosures. Your supply chain carbon footprint is 4x your direct emissions.</w:t>
      </w:r>
    </w:p>
    <w:p w14:paraId="7177B5F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984"/>
        <w:gridCol w:w="2693"/>
        <w:gridCol w:w="3402"/>
      </w:tblGrid>
      <w:tr w:rsidR="00C96A93" w14:paraId="5DCC526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88D1EC6" w14:textId="77777777" w:rsidR="00C96A93" w:rsidRDefault="00000000">
            <w:r>
              <w:rPr>
                <w:sz w:val="18"/>
              </w:rPr>
              <w:t>Option</w:t>
            </w:r>
          </w:p>
        </w:tc>
        <w:tc>
          <w:tcPr>
            <w:tcW w:w="1984" w:type="dxa"/>
          </w:tcPr>
          <w:p w14:paraId="78E25B9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1EE0522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EBD435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D15D79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281A99D" w14:textId="77777777" w:rsidR="00C96A93" w:rsidRDefault="00000000">
            <w:r>
              <w:rPr>
                <w:sz w:val="18"/>
              </w:rPr>
              <w:t>A</w:t>
            </w:r>
          </w:p>
        </w:tc>
        <w:tc>
          <w:tcPr>
            <w:tcW w:w="1984" w:type="dxa"/>
          </w:tcPr>
          <w:p w14:paraId="435492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Rapid Supplier Switch</w:t>
            </w:r>
          </w:p>
        </w:tc>
        <w:tc>
          <w:tcPr>
            <w:tcW w:w="2693" w:type="dxa"/>
          </w:tcPr>
          <w:p w14:paraId="1E982B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Immediately switch to low-carbon suppliers. Fast reduction but high disruption risk. Early movers gain a strategic advantage in circular economy.</w:t>
            </w:r>
          </w:p>
        </w:tc>
        <w:tc>
          <w:tcPr>
            <w:tcW w:w="3402" w:type="dxa"/>
          </w:tcPr>
          <w:p w14:paraId="4ED784F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$-4M</w:t>
            </w:r>
            <w:r>
              <w:rPr>
                <w:sz w:val="18"/>
              </w:rPr>
              <w:br/>
              <w:t>carbon_intensity_delta: -15</w:t>
            </w:r>
            <w:r>
              <w:rPr>
                <w:sz w:val="18"/>
              </w:rPr>
              <w:br/>
              <w:t>supply_chain_disruption: Yes</w:t>
            </w:r>
            <w:r>
              <w:rPr>
                <w:sz w:val="18"/>
              </w:rPr>
              <w:br/>
              <w:t>revenue_delta: -800000</w:t>
            </w:r>
            <w:r>
              <w:rPr>
                <w:sz w:val="18"/>
              </w:rPr>
              <w:br/>
              <w:t>reputation: +3</w:t>
            </w:r>
            <w:r>
              <w:rPr>
                <w:sz w:val="18"/>
              </w:rPr>
              <w:br/>
              <w:t>social_license_delta: +4</w:t>
            </w:r>
            <w:r>
              <w:rPr>
                <w:sz w:val="18"/>
              </w:rPr>
              <w:br/>
              <w:t>governance_risk_delta: -3</w:t>
            </w:r>
            <w:r>
              <w:rPr>
                <w:sz w:val="18"/>
              </w:rPr>
              <w:br/>
              <w:t>natural_capital_debt_delta: -10</w:t>
            </w:r>
          </w:p>
        </w:tc>
      </w:tr>
      <w:tr w:rsidR="00C96A93" w14:paraId="33AD24F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9FCBB76" w14:textId="77777777" w:rsidR="00C96A93" w:rsidRDefault="00000000">
            <w:r>
              <w:rPr>
                <w:sz w:val="18"/>
              </w:rPr>
              <w:t>B</w:t>
            </w:r>
          </w:p>
        </w:tc>
        <w:tc>
          <w:tcPr>
            <w:tcW w:w="1984" w:type="dxa"/>
          </w:tcPr>
          <w:p w14:paraId="3FB05E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 Bond Investment</w:t>
            </w:r>
          </w:p>
        </w:tc>
        <w:tc>
          <w:tcPr>
            <w:tcW w:w="2693" w:type="dxa"/>
          </w:tcPr>
          <w:p w14:paraId="6C18F8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Issue a green bond to fund supplier transition. Lowers Natural Capital Debt over 3 rounds.</w:t>
            </w:r>
          </w:p>
        </w:tc>
        <w:tc>
          <w:tcPr>
            <w:tcW w:w="3402" w:type="dxa"/>
          </w:tcPr>
          <w:p w14:paraId="15031E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natural_capital_debt_delta: -15</w:t>
            </w:r>
            <w:r>
              <w:rPr>
                <w:sz w:val="18"/>
              </w:rPr>
              <w:br/>
              <w:t>carbon_intensity_delta: -8</w:t>
            </w:r>
            <w:r>
              <w:rPr>
                <w:sz w:val="18"/>
              </w:rPr>
              <w:br/>
              <w:t>revenue_delta: +300000</w:t>
            </w:r>
            <w:r>
              <w:rPr>
                <w:sz w:val="18"/>
              </w:rPr>
              <w:br/>
              <w:t>reputation: +4</w:t>
            </w:r>
            <w:r>
              <w:rPr>
                <w:sz w:val="18"/>
              </w:rPr>
              <w:br/>
              <w:t>social_license_delta: +3</w:t>
            </w:r>
            <w:r>
              <w:rPr>
                <w:sz w:val="18"/>
              </w:rPr>
              <w:br/>
              <w:t>governance_risk_delta: -2</w:t>
            </w:r>
          </w:p>
        </w:tc>
      </w:tr>
      <w:tr w:rsidR="00C96A93" w14:paraId="7635AC3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470FBA5" w14:textId="77777777" w:rsidR="00C96A93" w:rsidRDefault="00000000">
            <w:r>
              <w:rPr>
                <w:sz w:val="18"/>
              </w:rPr>
              <w:t>C</w:t>
            </w:r>
          </w:p>
        </w:tc>
        <w:tc>
          <w:tcPr>
            <w:tcW w:w="1984" w:type="dxa"/>
          </w:tcPr>
          <w:p w14:paraId="4D7294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Offset &amp; Defer</w:t>
            </w:r>
          </w:p>
        </w:tc>
        <w:tc>
          <w:tcPr>
            <w:tcW w:w="2693" w:type="dxa"/>
          </w:tcPr>
          <w:p w14:paraId="3FB6D4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carbon offsets and wait for regulation clarity.</w:t>
            </w:r>
          </w:p>
        </w:tc>
        <w:tc>
          <w:tcPr>
            <w:tcW w:w="3402" w:type="dxa"/>
          </w:tcPr>
          <w:p w14:paraId="63F9837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natural_capital_debt_delta: +5</w:t>
            </w:r>
            <w:r>
              <w:rPr>
                <w:sz w:val="18"/>
              </w:rPr>
              <w:br/>
              <w:t>reputation: -3</w:t>
            </w:r>
            <w:r>
              <w:rPr>
                <w:sz w:val="18"/>
              </w:rPr>
              <w:br/>
              <w:t>carbon_intensity_delta: -1</w:t>
            </w:r>
            <w:r>
              <w:rPr>
                <w:sz w:val="18"/>
              </w:rPr>
              <w:br/>
              <w:t>revenue_delta: +100000</w:t>
            </w:r>
            <w:r>
              <w:rPr>
                <w:sz w:val="18"/>
              </w:rPr>
              <w:br/>
              <w:t>social_license_delta: -4</w:t>
            </w:r>
            <w:r>
              <w:rPr>
                <w:sz w:val="18"/>
              </w:rPr>
              <w:br/>
              <w:t>governance_risk_delta: +3</w:t>
            </w:r>
          </w:p>
        </w:tc>
      </w:tr>
    </w:tbl>
    <w:p w14:paraId="041BE1F2" w14:textId="77777777" w:rsidR="00C96A93" w:rsidRDefault="00000000">
      <w:pPr>
        <w:pStyle w:val="ListBullet"/>
      </w:pPr>
      <w:r>
        <w:rPr>
          <w:b/>
        </w:rPr>
        <w:t xml:space="preserve">Option A: </w:t>
      </w:r>
      <w:r>
        <w:t xml:space="preserve">Flags: </w:t>
      </w:r>
      <w:proofErr w:type="spellStart"/>
      <w:r>
        <w:t>supply_chain_disruption_risk</w:t>
      </w:r>
      <w:proofErr w:type="spellEnd"/>
      <w:r>
        <w:t>, early_decarboniser</w:t>
      </w:r>
    </w:p>
    <w:p w14:paraId="3CB7A40E" w14:textId="77777777" w:rsidR="00C96A93" w:rsidRDefault="00000000">
      <w:pPr>
        <w:pStyle w:val="ListBullet"/>
      </w:pPr>
      <w:r>
        <w:rPr>
          <w:b/>
        </w:rPr>
        <w:t xml:space="preserve">Option B: </w:t>
      </w:r>
      <w:r>
        <w:t>Flags: green_bond_active</w:t>
      </w:r>
    </w:p>
    <w:p w14:paraId="6C1D8E31" w14:textId="77777777" w:rsidR="00C96A93" w:rsidRDefault="00000000">
      <w:pPr>
        <w:pStyle w:val="ListBullet"/>
      </w:pPr>
      <w:r>
        <w:rPr>
          <w:b/>
        </w:rPr>
        <w:t xml:space="preserve">Option C: </w:t>
      </w:r>
      <w:r>
        <w:t>Flags: carbon_deferred</w:t>
      </w:r>
    </w:p>
    <w:p w14:paraId="44E4D73A" w14:textId="77777777" w:rsidR="00C96A93" w:rsidRDefault="00000000">
      <w:r>
        <w:rPr>
          <w:b/>
          <w:color w:val="333333"/>
        </w:rPr>
        <w:t>📚 Teaching Point:</w:t>
      </w:r>
    </w:p>
    <w:p w14:paraId="1A21956E" w14:textId="77777777" w:rsidR="00C96A93" w:rsidRDefault="00000000">
      <w:r>
        <w:rPr>
          <w:i/>
          <w:color w:val="333333"/>
        </w:rPr>
        <w:t>Beware the Marketing-Only Pledge (Option C) — it activates the Greenwashing Engine. If your average investment ratio drops below 15%, ALL BUs lose 8 Social Licence points.</w:t>
      </w:r>
    </w:p>
    <w:p w14:paraId="156E49C5" w14:textId="77777777" w:rsidR="00C96A93" w:rsidRDefault="00C96A93"/>
    <w:p w14:paraId="473A1D6A" w14:textId="77777777" w:rsidR="00172035" w:rsidRDefault="00172035">
      <w:pPr>
        <w:rPr>
          <w:rFonts w:asciiTheme="majorHAnsi" w:eastAsiaTheme="majorEastAsia" w:hAnsiTheme="majorHAnsi" w:cstheme="majorBidi"/>
          <w:b/>
          <w:bCs/>
          <w:color w:val="0F172A"/>
          <w:sz w:val="26"/>
          <w:szCs w:val="26"/>
        </w:rPr>
      </w:pPr>
      <w:bookmarkStart w:id="25" w:name="_Toc229208463"/>
      <w:r>
        <w:rPr>
          <w:color w:val="0F172A"/>
        </w:rPr>
        <w:br w:type="page"/>
      </w:r>
    </w:p>
    <w:p w14:paraId="4310D5DF" w14:textId="2CBC19E4" w:rsidR="00C96A93" w:rsidRDefault="00000000">
      <w:pPr>
        <w:pStyle w:val="Heading2"/>
      </w:pPr>
      <w:r>
        <w:rPr>
          <w:color w:val="0F172A"/>
        </w:rPr>
        <w:lastRenderedPageBreak/>
        <w:t>Round 4</w:t>
      </w:r>
      <w:proofErr w:type="gramStart"/>
      <w:r>
        <w:rPr>
          <w:color w:val="0F172A"/>
        </w:rPr>
        <w:t>: 🔥 Contagion —</w:t>
      </w:r>
      <w:proofErr w:type="gramEnd"/>
      <w:r>
        <w:rPr>
          <w:color w:val="0F172A"/>
        </w:rPr>
        <w:t xml:space="preserve"> Reputation Crisis Cascade</w:t>
      </w:r>
      <w:bookmarkEnd w:id="25"/>
    </w:p>
    <w:p w14:paraId="77E9948A" w14:textId="77777777" w:rsidR="00C96A93" w:rsidRDefault="00000000">
      <w:r>
        <w:rPr>
          <w:b/>
          <w:color w:val="333333"/>
        </w:rPr>
        <w:t>Crisis Scenario: 🔥 Electronics Supply Chain Scandal</w:t>
      </w:r>
    </w:p>
    <w:p w14:paraId="56F46BBE" w14:textId="77777777" w:rsidR="00C96A93" w:rsidRDefault="00000000">
      <w:r>
        <w:rPr>
          <w:color w:val="333333"/>
        </w:rPr>
        <w:t>A labour-rights exposé in your Electronics supply chain has gone viral. The contagion engine will propagate reputational damage across all BUs.</w:t>
      </w:r>
    </w:p>
    <w:p w14:paraId="79D62A5E"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93"/>
        <w:gridCol w:w="1842"/>
        <w:gridCol w:w="2694"/>
        <w:gridCol w:w="3543"/>
      </w:tblGrid>
      <w:tr w:rsidR="00C96A93" w14:paraId="3522E85D"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82449E4" w14:textId="77777777" w:rsidR="00C96A93" w:rsidRDefault="00000000">
            <w:r>
              <w:rPr>
                <w:sz w:val="18"/>
              </w:rPr>
              <w:t>Option</w:t>
            </w:r>
          </w:p>
        </w:tc>
        <w:tc>
          <w:tcPr>
            <w:tcW w:w="1842" w:type="dxa"/>
          </w:tcPr>
          <w:p w14:paraId="13337F7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4" w:type="dxa"/>
          </w:tcPr>
          <w:p w14:paraId="39AE486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6E1BA20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B58C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739161F" w14:textId="77777777" w:rsidR="00C96A93" w:rsidRDefault="00000000">
            <w:r>
              <w:rPr>
                <w:sz w:val="18"/>
              </w:rPr>
              <w:t>A</w:t>
            </w:r>
          </w:p>
        </w:tc>
        <w:tc>
          <w:tcPr>
            <w:tcW w:w="1842" w:type="dxa"/>
          </w:tcPr>
          <w:p w14:paraId="041271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Transparency &amp; Remediation</w:t>
            </w:r>
          </w:p>
        </w:tc>
        <w:tc>
          <w:tcPr>
            <w:tcW w:w="2694" w:type="dxa"/>
          </w:tcPr>
          <w:p w14:paraId="528754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Public disclosure, factory audits, worker compensation.</w:t>
            </w:r>
          </w:p>
        </w:tc>
        <w:tc>
          <w:tcPr>
            <w:tcW w:w="3543" w:type="dxa"/>
          </w:tcPr>
          <w:p w14:paraId="2CD25F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$-6M</w:t>
            </w:r>
            <w:r>
              <w:rPr>
                <w:sz w:val="18"/>
              </w:rPr>
              <w:br/>
              <w:t>reputation: +10</w:t>
            </w:r>
            <w:r>
              <w:rPr>
                <w:sz w:val="18"/>
              </w:rPr>
              <w:br/>
              <w:t>social_license: +8</w:t>
            </w:r>
            <w:r>
              <w:rPr>
                <w:sz w:val="18"/>
              </w:rPr>
              <w:br/>
              <w:t>carbon_intensity_delta: -4</w:t>
            </w:r>
            <w:r>
              <w:rPr>
                <w:sz w:val="18"/>
              </w:rPr>
              <w:br/>
              <w:t>revenue_delta: -500000</w:t>
            </w:r>
            <w:r>
              <w:rPr>
                <w:sz w:val="18"/>
              </w:rPr>
              <w:br/>
              <w:t>governance_risk_delta: -5</w:t>
            </w:r>
            <w:r>
              <w:rPr>
                <w:sz w:val="18"/>
              </w:rPr>
              <w:br/>
              <w:t>natural_capital_debt_delta: 0</w:t>
            </w:r>
          </w:p>
        </w:tc>
      </w:tr>
      <w:tr w:rsidR="00C96A93" w14:paraId="68D6DC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8DA7484" w14:textId="77777777" w:rsidR="00C96A93" w:rsidRDefault="00000000">
            <w:r>
              <w:rPr>
                <w:sz w:val="18"/>
              </w:rPr>
              <w:t>B</w:t>
            </w:r>
          </w:p>
        </w:tc>
        <w:tc>
          <w:tcPr>
            <w:tcW w:w="1842" w:type="dxa"/>
          </w:tcPr>
          <w:p w14:paraId="4FB4CA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Damage Control PR</w:t>
            </w:r>
          </w:p>
        </w:tc>
        <w:tc>
          <w:tcPr>
            <w:tcW w:w="2694" w:type="dxa"/>
          </w:tcPr>
          <w:p w14:paraId="65BB86E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Hire crisis PR firm. Contains narrative but doesn't fix root cause.</w:t>
            </w:r>
          </w:p>
        </w:tc>
        <w:tc>
          <w:tcPr>
            <w:tcW w:w="3543" w:type="dxa"/>
          </w:tcPr>
          <w:p w14:paraId="6633B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$-2M</w:t>
            </w:r>
            <w:r>
              <w:rPr>
                <w:sz w:val="18"/>
              </w:rPr>
              <w:br/>
              <w:t>reputation: +2</w:t>
            </w:r>
            <w:r>
              <w:rPr>
                <w:sz w:val="18"/>
              </w:rPr>
              <w:br/>
              <w:t>social_license: -3</w:t>
            </w:r>
            <w:r>
              <w:rPr>
                <w:sz w:val="18"/>
              </w:rPr>
              <w:br/>
              <w:t>carbon_intensity_delta: -1</w:t>
            </w:r>
            <w:r>
              <w:rPr>
                <w:sz w:val="18"/>
              </w:rPr>
              <w:br/>
              <w:t>revenue_delta: 0</w:t>
            </w:r>
            <w:r>
              <w:rPr>
                <w:sz w:val="18"/>
              </w:rPr>
              <w:br/>
              <w:t>governance_risk_delta: +3</w:t>
            </w:r>
            <w:r>
              <w:rPr>
                <w:sz w:val="18"/>
              </w:rPr>
              <w:br/>
              <w:t>natural_capital_debt_delta: 0</w:t>
            </w:r>
          </w:p>
        </w:tc>
      </w:tr>
      <w:tr w:rsidR="00C96A93" w14:paraId="733D815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5CF41D5" w14:textId="77777777" w:rsidR="00C96A93" w:rsidRDefault="00000000">
            <w:r>
              <w:rPr>
                <w:sz w:val="18"/>
              </w:rPr>
              <w:t>C</w:t>
            </w:r>
          </w:p>
        </w:tc>
        <w:tc>
          <w:tcPr>
            <w:tcW w:w="1842" w:type="dxa"/>
          </w:tcPr>
          <w:p w14:paraId="4B1D4E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Deflect</w:t>
            </w:r>
          </w:p>
        </w:tc>
        <w:tc>
          <w:tcPr>
            <w:tcW w:w="2694" w:type="dxa"/>
          </w:tcPr>
          <w:p w14:paraId="3E59D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Issue a denial. Cheapest option but highest contagion risk.</w:t>
            </w:r>
          </w:p>
        </w:tc>
        <w:tc>
          <w:tcPr>
            <w:tcW w:w="3543" w:type="dxa"/>
          </w:tcPr>
          <w:p w14:paraId="16DB39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0</w:t>
            </w:r>
            <w:r>
              <w:rPr>
                <w:sz w:val="18"/>
              </w:rPr>
              <w:br/>
              <w:t>reputation: -15</w:t>
            </w:r>
            <w:r>
              <w:rPr>
                <w:sz w:val="18"/>
              </w:rPr>
              <w:br/>
              <w:t>social_license: -10</w:t>
            </w:r>
            <w:r>
              <w:rPr>
                <w:sz w:val="18"/>
              </w:rPr>
              <w:br/>
              <w:t>carbon_intensity_delta: +4</w:t>
            </w:r>
            <w:r>
              <w:rPr>
                <w:sz w:val="18"/>
              </w:rPr>
              <w:br/>
              <w:t>revenue_delta: $-1M</w:t>
            </w:r>
            <w:r>
              <w:rPr>
                <w:sz w:val="18"/>
              </w:rPr>
              <w:br/>
              <w:t>governance_risk_delta: +8</w:t>
            </w:r>
            <w:r>
              <w:rPr>
                <w:sz w:val="18"/>
              </w:rPr>
              <w:br/>
              <w:t>natural_capital_debt_delta: +5</w:t>
            </w:r>
          </w:p>
        </w:tc>
      </w:tr>
    </w:tbl>
    <w:p w14:paraId="1998C460" w14:textId="77777777" w:rsidR="00C96A93" w:rsidRDefault="00000000">
      <w:pPr>
        <w:pStyle w:val="ListBullet"/>
      </w:pPr>
      <w:r>
        <w:rPr>
          <w:b/>
        </w:rPr>
        <w:t xml:space="preserve">Option A: </w:t>
      </w:r>
      <w:r>
        <w:t xml:space="preserve">Flags: </w:t>
      </w:r>
      <w:proofErr w:type="spellStart"/>
      <w:r>
        <w:t>remediation_active</w:t>
      </w:r>
      <w:proofErr w:type="spellEnd"/>
    </w:p>
    <w:p w14:paraId="14B24675" w14:textId="77777777" w:rsidR="00C96A93" w:rsidRDefault="00000000">
      <w:pPr>
        <w:pStyle w:val="ListBullet"/>
      </w:pPr>
      <w:r>
        <w:rPr>
          <w:b/>
        </w:rPr>
        <w:t xml:space="preserve">Option B: </w:t>
      </w:r>
      <w:r>
        <w:t>Flags: pr_containment</w:t>
      </w:r>
    </w:p>
    <w:p w14:paraId="1645B718" w14:textId="77777777" w:rsidR="00C96A93" w:rsidRDefault="00000000">
      <w:pPr>
        <w:pStyle w:val="ListBullet"/>
      </w:pPr>
      <w:r>
        <w:rPr>
          <w:b/>
        </w:rPr>
        <w:t xml:space="preserve">Option C: </w:t>
      </w:r>
      <w:r>
        <w:t>Flags: deny_and_deflect</w:t>
      </w:r>
    </w:p>
    <w:p w14:paraId="0B8DDD3A" w14:textId="77777777" w:rsidR="00C96A93" w:rsidRDefault="00000000">
      <w:r>
        <w:rPr>
          <w:b/>
          <w:color w:val="333333"/>
        </w:rPr>
        <w:t>📚 Teaching Point:</w:t>
      </w:r>
    </w:p>
    <w:p w14:paraId="5C6CB4D0" w14:textId="77777777" w:rsidR="00C96A93" w:rsidRDefault="00000000">
      <w:r>
        <w:rPr>
          <w:i/>
          <w:color w:val="333333"/>
        </w:rPr>
        <w:t>This is where R1 decisions cascade. If electronics_blindspot is active, crisis severity DOUBLES from 40 to 80. The Contagion Engine uses a sigmoid function to propagate damage.</w:t>
      </w:r>
    </w:p>
    <w:p w14:paraId="516178FC" w14:textId="77777777" w:rsidR="00C96A93" w:rsidRDefault="00C96A93"/>
    <w:p w14:paraId="2EBBA1AC" w14:textId="77777777" w:rsidR="00172035" w:rsidRDefault="00172035">
      <w:pPr>
        <w:rPr>
          <w:rFonts w:asciiTheme="majorHAnsi" w:eastAsiaTheme="majorEastAsia" w:hAnsiTheme="majorHAnsi" w:cstheme="majorBidi"/>
          <w:b/>
          <w:bCs/>
          <w:color w:val="0F172A"/>
          <w:sz w:val="26"/>
          <w:szCs w:val="26"/>
        </w:rPr>
      </w:pPr>
      <w:bookmarkStart w:id="26" w:name="_Toc229208464"/>
      <w:r>
        <w:rPr>
          <w:color w:val="0F172A"/>
        </w:rPr>
        <w:br w:type="page"/>
      </w:r>
    </w:p>
    <w:p w14:paraId="236B4B31" w14:textId="1B874054" w:rsidR="00C96A93" w:rsidRDefault="00000000">
      <w:pPr>
        <w:pStyle w:val="Heading2"/>
      </w:pPr>
      <w:r>
        <w:rPr>
          <w:color w:val="0F172A"/>
        </w:rPr>
        <w:lastRenderedPageBreak/>
        <w:t>Round 5: 🌪️ Climate — Physical Climate Risk Event</w:t>
      </w:r>
      <w:bookmarkEnd w:id="26"/>
    </w:p>
    <w:p w14:paraId="66306300" w14:textId="77777777" w:rsidR="00C96A93" w:rsidRDefault="00000000">
      <w:r>
        <w:rPr>
          <w:b/>
          <w:color w:val="333333"/>
        </w:rPr>
        <w:t>Crisis Scenario: 🌪️ Extreme Weather Event</w:t>
      </w:r>
    </w:p>
    <w:p w14:paraId="6952ECC9" w14:textId="77777777" w:rsidR="00C96A93" w:rsidRDefault="00000000">
      <w:r>
        <w:rPr>
          <w:color w:val="333333"/>
        </w:rPr>
        <w:t>A Category 4 cyclone is projected to hit your primary manufacturing corridor. Base damage: $12M. A stochastic roll determines actual impact.</w:t>
      </w:r>
    </w:p>
    <w:p w14:paraId="2D52C98A"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678716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C0A89E6" w14:textId="77777777" w:rsidR="00C96A93" w:rsidRDefault="00000000">
            <w:r>
              <w:rPr>
                <w:sz w:val="18"/>
              </w:rPr>
              <w:t>Option</w:t>
            </w:r>
          </w:p>
        </w:tc>
        <w:tc>
          <w:tcPr>
            <w:tcW w:w="1984" w:type="dxa"/>
          </w:tcPr>
          <w:p w14:paraId="1B5923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45B11BD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3686AC2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F3842C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4849C5C" w14:textId="77777777" w:rsidR="00C96A93" w:rsidRDefault="00000000">
            <w:r>
              <w:rPr>
                <w:sz w:val="18"/>
              </w:rPr>
              <w:t>A</w:t>
            </w:r>
          </w:p>
        </w:tc>
        <w:tc>
          <w:tcPr>
            <w:tcW w:w="1984" w:type="dxa"/>
          </w:tcPr>
          <w:p w14:paraId="2E6F56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Hard Engineering Defence</w:t>
            </w:r>
          </w:p>
        </w:tc>
        <w:tc>
          <w:tcPr>
            <w:tcW w:w="3544" w:type="dxa"/>
          </w:tcPr>
          <w:p w14:paraId="004BE2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flood walls and reinforced infrastructure. Resilience Factor 0.85 — but construction takes 2 rounds. ⚠️ NO PROTECTION THIS ROUND. Infrastructure completes in Round 7. Adds 10 Natural Capital Debt (concrete/steel environmental cost). 🌡️ CLIMATE WARNING: +3 Carbon Intensity contributes to the Climate Tipping Point (avg CI &gt; 70). In Advanced Climate mode, crossing this threshold doubles NCD costs permanently.</w:t>
            </w:r>
          </w:p>
        </w:tc>
        <w:tc>
          <w:tcPr>
            <w:tcW w:w="2693" w:type="dxa"/>
          </w:tcPr>
          <w:p w14:paraId="7A4FB7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+0.85</w:t>
            </w:r>
            <w:r>
              <w:rPr>
                <w:sz w:val="18"/>
              </w:rPr>
              <w:br/>
              <w:t>natural_capital_debt_delta: +10</w:t>
            </w:r>
            <w:r>
              <w:rPr>
                <w:sz w:val="18"/>
              </w:rPr>
              <w:br/>
              <w:t>treasury: $-8M</w:t>
            </w:r>
            <w:r>
              <w:rPr>
                <w:sz w:val="18"/>
              </w:rPr>
              <w:br/>
              <w:t>carbon_intensity_delta: +3</w:t>
            </w:r>
            <w:r>
              <w:rPr>
                <w:sz w:val="18"/>
              </w:rPr>
              <w:br/>
              <w:t>revenue_delta: -600000</w:t>
            </w:r>
            <w:r>
              <w:rPr>
                <w:sz w:val="18"/>
              </w:rPr>
              <w:br/>
              <w:t>reputation: +3</w:t>
            </w:r>
          </w:p>
        </w:tc>
      </w:tr>
      <w:tr w:rsidR="00C96A93" w14:paraId="1138FE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C66452E" w14:textId="77777777" w:rsidR="00C96A93" w:rsidRDefault="00000000">
            <w:r>
              <w:rPr>
                <w:sz w:val="18"/>
              </w:rPr>
              <w:t>B</w:t>
            </w:r>
          </w:p>
        </w:tc>
        <w:tc>
          <w:tcPr>
            <w:tcW w:w="1984" w:type="dxa"/>
          </w:tcPr>
          <w:p w14:paraId="4A789F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Nature-Based Solutions</w:t>
            </w:r>
          </w:p>
        </w:tc>
        <w:tc>
          <w:tcPr>
            <w:tcW w:w="3544" w:type="dxa"/>
          </w:tcPr>
          <w:p w14:paraId="1086D9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Invest in mangrove restoration and natural buffers. Resilience Factor 0.60 — but ecosystem establishment takes 2 rounds. ⚠️ NO PROTECTION THIS ROUND. Buffers mature by Round 7. Reduces Natural Capital Debt (nature-positive infrastructure).</w:t>
            </w:r>
          </w:p>
        </w:tc>
        <w:tc>
          <w:tcPr>
            <w:tcW w:w="2693" w:type="dxa"/>
          </w:tcPr>
          <w:p w14:paraId="2041A3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resilience_factor: +0.6</w:t>
            </w:r>
            <w:r>
              <w:rPr>
                <w:sz w:val="18"/>
              </w:rPr>
              <w:br/>
              <w:t>natural_capital_debt_delta: -8</w:t>
            </w:r>
            <w:r>
              <w:rPr>
                <w:sz w:val="18"/>
              </w:rPr>
              <w:br/>
              <w:t>treasury: $-5M</w:t>
            </w:r>
            <w:r>
              <w:rPr>
                <w:sz w:val="18"/>
              </w:rPr>
              <w:br/>
              <w:t>carbon_intensity_delta: -6</w:t>
            </w:r>
            <w:r>
              <w:rPr>
                <w:sz w:val="18"/>
              </w:rPr>
              <w:br/>
              <w:t>revenue_delta: +500000</w:t>
            </w:r>
            <w:r>
              <w:rPr>
                <w:sz w:val="18"/>
              </w:rPr>
              <w:br/>
              <w:t>reputation: +6</w:t>
            </w:r>
          </w:p>
        </w:tc>
      </w:tr>
      <w:tr w:rsidR="00C96A93" w14:paraId="3CD4141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29A898C" w14:textId="77777777" w:rsidR="00C96A93" w:rsidRDefault="00000000">
            <w:r>
              <w:rPr>
                <w:sz w:val="18"/>
              </w:rPr>
              <w:t>C</w:t>
            </w:r>
          </w:p>
        </w:tc>
        <w:tc>
          <w:tcPr>
            <w:tcW w:w="1984" w:type="dxa"/>
          </w:tcPr>
          <w:p w14:paraId="0D9B99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 Only</w:t>
            </w:r>
          </w:p>
        </w:tc>
        <w:tc>
          <w:tcPr>
            <w:tcW w:w="3544" w:type="dxa"/>
          </w:tcPr>
          <w:p w14:paraId="256439B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Buy comprehensive insurance. No physical resilience built — full damage if cyclone strikes this round or any future round. ⚠️ Blocks the Resilience Bonus at terminal valuation (−0.20 M_R).</w:t>
            </w:r>
          </w:p>
        </w:tc>
        <w:tc>
          <w:tcPr>
            <w:tcW w:w="2693" w:type="dxa"/>
          </w:tcPr>
          <w:p w14:paraId="110661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r>
              <w:rPr>
                <w:sz w:val="18"/>
              </w:rPr>
              <w:br/>
              <w:t>treasury: $-2M</w:t>
            </w:r>
            <w:r>
              <w:rPr>
                <w:sz w:val="18"/>
              </w:rPr>
              <w:br/>
              <w:t>carbon_intensity_delta: +1</w:t>
            </w:r>
            <w:r>
              <w:rPr>
                <w:sz w:val="18"/>
              </w:rPr>
              <w:br/>
              <w:t>revenue_delta: 0</w:t>
            </w:r>
            <w:r>
              <w:rPr>
                <w:sz w:val="18"/>
              </w:rPr>
              <w:br/>
              <w:t>reputation: -5</w:t>
            </w:r>
          </w:p>
        </w:tc>
      </w:tr>
    </w:tbl>
    <w:p w14:paraId="2F13CED6" w14:textId="77777777" w:rsidR="00C96A93" w:rsidRDefault="00000000">
      <w:pPr>
        <w:pStyle w:val="ListBullet"/>
      </w:pPr>
      <w:r>
        <w:rPr>
          <w:b/>
        </w:rPr>
        <w:t xml:space="preserve">Option A: </w:t>
      </w:r>
      <w:r>
        <w:t xml:space="preserve">Flags: </w:t>
      </w:r>
      <w:proofErr w:type="spellStart"/>
      <w:r>
        <w:t>hard_engineering</w:t>
      </w:r>
      <w:proofErr w:type="spellEnd"/>
    </w:p>
    <w:p w14:paraId="25F2B3B9" w14:textId="77777777" w:rsidR="00C96A93" w:rsidRDefault="00000000">
      <w:pPr>
        <w:pStyle w:val="ListBullet"/>
      </w:pPr>
      <w:r>
        <w:rPr>
          <w:b/>
        </w:rPr>
        <w:t xml:space="preserve">Option B: </w:t>
      </w:r>
      <w:r>
        <w:t>Flags: nature_based_resilience</w:t>
      </w:r>
    </w:p>
    <w:p w14:paraId="6AE57AB9" w14:textId="77777777" w:rsidR="00C96A93" w:rsidRDefault="00000000">
      <w:pPr>
        <w:pStyle w:val="ListBullet"/>
      </w:pPr>
      <w:r>
        <w:rPr>
          <w:b/>
        </w:rPr>
        <w:t xml:space="preserve">Option C: </w:t>
      </w:r>
      <w:r>
        <w:t>Flags: insurance_only</w:t>
      </w:r>
    </w:p>
    <w:p w14:paraId="00A20618" w14:textId="77777777" w:rsidR="00C96A93" w:rsidRDefault="00000000">
      <w:r>
        <w:rPr>
          <w:b/>
          <w:color w:val="333333"/>
        </w:rPr>
        <w:t>📚 Teaching Point:</w:t>
      </w:r>
    </w:p>
    <w:p w14:paraId="62D075FF" w14:textId="77777777" w:rsidR="00C96A93" w:rsidRDefault="00000000">
      <w:r>
        <w:rPr>
          <w:i/>
          <w:color w:val="333333"/>
        </w:rPr>
        <w:t>The stochastic dice roll (75% chance of cyclone) makes this the first round where luck matters. But resilience investments from your choice determine damage absorption.</w:t>
      </w:r>
    </w:p>
    <w:p w14:paraId="724BA914" w14:textId="77777777" w:rsidR="00C96A93" w:rsidRDefault="00C96A93"/>
    <w:p w14:paraId="056120C2" w14:textId="77777777" w:rsidR="00172035" w:rsidRDefault="00172035">
      <w:pPr>
        <w:rPr>
          <w:rFonts w:asciiTheme="majorHAnsi" w:eastAsiaTheme="majorEastAsia" w:hAnsiTheme="majorHAnsi" w:cstheme="majorBidi"/>
          <w:b/>
          <w:bCs/>
          <w:color w:val="0F172A"/>
          <w:sz w:val="26"/>
          <w:szCs w:val="26"/>
        </w:rPr>
      </w:pPr>
      <w:bookmarkStart w:id="27" w:name="_Toc229208465"/>
      <w:r>
        <w:rPr>
          <w:color w:val="0F172A"/>
        </w:rPr>
        <w:br w:type="page"/>
      </w:r>
    </w:p>
    <w:p w14:paraId="5BA249B8" w14:textId="6F35FE13" w:rsidR="00C96A93" w:rsidRDefault="00000000">
      <w:pPr>
        <w:pStyle w:val="Heading2"/>
      </w:pPr>
      <w:r>
        <w:rPr>
          <w:color w:val="0F172A"/>
        </w:rPr>
        <w:lastRenderedPageBreak/>
        <w:t>Round 6: 🤖 AI Bias — Algorithmic Ethics &amp; Brand Risk</w:t>
      </w:r>
      <w:bookmarkEnd w:id="27"/>
    </w:p>
    <w:p w14:paraId="7BF2EF95" w14:textId="77777777" w:rsidR="00C96A93" w:rsidRDefault="00000000">
      <w:r>
        <w:rPr>
          <w:b/>
          <w:color w:val="333333"/>
        </w:rPr>
        <w:t>Crisis Scenario: 🤖 AI Hiring Bias Scandal</w:t>
      </w:r>
    </w:p>
    <w:p w14:paraId="31DE1BDE" w14:textId="77777777" w:rsidR="00C96A93" w:rsidRDefault="00000000">
      <w:r>
        <w:rPr>
          <w:color w:val="333333"/>
        </w:rPr>
        <w:t>Your Software BU's AI recruitment tool has been found to systematically discriminate against minority applicants. The story has reached mainstream media.</w:t>
      </w:r>
    </w:p>
    <w:p w14:paraId="30DFED7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830"/>
        <w:gridCol w:w="2693"/>
        <w:gridCol w:w="3840"/>
      </w:tblGrid>
      <w:tr w:rsidR="00C96A93" w14:paraId="37089DB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9A6A616" w14:textId="77777777" w:rsidR="00C96A93" w:rsidRDefault="00000000">
            <w:r>
              <w:rPr>
                <w:sz w:val="18"/>
              </w:rPr>
              <w:t>Option</w:t>
            </w:r>
          </w:p>
        </w:tc>
        <w:tc>
          <w:tcPr>
            <w:tcW w:w="1830" w:type="dxa"/>
          </w:tcPr>
          <w:p w14:paraId="293E4D0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693" w:type="dxa"/>
          </w:tcPr>
          <w:p w14:paraId="561D870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45D27CC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4215A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097C973" w14:textId="77777777" w:rsidR="00C96A93" w:rsidRDefault="00000000">
            <w:r>
              <w:rPr>
                <w:sz w:val="18"/>
              </w:rPr>
              <w:t>A</w:t>
            </w:r>
          </w:p>
        </w:tc>
        <w:tc>
          <w:tcPr>
            <w:tcW w:w="1830" w:type="dxa"/>
          </w:tcPr>
          <w:p w14:paraId="3A183B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Monetise the Algorithm</w:t>
            </w:r>
          </w:p>
        </w:tc>
        <w:tc>
          <w:tcPr>
            <w:tcW w:w="2693" w:type="dxa"/>
          </w:tcPr>
          <w:p w14:paraId="4EB5980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Pivot the AI tool into a commercial product. High revenue but massive reputational risk, spiking the contagion factor.</w:t>
            </w:r>
          </w:p>
        </w:tc>
        <w:tc>
          <w:tcPr>
            <w:tcW w:w="3840" w:type="dxa"/>
          </w:tcPr>
          <w:p w14:paraId="279682B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software_revenue_delta: +$10M</w:t>
            </w:r>
            <w:r>
              <w:rPr>
                <w:sz w:val="18"/>
              </w:rPr>
              <w:br/>
              <w:t>reputation_delta: -20</w:t>
            </w:r>
            <w:r>
              <w:rPr>
                <w:sz w:val="18"/>
              </w:rPr>
              <w:br/>
              <w:t>contagion_spike: Yes</w:t>
            </w:r>
            <w:r>
              <w:rPr>
                <w:sz w:val="18"/>
              </w:rPr>
              <w:br/>
              <w:t>carbon_intensity_delta: +2</w:t>
            </w:r>
            <w:r>
              <w:rPr>
                <w:sz w:val="18"/>
              </w:rPr>
              <w:br/>
              <w:t>social_license_delta: -15</w:t>
            </w:r>
            <w:r>
              <w:rPr>
                <w:sz w:val="18"/>
              </w:rPr>
              <w:br/>
              <w:t>governance_risk_delta: +8</w:t>
            </w:r>
            <w:r>
              <w:rPr>
                <w:sz w:val="18"/>
              </w:rPr>
              <w:br/>
              <w:t>natural_capital_debt_delta: 0</w:t>
            </w:r>
          </w:p>
        </w:tc>
      </w:tr>
      <w:tr w:rsidR="00C96A93" w14:paraId="289EAEA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E8A9D6B" w14:textId="77777777" w:rsidR="00C96A93" w:rsidRDefault="00000000">
            <w:r>
              <w:rPr>
                <w:sz w:val="18"/>
              </w:rPr>
              <w:t>B</w:t>
            </w:r>
          </w:p>
        </w:tc>
        <w:tc>
          <w:tcPr>
            <w:tcW w:w="1830" w:type="dxa"/>
          </w:tcPr>
          <w:p w14:paraId="46C5E3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Ethical AI Overhaul</w:t>
            </w:r>
          </w:p>
        </w:tc>
        <w:tc>
          <w:tcPr>
            <w:tcW w:w="2693" w:type="dxa"/>
          </w:tcPr>
          <w:p w14:paraId="30A305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Shut down the tool, hire an ethics board, retrain models. Costly but builds social capital.</w:t>
            </w:r>
          </w:p>
        </w:tc>
        <w:tc>
          <w:tcPr>
            <w:tcW w:w="3840" w:type="dxa"/>
          </w:tcPr>
          <w:p w14:paraId="79220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social_license_delta: +15</w:t>
            </w:r>
            <w:r>
              <w:rPr>
                <w:sz w:val="18"/>
              </w:rPr>
              <w:br/>
              <w:t>reputation_delta: +5</w:t>
            </w:r>
            <w:r>
              <w:rPr>
                <w:sz w:val="18"/>
              </w:rPr>
              <w:br/>
              <w:t>carbon_intensity_delta: -4</w:t>
            </w:r>
            <w:r>
              <w:rPr>
                <w:sz w:val="18"/>
              </w:rPr>
              <w:br/>
              <w:t>revenue_delta: +800000</w:t>
            </w:r>
            <w:r>
              <w:rPr>
                <w:sz w:val="18"/>
              </w:rPr>
              <w:br/>
              <w:t>governance_risk_delta: -5</w:t>
            </w:r>
            <w:r>
              <w:rPr>
                <w:sz w:val="18"/>
              </w:rPr>
              <w:br/>
              <w:t>natural_capital_debt_delta: 0</w:t>
            </w:r>
          </w:p>
        </w:tc>
      </w:tr>
      <w:tr w:rsidR="00C96A93" w14:paraId="6193715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A9E617A" w14:textId="77777777" w:rsidR="00C96A93" w:rsidRDefault="00000000">
            <w:r>
              <w:rPr>
                <w:sz w:val="18"/>
              </w:rPr>
              <w:t>C</w:t>
            </w:r>
          </w:p>
        </w:tc>
        <w:tc>
          <w:tcPr>
            <w:tcW w:w="1830" w:type="dxa"/>
          </w:tcPr>
          <w:p w14:paraId="590E83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Quiet Patch</w:t>
            </w:r>
          </w:p>
        </w:tc>
        <w:tc>
          <w:tcPr>
            <w:tcW w:w="2693" w:type="dxa"/>
          </w:tcPr>
          <w:p w14:paraId="1CD1DB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Silently fix the algorithm. Low cost but if leaked, devastating.</w:t>
            </w:r>
          </w:p>
        </w:tc>
        <w:tc>
          <w:tcPr>
            <w:tcW w:w="3840" w:type="dxa"/>
          </w:tcPr>
          <w:p w14:paraId="39CF52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$-1M</w:t>
            </w:r>
            <w:r>
              <w:rPr>
                <w:sz w:val="18"/>
              </w:rPr>
              <w:br/>
              <w:t>reputation_delta: -5</w:t>
            </w:r>
            <w:r>
              <w:rPr>
                <w:sz w:val="18"/>
              </w:rPr>
              <w:br/>
              <w:t>governance_risk_delta: +10</w:t>
            </w:r>
            <w:r>
              <w:rPr>
                <w:sz w:val="18"/>
              </w:rPr>
              <w:br/>
              <w:t>carbon_intensity_delta: 0</w:t>
            </w:r>
            <w:r>
              <w:rPr>
                <w:sz w:val="18"/>
              </w:rPr>
              <w:br/>
              <w:t>revenue_delta: -200000</w:t>
            </w:r>
            <w:r>
              <w:rPr>
                <w:sz w:val="18"/>
              </w:rPr>
              <w:br/>
              <w:t>social_license_delta: -3</w:t>
            </w:r>
            <w:r>
              <w:rPr>
                <w:sz w:val="18"/>
              </w:rPr>
              <w:br/>
              <w:t>natural_capital_debt_delta: 0</w:t>
            </w:r>
          </w:p>
        </w:tc>
      </w:tr>
    </w:tbl>
    <w:p w14:paraId="706FD565" w14:textId="77777777" w:rsidR="00C96A93" w:rsidRDefault="00000000">
      <w:pPr>
        <w:pStyle w:val="ListBullet"/>
      </w:pPr>
      <w:r>
        <w:rPr>
          <w:b/>
        </w:rPr>
        <w:t xml:space="preserve">Option A: </w:t>
      </w:r>
      <w:r>
        <w:t xml:space="preserve">Flags: </w:t>
      </w:r>
      <w:proofErr w:type="spellStart"/>
      <w:r>
        <w:t>ai_monetised</w:t>
      </w:r>
      <w:proofErr w:type="spellEnd"/>
    </w:p>
    <w:p w14:paraId="0D5A65C7" w14:textId="77777777" w:rsidR="00C96A93" w:rsidRDefault="00000000">
      <w:pPr>
        <w:pStyle w:val="ListBullet"/>
      </w:pPr>
      <w:r>
        <w:rPr>
          <w:b/>
        </w:rPr>
        <w:t xml:space="preserve">Option B: </w:t>
      </w:r>
      <w:r>
        <w:t>Flags: ethical_ai_overhaul</w:t>
      </w:r>
    </w:p>
    <w:p w14:paraId="5FFF2DED" w14:textId="77777777" w:rsidR="00C96A93" w:rsidRDefault="00000000">
      <w:pPr>
        <w:pStyle w:val="ListBullet"/>
      </w:pPr>
      <w:r>
        <w:rPr>
          <w:b/>
        </w:rPr>
        <w:t xml:space="preserve">Option C: </w:t>
      </w:r>
      <w:r>
        <w:t>Flags: quiet_patch</w:t>
      </w:r>
    </w:p>
    <w:p w14:paraId="5B91C47F" w14:textId="77777777" w:rsidR="00C96A93" w:rsidRDefault="00000000">
      <w:r>
        <w:rPr>
          <w:b/>
          <w:color w:val="333333"/>
        </w:rPr>
        <w:t>📚 Teaching Point:</w:t>
      </w:r>
    </w:p>
    <w:p w14:paraId="022C2F75" w14:textId="77777777" w:rsidR="00C96A93" w:rsidRDefault="00000000">
      <w:r>
        <w:rPr>
          <w:i/>
          <w:color w:val="333333"/>
        </w:rPr>
        <w:t>Option B (Ethical AI Overhaul at -$8M) earns the Truth Premium (+0.15 M_R). Option C (Monetise the Algorithm) triggers EU AI Act costs from R7 onward.</w:t>
      </w:r>
    </w:p>
    <w:p w14:paraId="74253D85" w14:textId="77777777" w:rsidR="00C96A93" w:rsidRDefault="00C96A93"/>
    <w:p w14:paraId="7941E189" w14:textId="77777777" w:rsidR="00172035" w:rsidRDefault="00172035">
      <w:pPr>
        <w:rPr>
          <w:rFonts w:asciiTheme="majorHAnsi" w:eastAsiaTheme="majorEastAsia" w:hAnsiTheme="majorHAnsi" w:cstheme="majorBidi"/>
          <w:b/>
          <w:bCs/>
          <w:color w:val="0F172A"/>
          <w:sz w:val="26"/>
          <w:szCs w:val="26"/>
        </w:rPr>
      </w:pPr>
      <w:bookmarkStart w:id="28" w:name="_Toc229208466"/>
      <w:r>
        <w:rPr>
          <w:color w:val="0F172A"/>
        </w:rPr>
        <w:br w:type="page"/>
      </w:r>
    </w:p>
    <w:p w14:paraId="53B602FD" w14:textId="7A325DB5" w:rsidR="00C96A93" w:rsidRDefault="00000000">
      <w:pPr>
        <w:pStyle w:val="Heading2"/>
      </w:pPr>
      <w:r>
        <w:rPr>
          <w:color w:val="0F172A"/>
        </w:rPr>
        <w:lastRenderedPageBreak/>
        <w:t>Round 7: ♻️ Circularity — Circular Economy Transition</w:t>
      </w:r>
      <w:bookmarkEnd w:id="28"/>
    </w:p>
    <w:p w14:paraId="089D956E" w14:textId="77777777" w:rsidR="00C96A93" w:rsidRDefault="00000000">
      <w:r>
        <w:rPr>
          <w:b/>
          <w:color w:val="333333"/>
        </w:rPr>
        <w:t>Crisis Scenario: ♻️ Waste Regulation Tightening</w:t>
      </w:r>
    </w:p>
    <w:p w14:paraId="207A578F" w14:textId="77777777" w:rsidR="00C96A93" w:rsidRDefault="00000000">
      <w:r>
        <w:rPr>
          <w:color w:val="333333"/>
        </w:rPr>
        <w:t>New EU circular economy regulations mandate 60% waste diversion by next year. Non-compliance fines: $15M.</w:t>
      </w:r>
    </w:p>
    <w:p w14:paraId="107DBE1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843"/>
        <w:gridCol w:w="2551"/>
        <w:gridCol w:w="3827"/>
      </w:tblGrid>
      <w:tr w:rsidR="00C96A93" w14:paraId="700331D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2F1B06D" w14:textId="77777777" w:rsidR="00C96A93" w:rsidRDefault="00000000">
            <w:r>
              <w:rPr>
                <w:sz w:val="18"/>
              </w:rPr>
              <w:t>Option</w:t>
            </w:r>
          </w:p>
        </w:tc>
        <w:tc>
          <w:tcPr>
            <w:tcW w:w="1843" w:type="dxa"/>
          </w:tcPr>
          <w:p w14:paraId="4D0A11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551" w:type="dxa"/>
          </w:tcPr>
          <w:p w14:paraId="163CF63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27" w:type="dxa"/>
          </w:tcPr>
          <w:p w14:paraId="3BBD80C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7F00E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59C824A" w14:textId="77777777" w:rsidR="00C96A93" w:rsidRDefault="00000000">
            <w:r>
              <w:rPr>
                <w:sz w:val="18"/>
              </w:rPr>
              <w:t>A</w:t>
            </w:r>
          </w:p>
        </w:tc>
        <w:tc>
          <w:tcPr>
            <w:tcW w:w="1843" w:type="dxa"/>
          </w:tcPr>
          <w:p w14:paraId="203F21B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Circular Redesign</w:t>
            </w:r>
          </w:p>
        </w:tc>
        <w:tc>
          <w:tcPr>
            <w:tcW w:w="2551" w:type="dxa"/>
          </w:tcPr>
          <w:p w14:paraId="30FDDC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Redesign products for full disassembly and reuse.</w:t>
            </w:r>
          </w:p>
        </w:tc>
        <w:tc>
          <w:tcPr>
            <w:tcW w:w="3827" w:type="dxa"/>
          </w:tcPr>
          <w:p w14:paraId="15FD0A4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natural_capital_debt_delta: -12</w:t>
            </w:r>
            <w:r>
              <w:rPr>
                <w:sz w:val="18"/>
              </w:rPr>
              <w:br/>
              <w:t>reputation: +8</w:t>
            </w:r>
            <w:r>
              <w:rPr>
                <w:sz w:val="18"/>
              </w:rPr>
              <w:br/>
              <w:t>carbon_intensity_delta: -8</w:t>
            </w:r>
            <w:r>
              <w:rPr>
                <w:sz w:val="18"/>
              </w:rPr>
              <w:br/>
              <w:t>revenue_delta: +$1M</w:t>
            </w:r>
            <w:r>
              <w:rPr>
                <w:sz w:val="18"/>
              </w:rPr>
              <w:br/>
              <w:t>social_license_delta: +6</w:t>
            </w:r>
            <w:r>
              <w:rPr>
                <w:sz w:val="18"/>
              </w:rPr>
              <w:br/>
              <w:t>governance_risk_delta: -3</w:t>
            </w:r>
          </w:p>
        </w:tc>
      </w:tr>
      <w:tr w:rsidR="00C96A93" w14:paraId="5796030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E51AA74" w14:textId="77777777" w:rsidR="00C96A93" w:rsidRDefault="00000000">
            <w:r>
              <w:rPr>
                <w:sz w:val="18"/>
              </w:rPr>
              <w:t>B</w:t>
            </w:r>
          </w:p>
        </w:tc>
        <w:tc>
          <w:tcPr>
            <w:tcW w:w="1843" w:type="dxa"/>
          </w:tcPr>
          <w:p w14:paraId="2E05018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Extended Producer Responsibility</w:t>
            </w:r>
          </w:p>
        </w:tc>
        <w:tc>
          <w:tcPr>
            <w:tcW w:w="2551" w:type="dxa"/>
          </w:tcPr>
          <w:p w14:paraId="111771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Fund take-back programs and recycling partnerships.</w:t>
            </w:r>
          </w:p>
        </w:tc>
        <w:tc>
          <w:tcPr>
            <w:tcW w:w="3827" w:type="dxa"/>
          </w:tcPr>
          <w:p w14:paraId="4B74B6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$-5M</w:t>
            </w:r>
            <w:r>
              <w:rPr>
                <w:sz w:val="18"/>
              </w:rPr>
              <w:br/>
              <w:t>natural_capital_debt_delta: -6</w:t>
            </w:r>
            <w:r>
              <w:rPr>
                <w:sz w:val="18"/>
              </w:rPr>
              <w:br/>
              <w:t>reputation: +4</w:t>
            </w:r>
            <w:r>
              <w:rPr>
                <w:sz w:val="18"/>
              </w:rPr>
              <w:br/>
              <w:t>carbon_intensity_delta: -5</w:t>
            </w:r>
            <w:r>
              <w:rPr>
                <w:sz w:val="18"/>
              </w:rPr>
              <w:br/>
              <w:t>revenue_delta: +600000</w:t>
            </w:r>
            <w:r>
              <w:rPr>
                <w:sz w:val="18"/>
              </w:rPr>
              <w:br/>
              <w:t>social_license_delta: +3</w:t>
            </w:r>
            <w:r>
              <w:rPr>
                <w:sz w:val="18"/>
              </w:rPr>
              <w:br/>
              <w:t>governance_risk_delta: -2</w:t>
            </w:r>
          </w:p>
        </w:tc>
      </w:tr>
      <w:tr w:rsidR="00C96A93" w14:paraId="3FCB77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0FF2FF6" w14:textId="77777777" w:rsidR="00C96A93" w:rsidRDefault="00000000">
            <w:r>
              <w:rPr>
                <w:sz w:val="18"/>
              </w:rPr>
              <w:t>C</w:t>
            </w:r>
          </w:p>
        </w:tc>
        <w:tc>
          <w:tcPr>
            <w:tcW w:w="1843" w:type="dxa"/>
          </w:tcPr>
          <w:p w14:paraId="48DFB2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Waste-to-Energy Partnership</w:t>
            </w:r>
          </w:p>
        </w:tc>
        <w:tc>
          <w:tcPr>
            <w:tcW w:w="2551" w:type="dxa"/>
          </w:tcPr>
          <w:p w14:paraId="48E20D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waste-to-energy facility. Unlocks high synergy multiplier across BUs.</w:t>
            </w:r>
          </w:p>
        </w:tc>
        <w:tc>
          <w:tcPr>
            <w:tcW w:w="3827" w:type="dxa"/>
          </w:tcPr>
          <w:p w14:paraId="231A376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$-7M</w:t>
            </w:r>
            <w:r>
              <w:rPr>
                <w:sz w:val="18"/>
              </w:rPr>
              <w:br/>
              <w:t>synergy_multiplier_boost: +0.3</w:t>
            </w:r>
            <w:r>
              <w:rPr>
                <w:sz w:val="18"/>
              </w:rPr>
              <w:br/>
              <w:t>natural_capital_debt_delta: -4</w:t>
            </w:r>
            <w:r>
              <w:rPr>
                <w:sz w:val="18"/>
              </w:rPr>
              <w:br/>
              <w:t>carbon_intensity_delta: -6</w:t>
            </w:r>
            <w:r>
              <w:rPr>
                <w:sz w:val="18"/>
              </w:rPr>
              <w:br/>
              <w:t>revenue_delta: +400000</w:t>
            </w:r>
          </w:p>
        </w:tc>
      </w:tr>
    </w:tbl>
    <w:p w14:paraId="7BBEEA93" w14:textId="77777777" w:rsidR="00C96A93" w:rsidRDefault="00000000">
      <w:pPr>
        <w:pStyle w:val="ListBullet"/>
      </w:pPr>
      <w:r>
        <w:rPr>
          <w:b/>
        </w:rPr>
        <w:t xml:space="preserve">Option A: </w:t>
      </w:r>
      <w:r>
        <w:t xml:space="preserve">Flags: </w:t>
      </w:r>
      <w:proofErr w:type="spellStart"/>
      <w:r>
        <w:t>circular_redesign</w:t>
      </w:r>
      <w:proofErr w:type="spellEnd"/>
    </w:p>
    <w:p w14:paraId="663A0F13" w14:textId="77777777" w:rsidR="00C96A93" w:rsidRDefault="00000000">
      <w:pPr>
        <w:pStyle w:val="ListBullet"/>
      </w:pPr>
      <w:r>
        <w:rPr>
          <w:b/>
        </w:rPr>
        <w:t xml:space="preserve">Option B: </w:t>
      </w:r>
      <w:r>
        <w:t>Flags: epr_program</w:t>
      </w:r>
    </w:p>
    <w:p w14:paraId="5C61278A" w14:textId="77777777" w:rsidR="00C96A93" w:rsidRDefault="00000000">
      <w:pPr>
        <w:pStyle w:val="ListBullet"/>
      </w:pPr>
      <w:r>
        <w:rPr>
          <w:b/>
        </w:rPr>
        <w:t xml:space="preserve">Option C: </w:t>
      </w:r>
      <w:r>
        <w:t>Flags: waste_to_energy, synergy_unlock</w:t>
      </w:r>
    </w:p>
    <w:p w14:paraId="1636B898" w14:textId="77777777" w:rsidR="00C96A93" w:rsidRDefault="00000000">
      <w:r>
        <w:rPr>
          <w:b/>
          <w:color w:val="333333"/>
        </w:rPr>
        <w:t>📚 Teaching Point:</w:t>
      </w:r>
    </w:p>
    <w:p w14:paraId="4C54626E" w14:textId="77777777" w:rsidR="00C96A93" w:rsidRDefault="00000000">
      <w:r>
        <w:rPr>
          <w:i/>
          <w:color w:val="333333"/>
        </w:rPr>
        <w:t>The Synergy Unlock (Option C) is the single highest M_R bonus available (+0.30). If synergy_multiplier ≥ 0.80, this is the most valuable single decision in the game.</w:t>
      </w:r>
    </w:p>
    <w:p w14:paraId="5C50ED2D" w14:textId="77777777" w:rsidR="00C96A93" w:rsidRDefault="00C96A93"/>
    <w:p w14:paraId="26216323" w14:textId="77777777" w:rsidR="00172035" w:rsidRDefault="00172035">
      <w:pPr>
        <w:rPr>
          <w:rFonts w:asciiTheme="majorHAnsi" w:eastAsiaTheme="majorEastAsia" w:hAnsiTheme="majorHAnsi" w:cstheme="majorBidi"/>
          <w:b/>
          <w:bCs/>
          <w:color w:val="0F172A"/>
          <w:sz w:val="26"/>
          <w:szCs w:val="26"/>
        </w:rPr>
      </w:pPr>
      <w:bookmarkStart w:id="29" w:name="_Toc229208467"/>
      <w:r>
        <w:rPr>
          <w:color w:val="0F172A"/>
        </w:rPr>
        <w:br w:type="page"/>
      </w:r>
    </w:p>
    <w:p w14:paraId="27A7C1AC" w14:textId="6F763D7A" w:rsidR="00C96A93" w:rsidRDefault="00000000">
      <w:pPr>
        <w:pStyle w:val="Heading2"/>
      </w:pPr>
      <w:r>
        <w:rPr>
          <w:color w:val="0F172A"/>
        </w:rPr>
        <w:lastRenderedPageBreak/>
        <w:t>Round 8: 💧 Blue Stress — Water Scarcity Emergency</w:t>
      </w:r>
      <w:bookmarkEnd w:id="29"/>
    </w:p>
    <w:p w14:paraId="69BDB3A8" w14:textId="77777777" w:rsidR="00C96A93" w:rsidRDefault="00000000">
      <w:r>
        <w:rPr>
          <w:b/>
          <w:color w:val="333333"/>
        </w:rPr>
        <w:t>Crisis Scenario: 🌊 Critical Water Shortage</w:t>
      </w:r>
    </w:p>
    <w:p w14:paraId="2DA21B82" w14:textId="77777777" w:rsidR="00C96A93" w:rsidRDefault="00000000">
      <w:r>
        <w:rPr>
          <w:color w:val="333333"/>
        </w:rPr>
        <w:t>A multi-year drought has depleted the watershed serving Pharma and Electronics. Government water rationing is imminent.</w:t>
      </w:r>
    </w:p>
    <w:p w14:paraId="3F061E26"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901"/>
        <w:gridCol w:w="1843"/>
        <w:gridCol w:w="2976"/>
        <w:gridCol w:w="3452"/>
      </w:tblGrid>
      <w:tr w:rsidR="00C96A93" w14:paraId="35872F2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8BF5C10" w14:textId="77777777" w:rsidR="00C96A93" w:rsidRDefault="00000000">
            <w:r>
              <w:rPr>
                <w:sz w:val="18"/>
              </w:rPr>
              <w:t>Option</w:t>
            </w:r>
          </w:p>
        </w:tc>
        <w:tc>
          <w:tcPr>
            <w:tcW w:w="1843" w:type="dxa"/>
          </w:tcPr>
          <w:p w14:paraId="103BBDD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6" w:type="dxa"/>
          </w:tcPr>
          <w:p w14:paraId="5EEF77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52" w:type="dxa"/>
          </w:tcPr>
          <w:p w14:paraId="23D8216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2A3D85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1E2811B5" w14:textId="77777777" w:rsidR="00C96A93" w:rsidRDefault="00000000">
            <w:r>
              <w:rPr>
                <w:sz w:val="18"/>
              </w:rPr>
              <w:t>A</w:t>
            </w:r>
          </w:p>
        </w:tc>
        <w:tc>
          <w:tcPr>
            <w:tcW w:w="1843" w:type="dxa"/>
          </w:tcPr>
          <w:p w14:paraId="023C04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Water Efficiency for All BUs</w:t>
            </w:r>
          </w:p>
        </w:tc>
        <w:tc>
          <w:tcPr>
            <w:tcW w:w="2976" w:type="dxa"/>
          </w:tcPr>
          <w:p w14:paraId="5393E1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Equitable water-saving upgrades across all units.</w:t>
            </w:r>
          </w:p>
        </w:tc>
        <w:tc>
          <w:tcPr>
            <w:tcW w:w="3452" w:type="dxa"/>
          </w:tcPr>
          <w:p w14:paraId="6B2EEF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$-12M</w:t>
            </w:r>
            <w:r>
              <w:rPr>
                <w:sz w:val="18"/>
              </w:rPr>
              <w:br/>
              <w:t>water_dependency_delta: -20</w:t>
            </w:r>
            <w:r>
              <w:rPr>
                <w:sz w:val="18"/>
              </w:rPr>
              <w:br/>
              <w:t>social_license_delta: +5</w:t>
            </w:r>
            <w:r>
              <w:rPr>
                <w:sz w:val="18"/>
              </w:rPr>
              <w:br/>
              <w:t>carbon_intensity_delta: -3</w:t>
            </w:r>
            <w:r>
              <w:rPr>
                <w:sz w:val="18"/>
              </w:rPr>
              <w:br/>
              <w:t>revenue_delta: +700000</w:t>
            </w:r>
            <w:r>
              <w:rPr>
                <w:sz w:val="18"/>
              </w:rPr>
              <w:br/>
              <w:t>reputation: +5</w:t>
            </w:r>
          </w:p>
        </w:tc>
      </w:tr>
      <w:tr w:rsidR="00C96A93" w14:paraId="2DAF69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62AEDD1D" w14:textId="77777777" w:rsidR="00C96A93" w:rsidRDefault="00000000">
            <w:r>
              <w:rPr>
                <w:sz w:val="18"/>
              </w:rPr>
              <w:t>B</w:t>
            </w:r>
          </w:p>
        </w:tc>
        <w:tc>
          <w:tcPr>
            <w:tcW w:w="1843" w:type="dxa"/>
          </w:tcPr>
          <w:p w14:paraId="6965902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Prioritise Electronics</w:t>
            </w:r>
          </w:p>
        </w:tc>
        <w:tc>
          <w:tcPr>
            <w:tcW w:w="2976" w:type="dxa"/>
          </w:tcPr>
          <w:p w14:paraId="785736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Divert water allocation to Electronics (highest margin). Pharma and Consumer Goods take severe social licence hit.</w:t>
            </w:r>
          </w:p>
        </w:tc>
        <w:tc>
          <w:tcPr>
            <w:tcW w:w="3452" w:type="dxa"/>
          </w:tcPr>
          <w:p w14:paraId="44DB57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$-4M</w:t>
            </w:r>
            <w:r>
              <w:rPr>
                <w:sz w:val="18"/>
              </w:rPr>
              <w:br/>
              <w:t>social_license_severe_drop: Yes</w:t>
            </w:r>
            <w:r>
              <w:rPr>
                <w:sz w:val="18"/>
              </w:rPr>
              <w:br/>
              <w:t>social_license_drop_amount: -25</w:t>
            </w:r>
            <w:r>
              <w:rPr>
                <w:sz w:val="18"/>
              </w:rPr>
              <w:br/>
              <w:t>carbon_intensity_delta: +2</w:t>
            </w:r>
            <w:r>
              <w:rPr>
                <w:sz w:val="18"/>
              </w:rPr>
              <w:br/>
              <w:t>revenue_delta: -400000</w:t>
            </w:r>
            <w:r>
              <w:rPr>
                <w:sz w:val="18"/>
              </w:rPr>
              <w:br/>
              <w:t>reputation: -8</w:t>
            </w:r>
          </w:p>
        </w:tc>
      </w:tr>
      <w:tr w:rsidR="00C96A93" w14:paraId="040DA41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1" w:type="dxa"/>
          </w:tcPr>
          <w:p w14:paraId="3D61BF68" w14:textId="77777777" w:rsidR="00C96A93" w:rsidRDefault="00000000">
            <w:r>
              <w:rPr>
                <w:sz w:val="18"/>
              </w:rPr>
              <w:t>C</w:t>
            </w:r>
          </w:p>
        </w:tc>
        <w:tc>
          <w:tcPr>
            <w:tcW w:w="1843" w:type="dxa"/>
          </w:tcPr>
          <w:p w14:paraId="69F8C2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Desalination Mega-Project</w:t>
            </w:r>
          </w:p>
        </w:tc>
        <w:tc>
          <w:tcPr>
            <w:tcW w:w="2976" w:type="dxa"/>
          </w:tcPr>
          <w:p w14:paraId="073C8BE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Build a desalination plant. Massive cost ($30M) with a 2-round construction delay before benefits arrive. Reduces Natural Capital Debt by 30 points and water dependency by 40. Generates $5M/round revenue from Round 10 onward (Rounds 8+2) for 3 rounds.</w:t>
            </w:r>
          </w:p>
        </w:tc>
        <w:tc>
          <w:tcPr>
            <w:tcW w:w="3452" w:type="dxa"/>
          </w:tcPr>
          <w:p w14:paraId="38CF4EC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$-30M</w:t>
            </w:r>
            <w:r>
              <w:rPr>
                <w:sz w:val="18"/>
              </w:rPr>
              <w:br/>
              <w:t>natural_capital_debt_delta: -30</w:t>
            </w:r>
            <w:r>
              <w:rPr>
                <w:sz w:val="18"/>
              </w:rPr>
              <w:br/>
              <w:t>water_dependency_delta: -40</w:t>
            </w:r>
            <w:r>
              <w:rPr>
                <w:sz w:val="18"/>
              </w:rPr>
              <w:br/>
              <w:t>carbon_intensity_delta: +5</w:t>
            </w:r>
            <w:r>
              <w:rPr>
                <w:sz w:val="18"/>
              </w:rPr>
              <w:br/>
              <w:t>revenue_delta: +300000</w:t>
            </w:r>
            <w:r>
              <w:rPr>
                <w:sz w:val="18"/>
              </w:rPr>
              <w:br/>
              <w:t>generates_revenue: +$5M</w:t>
            </w:r>
            <w:r>
              <w:rPr>
                <w:sz w:val="18"/>
              </w:rPr>
              <w:br/>
              <w:t>payback_rounds: +3</w:t>
            </w:r>
            <w:r>
              <w:rPr>
                <w:sz w:val="18"/>
              </w:rPr>
              <w:br/>
              <w:t>reputation: +3</w:t>
            </w:r>
          </w:p>
        </w:tc>
      </w:tr>
    </w:tbl>
    <w:p w14:paraId="1A5D2654" w14:textId="77777777" w:rsidR="00C96A93" w:rsidRDefault="00000000">
      <w:pPr>
        <w:pStyle w:val="ListBullet"/>
      </w:pPr>
      <w:r>
        <w:rPr>
          <w:b/>
        </w:rPr>
        <w:t xml:space="preserve">Option A: </w:t>
      </w:r>
      <w:r>
        <w:t xml:space="preserve">Flags: </w:t>
      </w:r>
      <w:proofErr w:type="spellStart"/>
      <w:r>
        <w:t>water_efficiency_all</w:t>
      </w:r>
      <w:proofErr w:type="spellEnd"/>
    </w:p>
    <w:p w14:paraId="029436CA" w14:textId="77777777" w:rsidR="00C96A93" w:rsidRDefault="00000000">
      <w:pPr>
        <w:pStyle w:val="ListBullet"/>
      </w:pPr>
      <w:r>
        <w:rPr>
          <w:b/>
        </w:rPr>
        <w:t xml:space="preserve">Option B: </w:t>
      </w:r>
      <w:r>
        <w:t>Flags: electronics_water_priority</w:t>
      </w:r>
    </w:p>
    <w:p w14:paraId="0B06A7CC" w14:textId="77777777" w:rsidR="00C96A93" w:rsidRDefault="00000000">
      <w:pPr>
        <w:pStyle w:val="ListBullet"/>
      </w:pPr>
      <w:r>
        <w:rPr>
          <w:b/>
        </w:rPr>
        <w:t xml:space="preserve">Option C: </w:t>
      </w:r>
      <w:r>
        <w:t>Flags: desalination_built</w:t>
      </w:r>
    </w:p>
    <w:p w14:paraId="195FEA5F" w14:textId="77777777" w:rsidR="00C96A93" w:rsidRDefault="00000000">
      <w:r>
        <w:rPr>
          <w:b/>
          <w:color w:val="333333"/>
        </w:rPr>
        <w:t>📚 Teaching Point:</w:t>
      </w:r>
    </w:p>
    <w:p w14:paraId="0FAEFDE5" w14:textId="77777777" w:rsidR="00C96A93" w:rsidRDefault="00000000">
      <w:r>
        <w:rPr>
          <w:i/>
          <w:color w:val="333333"/>
        </w:rPr>
        <w:t>Water-dependent BUs (Pharma at 85%) face severe revenue cuts. Choosing to prioritise Electronics water (Option B) BLOCKS the +0.20 Resilience M_R bonus.</w:t>
      </w:r>
    </w:p>
    <w:p w14:paraId="474EF80B" w14:textId="77777777" w:rsidR="00C96A93" w:rsidRDefault="00C96A93"/>
    <w:p w14:paraId="131411F4" w14:textId="77777777" w:rsidR="00172035" w:rsidRDefault="00172035">
      <w:pPr>
        <w:rPr>
          <w:rFonts w:asciiTheme="majorHAnsi" w:eastAsiaTheme="majorEastAsia" w:hAnsiTheme="majorHAnsi" w:cstheme="majorBidi"/>
          <w:b/>
          <w:bCs/>
          <w:color w:val="0F172A"/>
          <w:sz w:val="26"/>
          <w:szCs w:val="26"/>
        </w:rPr>
      </w:pPr>
      <w:bookmarkStart w:id="30" w:name="_Toc229208468"/>
      <w:r>
        <w:rPr>
          <w:color w:val="0F172A"/>
        </w:rPr>
        <w:br w:type="page"/>
      </w:r>
    </w:p>
    <w:p w14:paraId="3B8EA8E2" w14:textId="69E50C41" w:rsidR="00C96A93" w:rsidRDefault="00000000">
      <w:pPr>
        <w:pStyle w:val="Heading2"/>
      </w:pPr>
      <w:r>
        <w:rPr>
          <w:color w:val="0F172A"/>
        </w:rPr>
        <w:lastRenderedPageBreak/>
        <w:t>Round 9: ⚖️ Just Transition — Workforce &amp; Community Justice</w:t>
      </w:r>
      <w:bookmarkEnd w:id="30"/>
    </w:p>
    <w:p w14:paraId="6AF1B107" w14:textId="77777777" w:rsidR="00C96A93" w:rsidRDefault="00000000">
      <w:r>
        <w:rPr>
          <w:b/>
          <w:color w:val="333333"/>
        </w:rPr>
        <w:t>Crisis Scenario: ✊ Factory Closure &amp; Workforce Crisis</w:t>
      </w:r>
    </w:p>
    <w:p w14:paraId="55214BF5" w14:textId="77777777" w:rsidR="00C96A93" w:rsidRDefault="00000000">
      <w:r>
        <w:rPr>
          <w:color w:val="333333"/>
        </w:rPr>
        <w:t>Decarbonisation commitments require closing 3 legacy factories. 2,000 jobs are at risk. Community protests are escalating.</w:t>
      </w:r>
    </w:p>
    <w:p w14:paraId="796BDDED"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851"/>
        <w:gridCol w:w="1701"/>
        <w:gridCol w:w="2977"/>
        <w:gridCol w:w="3543"/>
      </w:tblGrid>
      <w:tr w:rsidR="00C96A93" w14:paraId="414FC2C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A2DCAD4" w14:textId="77777777" w:rsidR="00C96A93" w:rsidRDefault="00000000">
            <w:r>
              <w:rPr>
                <w:sz w:val="18"/>
              </w:rPr>
              <w:t>Option</w:t>
            </w:r>
          </w:p>
        </w:tc>
        <w:tc>
          <w:tcPr>
            <w:tcW w:w="1701" w:type="dxa"/>
          </w:tcPr>
          <w:p w14:paraId="09CAF9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2977" w:type="dxa"/>
          </w:tcPr>
          <w:p w14:paraId="4AC1B0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543" w:type="dxa"/>
          </w:tcPr>
          <w:p w14:paraId="03A3E33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AD4BB2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BF0A01E" w14:textId="77777777" w:rsidR="00C96A93" w:rsidRDefault="00000000">
            <w:r>
              <w:rPr>
                <w:sz w:val="18"/>
              </w:rPr>
              <w:t>A</w:t>
            </w:r>
          </w:p>
        </w:tc>
        <w:tc>
          <w:tcPr>
            <w:tcW w:w="1701" w:type="dxa"/>
          </w:tcPr>
          <w:p w14:paraId="493B65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Immediate Closure</w:t>
            </w:r>
          </w:p>
        </w:tc>
        <w:tc>
          <w:tcPr>
            <w:tcW w:w="2977" w:type="dxa"/>
          </w:tcPr>
          <w:p w14:paraId="06B0FD9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Close factories now for maximum cost savings. If Social License is low, 75% chance of a strike that zeros revenue.</w:t>
            </w:r>
          </w:p>
        </w:tc>
        <w:tc>
          <w:tcPr>
            <w:tcW w:w="3543" w:type="dxa"/>
          </w:tcPr>
          <w:p w14:paraId="4EFC945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social_license_delta: -20</w:t>
            </w:r>
            <w:r>
              <w:rPr>
                <w:sz w:val="18"/>
              </w:rPr>
              <w:br/>
              <w:t>reputation_delta: -15</w:t>
            </w:r>
            <w:r>
              <w:rPr>
                <w:sz w:val="18"/>
              </w:rPr>
              <w:br/>
              <w:t>strike_risk: Yes</w:t>
            </w:r>
            <w:r>
              <w:rPr>
                <w:sz w:val="18"/>
              </w:rPr>
              <w:br/>
              <w:t>carbon_intensity_delta: +3</w:t>
            </w:r>
            <w:r>
              <w:rPr>
                <w:sz w:val="18"/>
              </w:rPr>
              <w:br/>
              <w:t>revenue_delta: $-1M</w:t>
            </w:r>
          </w:p>
        </w:tc>
      </w:tr>
      <w:tr w:rsidR="00C96A93" w14:paraId="11C3795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E1DB62A" w14:textId="77777777" w:rsidR="00C96A93" w:rsidRDefault="00000000">
            <w:r>
              <w:rPr>
                <w:sz w:val="18"/>
              </w:rPr>
              <w:t>B</w:t>
            </w:r>
          </w:p>
        </w:tc>
        <w:tc>
          <w:tcPr>
            <w:tcW w:w="1701" w:type="dxa"/>
          </w:tcPr>
          <w:p w14:paraId="34E25D0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 Transition</w:t>
            </w:r>
          </w:p>
        </w:tc>
        <w:tc>
          <w:tcPr>
            <w:tcW w:w="2977" w:type="dxa"/>
          </w:tcPr>
          <w:p w14:paraId="6B177B0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2-year phase-out with retraining and severance packages.</w:t>
            </w:r>
          </w:p>
        </w:tc>
        <w:tc>
          <w:tcPr>
            <w:tcW w:w="3543" w:type="dxa"/>
          </w:tcPr>
          <w:p w14:paraId="7ED6C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$-12M</w:t>
            </w:r>
            <w:r>
              <w:rPr>
                <w:sz w:val="18"/>
              </w:rPr>
              <w:br/>
              <w:t>social_license_delta: +10</w:t>
            </w:r>
            <w:r>
              <w:rPr>
                <w:sz w:val="18"/>
              </w:rPr>
              <w:br/>
              <w:t>reputation_delta: +8</w:t>
            </w:r>
            <w:r>
              <w:rPr>
                <w:sz w:val="18"/>
              </w:rPr>
              <w:br/>
              <w:t>carbon_intensity_delta: -4</w:t>
            </w:r>
            <w:r>
              <w:rPr>
                <w:sz w:val="18"/>
              </w:rPr>
              <w:br/>
              <w:t>revenue_delta: +600000</w:t>
            </w:r>
          </w:p>
        </w:tc>
      </w:tr>
      <w:tr w:rsidR="00C96A93" w14:paraId="303ABF7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3121ABB" w14:textId="77777777" w:rsidR="00C96A93" w:rsidRDefault="00000000">
            <w:r>
              <w:rPr>
                <w:sz w:val="18"/>
              </w:rPr>
              <w:t>C</w:t>
            </w:r>
          </w:p>
        </w:tc>
        <w:tc>
          <w:tcPr>
            <w:tcW w:w="1701" w:type="dxa"/>
          </w:tcPr>
          <w:p w14:paraId="3898268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 Investment Fund</w:t>
            </w:r>
          </w:p>
        </w:tc>
        <w:tc>
          <w:tcPr>
            <w:tcW w:w="2977" w:type="dxa"/>
          </w:tcPr>
          <w:p w14:paraId="400B55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Create a $20M fund for community economic development and green job training.</w:t>
            </w:r>
          </w:p>
        </w:tc>
        <w:tc>
          <w:tcPr>
            <w:tcW w:w="3543" w:type="dxa"/>
          </w:tcPr>
          <w:p w14:paraId="0DD1446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social_license_delta: +18</w:t>
            </w:r>
            <w:r>
              <w:rPr>
                <w:sz w:val="18"/>
              </w:rPr>
              <w:br/>
              <w:t>reputation_delta: +12</w:t>
            </w:r>
            <w:r>
              <w:rPr>
                <w:sz w:val="18"/>
              </w:rPr>
              <w:br/>
              <w:t>governance_risk_delta: -5</w:t>
            </w:r>
            <w:r>
              <w:rPr>
                <w:sz w:val="18"/>
              </w:rPr>
              <w:br/>
              <w:t>carbon_intensity_delta: -3</w:t>
            </w:r>
            <w:r>
              <w:rPr>
                <w:sz w:val="18"/>
              </w:rPr>
              <w:br/>
              <w:t>revenue_delta: +400000</w:t>
            </w:r>
          </w:p>
        </w:tc>
      </w:tr>
    </w:tbl>
    <w:p w14:paraId="58D04F6F" w14:textId="77777777" w:rsidR="00C96A93" w:rsidRDefault="00000000">
      <w:pPr>
        <w:pStyle w:val="ListBullet"/>
      </w:pPr>
      <w:r>
        <w:rPr>
          <w:b/>
        </w:rPr>
        <w:t xml:space="preserve">Option A: </w:t>
      </w:r>
      <w:r>
        <w:t xml:space="preserve">Flags: </w:t>
      </w:r>
      <w:proofErr w:type="spellStart"/>
      <w:r>
        <w:t>immediate_closure</w:t>
      </w:r>
      <w:proofErr w:type="spellEnd"/>
    </w:p>
    <w:p w14:paraId="4A84444B" w14:textId="77777777" w:rsidR="00C96A93" w:rsidRDefault="00000000">
      <w:pPr>
        <w:pStyle w:val="ListBullet"/>
      </w:pPr>
      <w:r>
        <w:rPr>
          <w:b/>
        </w:rPr>
        <w:t xml:space="preserve">Option B: </w:t>
      </w:r>
      <w:r>
        <w:t>Flags: managed_transition</w:t>
      </w:r>
    </w:p>
    <w:p w14:paraId="4F3CCB76" w14:textId="77777777" w:rsidR="00C96A93" w:rsidRDefault="00000000">
      <w:pPr>
        <w:pStyle w:val="ListBullet"/>
      </w:pPr>
      <w:r>
        <w:rPr>
          <w:b/>
        </w:rPr>
        <w:t xml:space="preserve">Option C: </w:t>
      </w:r>
      <w:r>
        <w:t>Flags: community_fund</w:t>
      </w:r>
    </w:p>
    <w:p w14:paraId="6A563C04" w14:textId="77777777" w:rsidR="00C96A93" w:rsidRDefault="00000000">
      <w:r>
        <w:rPr>
          <w:b/>
          <w:color w:val="333333"/>
        </w:rPr>
        <w:t>📚 Teaching Point:</w:t>
      </w:r>
    </w:p>
    <w:p w14:paraId="0949509B" w14:textId="77777777" w:rsidR="00C96A93" w:rsidRDefault="00000000">
      <w:r>
        <w:rPr>
          <w:i/>
          <w:color w:val="333333"/>
        </w:rPr>
        <w:t>Option C (Community Fund) earns +0.18 M_R with Just Transition scaling. Option A (Immediate Closure) triggers the Strike Probability Engine — a stochastic revenue-zeroing event.</w:t>
      </w:r>
    </w:p>
    <w:p w14:paraId="5CA5F40B" w14:textId="77777777" w:rsidR="00C96A93" w:rsidRDefault="00C96A93"/>
    <w:p w14:paraId="44B9B074" w14:textId="77777777" w:rsidR="00172035" w:rsidRDefault="00172035">
      <w:pPr>
        <w:rPr>
          <w:rFonts w:asciiTheme="majorHAnsi" w:eastAsiaTheme="majorEastAsia" w:hAnsiTheme="majorHAnsi" w:cstheme="majorBidi"/>
          <w:b/>
          <w:bCs/>
          <w:color w:val="0F172A"/>
          <w:sz w:val="26"/>
          <w:szCs w:val="26"/>
        </w:rPr>
      </w:pPr>
      <w:bookmarkStart w:id="31" w:name="_Toc229208469"/>
      <w:r>
        <w:rPr>
          <w:color w:val="0F172A"/>
        </w:rPr>
        <w:br w:type="page"/>
      </w:r>
    </w:p>
    <w:p w14:paraId="65902A80" w14:textId="0401662E" w:rsidR="00C96A93" w:rsidRDefault="00000000">
      <w:pPr>
        <w:pStyle w:val="Heading2"/>
      </w:pPr>
      <w:r>
        <w:rPr>
          <w:color w:val="0F172A"/>
        </w:rPr>
        <w:lastRenderedPageBreak/>
        <w:t>Round 10: 🏛️ Grand Finale — Year 5 Activist Ultimatum &amp; Terminal Valuation</w:t>
      </w:r>
      <w:bookmarkEnd w:id="31"/>
    </w:p>
    <w:p w14:paraId="66BB6EE7" w14:textId="77777777" w:rsidR="00C96A93" w:rsidRDefault="00000000">
      <w:r>
        <w:rPr>
          <w:b/>
          <w:color w:val="333333"/>
        </w:rPr>
        <w:t>Crisis Scenario: 🏛️ Activist Ultimatum</w:t>
      </w:r>
    </w:p>
    <w:p w14:paraId="3F9A7E2B" w14:textId="77777777" w:rsidR="00C96A93" w:rsidRDefault="00000000">
      <w:r>
        <w:rPr>
          <w:color w:val="333333"/>
        </w:rPr>
        <w:t>An activist investor consortium has acquired a blocking stake. They are demanding a strategic restructuring. The board must decide the company's Year 5 trajectory.</w:t>
      </w:r>
    </w:p>
    <w:p w14:paraId="24E700D4" w14:textId="77777777" w:rsidR="00C96A93" w:rsidRDefault="00000000">
      <w:r>
        <w:rPr>
          <w:b/>
          <w:color w:val="333333"/>
        </w:rPr>
        <w:t>Decision Options:</w:t>
      </w:r>
    </w:p>
    <w:tbl>
      <w:tblPr>
        <w:tblStyle w:val="LightGrid-Accent1"/>
        <w:tblW w:w="0" w:type="auto"/>
        <w:jc w:val="center"/>
        <w:tblLook w:val="04A0" w:firstRow="1" w:lastRow="0" w:firstColumn="1" w:lastColumn="0" w:noHBand="0" w:noVBand="1"/>
      </w:tblPr>
      <w:tblGrid>
        <w:gridCol w:w="735"/>
        <w:gridCol w:w="1263"/>
        <w:gridCol w:w="3260"/>
        <w:gridCol w:w="3840"/>
      </w:tblGrid>
      <w:tr w:rsidR="00C96A93" w14:paraId="439FC20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4D178A40" w14:textId="77777777" w:rsidR="00C96A93" w:rsidRDefault="00000000">
            <w:r>
              <w:rPr>
                <w:sz w:val="18"/>
              </w:rPr>
              <w:t>Option</w:t>
            </w:r>
          </w:p>
        </w:tc>
        <w:tc>
          <w:tcPr>
            <w:tcW w:w="1263" w:type="dxa"/>
          </w:tcPr>
          <w:p w14:paraId="1B1F8CC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246935E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840" w:type="dxa"/>
          </w:tcPr>
          <w:p w14:paraId="734546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E8546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62E2FA7A" w14:textId="77777777" w:rsidR="00C96A93" w:rsidRDefault="00000000">
            <w:r>
              <w:rPr>
                <w:sz w:val="18"/>
              </w:rPr>
              <w:t>A</w:t>
            </w:r>
          </w:p>
        </w:tc>
        <w:tc>
          <w:tcPr>
            <w:tcW w:w="1263" w:type="dxa"/>
          </w:tcPr>
          <w:p w14:paraId="38B0112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Resist &amp; Integrate</w:t>
            </w:r>
          </w:p>
        </w:tc>
        <w:tc>
          <w:tcPr>
            <w:tcW w:w="3260" w:type="dxa"/>
          </w:tcPr>
          <w:p w14:paraId="558F08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Fight the activist. Keep all BUs integrated and leverage synergy. DISABLED if Synergy Score ≤ 80.</w:t>
            </w:r>
          </w:p>
        </w:tc>
        <w:tc>
          <w:tcPr>
            <w:tcW w:w="3840" w:type="dxa"/>
          </w:tcPr>
          <w:p w14:paraId="6B4699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synergy_bonus: Yes</w:t>
            </w:r>
            <w:r>
              <w:rPr>
                <w:sz w:val="18"/>
              </w:rPr>
              <w:br/>
              <w:t>treasury: $-5M</w:t>
            </w:r>
            <w:r>
              <w:rPr>
                <w:sz w:val="18"/>
              </w:rPr>
              <w:br/>
              <w:t>carbon_intensity_delta: -3</w:t>
            </w:r>
            <w:r>
              <w:rPr>
                <w:sz w:val="18"/>
              </w:rPr>
              <w:br/>
              <w:t>revenue_delta: +$1M</w:t>
            </w:r>
            <w:r>
              <w:rPr>
                <w:sz w:val="18"/>
              </w:rPr>
              <w:br/>
              <w:t>reputation: +5</w:t>
            </w:r>
            <w:r>
              <w:rPr>
                <w:sz w:val="18"/>
              </w:rPr>
              <w:br/>
              <w:t>social_license_delta: +3</w:t>
            </w:r>
            <w:r>
              <w:rPr>
                <w:sz w:val="18"/>
              </w:rPr>
              <w:br/>
              <w:t>governance_risk_delta: -3</w:t>
            </w:r>
            <w:r>
              <w:rPr>
                <w:sz w:val="18"/>
              </w:rPr>
              <w:br/>
              <w:t>natural_capital_debt_delta: 0</w:t>
            </w:r>
          </w:p>
        </w:tc>
      </w:tr>
      <w:tr w:rsidR="00C96A93" w14:paraId="3F07255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29FCB70C" w14:textId="77777777" w:rsidR="00C96A93" w:rsidRDefault="00000000">
            <w:r>
              <w:rPr>
                <w:sz w:val="18"/>
              </w:rPr>
              <w:t>B</w:t>
            </w:r>
          </w:p>
        </w:tc>
        <w:tc>
          <w:tcPr>
            <w:tcW w:w="1263" w:type="dxa"/>
          </w:tcPr>
          <w:p w14:paraId="5F071FA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w:t>
            </w:r>
          </w:p>
        </w:tc>
        <w:tc>
          <w:tcPr>
            <w:tcW w:w="3260" w:type="dxa"/>
          </w:tcPr>
          <w:p w14:paraId="2F5515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 off the weakest-performing BU as a separate entity. Moderate risk, unlocks partial value.</w:t>
            </w:r>
          </w:p>
        </w:tc>
        <w:tc>
          <w:tcPr>
            <w:tcW w:w="3840" w:type="dxa"/>
          </w:tcPr>
          <w:p w14:paraId="6E36953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spinoff_weakest_bu: Yes</w:t>
            </w:r>
            <w:r>
              <w:rPr>
                <w:sz w:val="18"/>
              </w:rPr>
              <w:br/>
              <w:t>treasury: +$10M</w:t>
            </w:r>
            <w:r>
              <w:rPr>
                <w:sz w:val="18"/>
              </w:rPr>
              <w:br/>
              <w:t>carbon_intensity_delta: -1</w:t>
            </w:r>
            <w:r>
              <w:rPr>
                <w:sz w:val="18"/>
              </w:rPr>
              <w:br/>
              <w:t>revenue_delta: -500000</w:t>
            </w:r>
            <w:r>
              <w:rPr>
                <w:sz w:val="18"/>
              </w:rPr>
              <w:br/>
              <w:t>reputation: +2</w:t>
            </w:r>
            <w:r>
              <w:rPr>
                <w:sz w:val="18"/>
              </w:rPr>
              <w:br/>
              <w:t>social_license_delta: -5</w:t>
            </w:r>
            <w:r>
              <w:rPr>
                <w:sz w:val="18"/>
              </w:rPr>
              <w:br/>
              <w:t>governance_risk_delta: +3</w:t>
            </w:r>
            <w:r>
              <w:rPr>
                <w:sz w:val="18"/>
              </w:rPr>
              <w:br/>
              <w:t>natural_capital_debt_delta: 0</w:t>
            </w:r>
          </w:p>
        </w:tc>
      </w:tr>
      <w:tr w:rsidR="00C96A93" w14:paraId="7446AB1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5" w:type="dxa"/>
          </w:tcPr>
          <w:p w14:paraId="103043AA" w14:textId="77777777" w:rsidR="00C96A93" w:rsidRDefault="00000000">
            <w:r>
              <w:rPr>
                <w:sz w:val="18"/>
              </w:rPr>
              <w:t>C</w:t>
            </w:r>
          </w:p>
        </w:tc>
        <w:tc>
          <w:tcPr>
            <w:tcW w:w="1263" w:type="dxa"/>
          </w:tcPr>
          <w:p w14:paraId="26A088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w:t>
            </w:r>
          </w:p>
        </w:tc>
        <w:tc>
          <w:tcPr>
            <w:tcW w:w="3260" w:type="dxa"/>
          </w:tcPr>
          <w:p w14:paraId="77905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divestiture of non-core assets. Maximum short-term cash extraction at the cost of long-term value.</w:t>
            </w:r>
          </w:p>
        </w:tc>
        <w:tc>
          <w:tcPr>
            <w:tcW w:w="3840" w:type="dxa"/>
          </w:tcPr>
          <w:p w14:paraId="7847C46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divest_all: Yes</w:t>
            </w:r>
            <w:r>
              <w:rPr>
                <w:sz w:val="18"/>
              </w:rPr>
              <w:br/>
              <w:t>treasury: +$25M</w:t>
            </w:r>
            <w:r>
              <w:rPr>
                <w:sz w:val="18"/>
              </w:rPr>
              <w:br/>
              <w:t>synergy_wipe: Yes</w:t>
            </w:r>
            <w:r>
              <w:rPr>
                <w:sz w:val="18"/>
              </w:rPr>
              <w:br/>
              <w:t>carbon_intensity_delta: +2</w:t>
            </w:r>
            <w:r>
              <w:rPr>
                <w:sz w:val="18"/>
              </w:rPr>
              <w:br/>
              <w:t>revenue_delta: $-2M</w:t>
            </w:r>
            <w:r>
              <w:rPr>
                <w:sz w:val="18"/>
              </w:rPr>
              <w:br/>
              <w:t>reputation: -10</w:t>
            </w:r>
            <w:r>
              <w:rPr>
                <w:sz w:val="18"/>
              </w:rPr>
              <w:br/>
              <w:t>social_license_delta: -12</w:t>
            </w:r>
            <w:r>
              <w:rPr>
                <w:sz w:val="18"/>
              </w:rPr>
              <w:br/>
              <w:t>governance_risk_delta: +5</w:t>
            </w:r>
            <w:r>
              <w:rPr>
                <w:sz w:val="18"/>
              </w:rPr>
              <w:br/>
              <w:t>natural_capital_debt_delta: +8</w:t>
            </w:r>
          </w:p>
        </w:tc>
      </w:tr>
    </w:tbl>
    <w:p w14:paraId="561F4F93" w14:textId="77777777" w:rsidR="00C96A93" w:rsidRDefault="00000000">
      <w:pPr>
        <w:pStyle w:val="ListBullet"/>
      </w:pPr>
      <w:r>
        <w:rPr>
          <w:b/>
        </w:rPr>
        <w:t xml:space="preserve">Option A: </w:t>
      </w:r>
      <w:r>
        <w:t xml:space="preserve">Flags: </w:t>
      </w:r>
      <w:proofErr w:type="spellStart"/>
      <w:r>
        <w:t>resist_integrate</w:t>
      </w:r>
      <w:proofErr w:type="spellEnd"/>
    </w:p>
    <w:p w14:paraId="0A3CA4BB" w14:textId="77777777" w:rsidR="00C96A93" w:rsidRDefault="00000000">
      <w:pPr>
        <w:pStyle w:val="ListBullet"/>
      </w:pPr>
      <w:r>
        <w:rPr>
          <w:b/>
        </w:rPr>
        <w:t xml:space="preserve">Option B: </w:t>
      </w:r>
      <w:r>
        <w:t>Flags: spinoff</w:t>
      </w:r>
    </w:p>
    <w:p w14:paraId="538843BE" w14:textId="77777777" w:rsidR="00C96A93" w:rsidRDefault="00000000">
      <w:pPr>
        <w:pStyle w:val="ListBullet"/>
      </w:pPr>
      <w:r>
        <w:rPr>
          <w:b/>
        </w:rPr>
        <w:t xml:space="preserve">Option C: </w:t>
      </w:r>
      <w:r>
        <w:t>Flags: divest</w:t>
      </w:r>
    </w:p>
    <w:p w14:paraId="2D9BB780" w14:textId="77777777" w:rsidR="00C96A93" w:rsidRDefault="00000000">
      <w:r>
        <w:rPr>
          <w:b/>
          <w:color w:val="333333"/>
        </w:rPr>
        <w:t>📚 Teaching Point:</w:t>
      </w:r>
    </w:p>
    <w:p w14:paraId="49DB7D6B" w14:textId="77777777" w:rsidR="00C96A93" w:rsidRDefault="00000000">
      <w:r>
        <w:rPr>
          <w:i/>
          <w:color w:val="333333"/>
        </w:rPr>
        <w:t>All accumulated flags are evaluated. The Regenerative Multiple (M_R) is calculated, Terminal Value is computed, and your Corporate Archetype is revealed.</w:t>
      </w:r>
    </w:p>
    <w:p w14:paraId="04675C7F" w14:textId="77777777" w:rsidR="00C96A93" w:rsidRDefault="00C96A93"/>
    <w:p w14:paraId="0C5439D3" w14:textId="77777777" w:rsidR="00C96A93" w:rsidRDefault="00000000">
      <w:r>
        <w:br w:type="page"/>
      </w:r>
    </w:p>
    <w:p w14:paraId="163B0449" w14:textId="77777777" w:rsidR="00C96A93" w:rsidRDefault="00000000">
      <w:pPr>
        <w:pStyle w:val="Heading1"/>
      </w:pPr>
      <w:bookmarkStart w:id="32" w:name="_Toc229208470"/>
      <w:r>
        <w:rPr>
          <w:color w:val="0F172A"/>
        </w:rPr>
        <w:lastRenderedPageBreak/>
        <w:t>6. Strategic Pillars Paradigm</w:t>
      </w:r>
      <w:bookmarkEnd w:id="32"/>
    </w:p>
    <w:p w14:paraId="71201392" w14:textId="77777777" w:rsidR="00C96A93" w:rsidRDefault="00000000">
      <w:r>
        <w:rPr>
          <w:color w:val="333333"/>
        </w:rPr>
        <w:t>In the Strategic Pillars paradigm (multi_toggles), instead of choosing a single A/B/C option, you make decisions across five strategic areas simultaneously: Energy, Operations, Supply Chain, Offsetting, and Human Resources. Each area offers three options with different costs and impacts.</w:t>
      </w:r>
    </w:p>
    <w:p w14:paraId="769BCAF0" w14:textId="77777777" w:rsidR="00C96A93" w:rsidRDefault="00000000">
      <w:pPr>
        <w:pStyle w:val="Heading2"/>
      </w:pPr>
      <w:bookmarkStart w:id="33" w:name="_Toc229208471"/>
      <w:r>
        <w:rPr>
          <w:color w:val="0F172A"/>
        </w:rPr>
        <w:t>Round 1: ESG Foundation Strategy</w:t>
      </w:r>
      <w:bookmarkEnd w:id="33"/>
    </w:p>
    <w:p w14:paraId="51C53F9D" w14:textId="77777777" w:rsidR="00C96A93" w:rsidRDefault="00000000">
      <w:r>
        <w:rPr>
          <w:color w:val="333333"/>
        </w:rPr>
        <w:t>Set your initial ESG investment strategy across four key areas.</w:t>
      </w:r>
    </w:p>
    <w:p w14:paraId="17264F91" w14:textId="77777777" w:rsidR="00C96A93" w:rsidRDefault="00000000">
      <w:r>
        <w:rPr>
          <w:b/>
          <w:color w:val="333333"/>
        </w:rPr>
        <w:t>⚡ Energy Strategy</w:t>
      </w:r>
    </w:p>
    <w:tbl>
      <w:tblPr>
        <w:tblStyle w:val="LightGrid-Accent1"/>
        <w:tblW w:w="0" w:type="auto"/>
        <w:jc w:val="center"/>
        <w:tblLook w:val="04A0" w:firstRow="1" w:lastRow="0" w:firstColumn="1" w:lastColumn="0" w:noHBand="0" w:noVBand="1"/>
      </w:tblPr>
      <w:tblGrid>
        <w:gridCol w:w="2410"/>
        <w:gridCol w:w="1843"/>
        <w:gridCol w:w="4819"/>
      </w:tblGrid>
      <w:tr w:rsidR="00C96A93" w14:paraId="61E4162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C725E0" w14:textId="77777777" w:rsidR="00C96A93" w:rsidRDefault="00000000">
            <w:r>
              <w:rPr>
                <w:sz w:val="18"/>
              </w:rPr>
              <w:t>Option</w:t>
            </w:r>
          </w:p>
        </w:tc>
        <w:tc>
          <w:tcPr>
            <w:tcW w:w="1843" w:type="dxa"/>
          </w:tcPr>
          <w:p w14:paraId="7A04BE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3146E9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DC7CC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63210CA" w14:textId="77777777" w:rsidR="00C96A93" w:rsidRDefault="00000000">
            <w:r>
              <w:rPr>
                <w:sz w:val="18"/>
              </w:rPr>
              <w:t>Renewable PPA</w:t>
            </w:r>
          </w:p>
        </w:tc>
        <w:tc>
          <w:tcPr>
            <w:tcW w:w="1843" w:type="dxa"/>
          </w:tcPr>
          <w:p w14:paraId="49BAC1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C933EC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+3</w:t>
            </w:r>
          </w:p>
        </w:tc>
      </w:tr>
      <w:tr w:rsidR="00C96A93" w14:paraId="424AD5F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0AB1337" w14:textId="77777777" w:rsidR="00C96A93" w:rsidRDefault="00000000">
            <w:r>
              <w:rPr>
                <w:sz w:val="18"/>
              </w:rPr>
              <w:t>Fossil Fuel Status Quo</w:t>
            </w:r>
          </w:p>
        </w:tc>
        <w:tc>
          <w:tcPr>
            <w:tcW w:w="1843" w:type="dxa"/>
          </w:tcPr>
          <w:p w14:paraId="7E0CFEA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5392D03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+2, reputation: -1</w:t>
            </w:r>
          </w:p>
        </w:tc>
      </w:tr>
      <w:tr w:rsidR="00C96A93" w14:paraId="4F130A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BFFA54C" w14:textId="77777777" w:rsidR="00C96A93" w:rsidRDefault="00000000">
            <w:r>
              <w:rPr>
                <w:sz w:val="18"/>
              </w:rPr>
              <w:t>Solar CapEx</w:t>
            </w:r>
          </w:p>
        </w:tc>
        <w:tc>
          <w:tcPr>
            <w:tcW w:w="1843" w:type="dxa"/>
          </w:tcPr>
          <w:p w14:paraId="2975276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0E758F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reputation: +5</w:t>
            </w:r>
          </w:p>
        </w:tc>
      </w:tr>
    </w:tbl>
    <w:p w14:paraId="288488CA" w14:textId="77777777" w:rsidR="00C96A93" w:rsidRDefault="00C96A93"/>
    <w:p w14:paraId="7F806AE5" w14:textId="77777777" w:rsidR="00C96A93" w:rsidRDefault="00000000">
      <w:r>
        <w:rPr>
          <w:b/>
          <w:color w:val="333333"/>
        </w:rPr>
        <w:t>🏭 Operational Efficiency</w:t>
      </w:r>
    </w:p>
    <w:tbl>
      <w:tblPr>
        <w:tblStyle w:val="LightGrid-Accent1"/>
        <w:tblW w:w="0" w:type="auto"/>
        <w:jc w:val="center"/>
        <w:tblLook w:val="04A0" w:firstRow="1" w:lastRow="0" w:firstColumn="1" w:lastColumn="0" w:noHBand="0" w:noVBand="1"/>
      </w:tblPr>
      <w:tblGrid>
        <w:gridCol w:w="2410"/>
        <w:gridCol w:w="1843"/>
        <w:gridCol w:w="4819"/>
      </w:tblGrid>
      <w:tr w:rsidR="00C96A93" w14:paraId="00CF81A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C91D843" w14:textId="77777777" w:rsidR="00C96A93" w:rsidRDefault="00000000">
            <w:r>
              <w:rPr>
                <w:sz w:val="18"/>
              </w:rPr>
              <w:t>Option</w:t>
            </w:r>
          </w:p>
        </w:tc>
        <w:tc>
          <w:tcPr>
            <w:tcW w:w="1843" w:type="dxa"/>
          </w:tcPr>
          <w:p w14:paraId="022272F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EA0FB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8D953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3ACB71C" w14:textId="77777777" w:rsidR="00C96A93" w:rsidRDefault="00000000">
            <w:r>
              <w:rPr>
                <w:sz w:val="18"/>
              </w:rPr>
              <w:t>Lean Process Optimization</w:t>
            </w:r>
          </w:p>
        </w:tc>
        <w:tc>
          <w:tcPr>
            <w:tcW w:w="1843" w:type="dxa"/>
          </w:tcPr>
          <w:p w14:paraId="03F97A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14E8D0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r w:rsidR="00C96A93" w14:paraId="17B0A18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CA1A3D3" w14:textId="77777777" w:rsidR="00C96A93" w:rsidRDefault="00000000">
            <w:r>
              <w:rPr>
                <w:sz w:val="18"/>
              </w:rPr>
              <w:t>Digital Twin Deployment</w:t>
            </w:r>
          </w:p>
        </w:tc>
        <w:tc>
          <w:tcPr>
            <w:tcW w:w="1843" w:type="dxa"/>
          </w:tcPr>
          <w:p w14:paraId="7016B3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-$3.0M</w:t>
            </w:r>
          </w:p>
        </w:tc>
        <w:tc>
          <w:tcPr>
            <w:tcW w:w="4819" w:type="dxa"/>
          </w:tcPr>
          <w:p w14:paraId="31E420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+4, governance_risk_delta: -3</w:t>
            </w:r>
          </w:p>
        </w:tc>
      </w:tr>
      <w:tr w:rsidR="00C96A93" w14:paraId="36B30A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E3152DD" w14:textId="77777777" w:rsidR="00C96A93" w:rsidRDefault="00000000">
            <w:r>
              <w:rPr>
                <w:sz w:val="18"/>
              </w:rPr>
              <w:t>No Operational Change</w:t>
            </w:r>
          </w:p>
        </w:tc>
        <w:tc>
          <w:tcPr>
            <w:tcW w:w="1843" w:type="dxa"/>
          </w:tcPr>
          <w:p w14:paraId="7544E9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FC013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0DA41AB8" w14:textId="77777777" w:rsidR="00C96A93" w:rsidRDefault="00C96A93"/>
    <w:p w14:paraId="6BA1C8E0" w14:textId="77777777" w:rsidR="00C96A93" w:rsidRDefault="00000000">
      <w:r>
        <w:rPr>
          <w:b/>
          <w:color w:val="333333"/>
        </w:rPr>
        <w:t>🔗 Supply Chain</w:t>
      </w:r>
    </w:p>
    <w:tbl>
      <w:tblPr>
        <w:tblStyle w:val="LightGrid-Accent1"/>
        <w:tblW w:w="0" w:type="auto"/>
        <w:jc w:val="center"/>
        <w:tblLook w:val="04A0" w:firstRow="1" w:lastRow="0" w:firstColumn="1" w:lastColumn="0" w:noHBand="0" w:noVBand="1"/>
      </w:tblPr>
      <w:tblGrid>
        <w:gridCol w:w="2410"/>
        <w:gridCol w:w="1843"/>
        <w:gridCol w:w="4819"/>
      </w:tblGrid>
      <w:tr w:rsidR="00C96A93" w14:paraId="1AE51E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8A436E1" w14:textId="77777777" w:rsidR="00C96A93" w:rsidRDefault="00000000">
            <w:r>
              <w:rPr>
                <w:sz w:val="18"/>
              </w:rPr>
              <w:t>Option</w:t>
            </w:r>
          </w:p>
        </w:tc>
        <w:tc>
          <w:tcPr>
            <w:tcW w:w="1843" w:type="dxa"/>
          </w:tcPr>
          <w:p w14:paraId="0EDA392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4D001E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80E019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2BFE371" w14:textId="77777777" w:rsidR="00C96A93" w:rsidRDefault="00000000">
            <w:r>
              <w:rPr>
                <w:sz w:val="18"/>
              </w:rPr>
              <w:t>Full Supplier Audit</w:t>
            </w:r>
          </w:p>
        </w:tc>
        <w:tc>
          <w:tcPr>
            <w:tcW w:w="1843" w:type="dxa"/>
          </w:tcPr>
          <w:p w14:paraId="768561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819" w:type="dxa"/>
          </w:tcPr>
          <w:p w14:paraId="760425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+4, social_license_delta: +3</w:t>
            </w:r>
          </w:p>
        </w:tc>
      </w:tr>
      <w:tr w:rsidR="00C96A93" w14:paraId="456A8A0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C60F684" w14:textId="77777777" w:rsidR="00C96A93" w:rsidRDefault="00000000">
            <w:r>
              <w:rPr>
                <w:sz w:val="18"/>
              </w:rPr>
              <w:t>Tier-1 Screening Only</w:t>
            </w:r>
          </w:p>
        </w:tc>
        <w:tc>
          <w:tcPr>
            <w:tcW w:w="1843" w:type="dxa"/>
          </w:tcPr>
          <w:p w14:paraId="5EDE2A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0C08B73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238F107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33D4951" w14:textId="77777777" w:rsidR="00C96A93" w:rsidRDefault="00000000">
            <w:r>
              <w:rPr>
                <w:sz w:val="18"/>
              </w:rPr>
              <w:t>Defer Supply Chain Review</w:t>
            </w:r>
          </w:p>
        </w:tc>
        <w:tc>
          <w:tcPr>
            <w:tcW w:w="1843" w:type="dxa"/>
          </w:tcPr>
          <w:p w14:paraId="013273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774B6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 governance_risk_delta: +5</w:t>
            </w:r>
          </w:p>
        </w:tc>
      </w:tr>
    </w:tbl>
    <w:p w14:paraId="42775945" w14:textId="77777777" w:rsidR="00C96A93" w:rsidRDefault="00C96A93"/>
    <w:p w14:paraId="77A87874" w14:textId="77777777" w:rsidR="00C96A93" w:rsidRDefault="00000000">
      <w:r>
        <w:rPr>
          <w:b/>
          <w:color w:val="333333"/>
        </w:rPr>
        <w:t>🌱 Carbon Offsetting</w:t>
      </w:r>
    </w:p>
    <w:tbl>
      <w:tblPr>
        <w:tblStyle w:val="LightGrid-Accent1"/>
        <w:tblW w:w="0" w:type="auto"/>
        <w:jc w:val="center"/>
        <w:tblLook w:val="04A0" w:firstRow="1" w:lastRow="0" w:firstColumn="1" w:lastColumn="0" w:noHBand="0" w:noVBand="1"/>
      </w:tblPr>
      <w:tblGrid>
        <w:gridCol w:w="2410"/>
        <w:gridCol w:w="1843"/>
        <w:gridCol w:w="4819"/>
      </w:tblGrid>
      <w:tr w:rsidR="00C96A93" w14:paraId="285CCE45"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521EE22" w14:textId="77777777" w:rsidR="00C96A93" w:rsidRDefault="00000000">
            <w:r>
              <w:rPr>
                <w:sz w:val="18"/>
              </w:rPr>
              <w:t>Option</w:t>
            </w:r>
          </w:p>
        </w:tc>
        <w:tc>
          <w:tcPr>
            <w:tcW w:w="1843" w:type="dxa"/>
          </w:tcPr>
          <w:p w14:paraId="51B948B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C27A7C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AFFC42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B61F766" w14:textId="77777777" w:rsidR="00C96A93" w:rsidRDefault="00000000">
            <w:r>
              <w:rPr>
                <w:sz w:val="18"/>
              </w:rPr>
              <w:t>Nature-Based Offsets</w:t>
            </w:r>
          </w:p>
        </w:tc>
        <w:tc>
          <w:tcPr>
            <w:tcW w:w="1843" w:type="dxa"/>
          </w:tcPr>
          <w:p w14:paraId="485CBE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90DA1A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r w:rsidR="00C96A93" w14:paraId="736F838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11524BA" w14:textId="77777777" w:rsidR="00C96A93" w:rsidRDefault="00000000">
            <w:r>
              <w:rPr>
                <w:sz w:val="18"/>
              </w:rPr>
              <w:t>Carbon Credit Purchase</w:t>
            </w:r>
          </w:p>
        </w:tc>
        <w:tc>
          <w:tcPr>
            <w:tcW w:w="1843" w:type="dxa"/>
          </w:tcPr>
          <w:p w14:paraId="732EA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819" w:type="dxa"/>
          </w:tcPr>
          <w:p w14:paraId="5EC2D4E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-2, reputation: +1</w:t>
            </w:r>
          </w:p>
        </w:tc>
      </w:tr>
      <w:tr w:rsidR="00C96A93" w14:paraId="5AB08CE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814CBED" w14:textId="77777777" w:rsidR="00C96A93" w:rsidRDefault="00000000">
            <w:r>
              <w:rPr>
                <w:sz w:val="18"/>
              </w:rPr>
              <w:t>No Offsetting</w:t>
            </w:r>
          </w:p>
        </w:tc>
        <w:tc>
          <w:tcPr>
            <w:tcW w:w="1843" w:type="dxa"/>
          </w:tcPr>
          <w:p w14:paraId="70DFF1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5A3FBF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+3</w:t>
            </w:r>
          </w:p>
        </w:tc>
      </w:tr>
    </w:tbl>
    <w:p w14:paraId="4219566D" w14:textId="77777777" w:rsidR="00C96A93" w:rsidRDefault="00C96A93"/>
    <w:p w14:paraId="61156066" w14:textId="77777777" w:rsidR="00C96A93" w:rsidRDefault="00000000">
      <w:r>
        <w:rPr>
          <w:b/>
          <w:color w:val="333333"/>
        </w:rPr>
        <w:t>👥 Talent &amp; Culture</w:t>
      </w:r>
    </w:p>
    <w:tbl>
      <w:tblPr>
        <w:tblStyle w:val="LightGrid-Accent1"/>
        <w:tblW w:w="0" w:type="auto"/>
        <w:jc w:val="center"/>
        <w:tblLook w:val="04A0" w:firstRow="1" w:lastRow="0" w:firstColumn="1" w:lastColumn="0" w:noHBand="0" w:noVBand="1"/>
      </w:tblPr>
      <w:tblGrid>
        <w:gridCol w:w="2410"/>
        <w:gridCol w:w="1843"/>
        <w:gridCol w:w="4819"/>
      </w:tblGrid>
      <w:tr w:rsidR="00C96A93" w14:paraId="668854EE"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C2009DE" w14:textId="77777777" w:rsidR="00C96A93" w:rsidRDefault="00000000">
            <w:r>
              <w:rPr>
                <w:sz w:val="18"/>
              </w:rPr>
              <w:t>Option</w:t>
            </w:r>
          </w:p>
        </w:tc>
        <w:tc>
          <w:tcPr>
            <w:tcW w:w="1843" w:type="dxa"/>
          </w:tcPr>
          <w:p w14:paraId="442730D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2E895B8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1DA6E70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72F0BF9" w14:textId="77777777" w:rsidR="00C96A93" w:rsidRDefault="00000000">
            <w:r>
              <w:rPr>
                <w:sz w:val="18"/>
              </w:rPr>
              <w:t>DEI &amp; Inclusion Program</w:t>
            </w:r>
          </w:p>
        </w:tc>
        <w:tc>
          <w:tcPr>
            <w:tcW w:w="1843" w:type="dxa"/>
          </w:tcPr>
          <w:p w14:paraId="02EB1D5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10D02E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 burnout_delta: -8</w:t>
            </w:r>
          </w:p>
        </w:tc>
      </w:tr>
      <w:tr w:rsidR="00C96A93" w14:paraId="125FE64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6FA60A6" w14:textId="77777777" w:rsidR="00C96A93" w:rsidRDefault="00000000">
            <w:r>
              <w:rPr>
                <w:sz w:val="18"/>
              </w:rPr>
              <w:t>Leadership Development</w:t>
            </w:r>
          </w:p>
        </w:tc>
        <w:tc>
          <w:tcPr>
            <w:tcW w:w="1843" w:type="dxa"/>
          </w:tcPr>
          <w:p w14:paraId="6E5A770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1F942BC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governance_risk_delta: -2</w:t>
            </w:r>
          </w:p>
        </w:tc>
      </w:tr>
      <w:tr w:rsidR="00C96A93" w14:paraId="2ABFF4C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412171A" w14:textId="77777777" w:rsidR="00C96A93" w:rsidRDefault="00000000">
            <w:r>
              <w:rPr>
                <w:sz w:val="18"/>
              </w:rPr>
              <w:t>No HR Investment</w:t>
            </w:r>
          </w:p>
        </w:tc>
        <w:tc>
          <w:tcPr>
            <w:tcW w:w="1843" w:type="dxa"/>
          </w:tcPr>
          <w:p w14:paraId="450CE3B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1A89925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w:t>
            </w:r>
          </w:p>
        </w:tc>
      </w:tr>
    </w:tbl>
    <w:p w14:paraId="211EB36A" w14:textId="77777777" w:rsidR="00C96A93" w:rsidRDefault="00C96A93"/>
    <w:p w14:paraId="31D5AEAB" w14:textId="77777777" w:rsidR="00C96A93" w:rsidRDefault="00000000">
      <w:pPr>
        <w:pStyle w:val="Heading2"/>
      </w:pPr>
      <w:bookmarkStart w:id="34" w:name="_Toc229208472"/>
      <w:r>
        <w:rPr>
          <w:color w:val="0F172A"/>
        </w:rPr>
        <w:t>Round 2: Double Materiality Investment</w:t>
      </w:r>
      <w:bookmarkEnd w:id="34"/>
    </w:p>
    <w:p w14:paraId="6D9AA2B2" w14:textId="77777777" w:rsidR="00C96A93" w:rsidRDefault="00000000">
      <w:r>
        <w:rPr>
          <w:color w:val="333333"/>
        </w:rPr>
        <w:t>Align capital allocation with double materiality principles.</w:t>
      </w:r>
    </w:p>
    <w:p w14:paraId="606078EE" w14:textId="77777777" w:rsidR="00C96A93" w:rsidRDefault="00000000">
      <w:r>
        <w:rPr>
          <w:b/>
          <w:color w:val="333333"/>
        </w:rPr>
        <w:t>⚡ Energy Transition</w:t>
      </w:r>
    </w:p>
    <w:tbl>
      <w:tblPr>
        <w:tblStyle w:val="LightGrid-Accent1"/>
        <w:tblW w:w="0" w:type="auto"/>
        <w:jc w:val="center"/>
        <w:tblLook w:val="04A0" w:firstRow="1" w:lastRow="0" w:firstColumn="1" w:lastColumn="0" w:noHBand="0" w:noVBand="1"/>
      </w:tblPr>
      <w:tblGrid>
        <w:gridCol w:w="2268"/>
        <w:gridCol w:w="2268"/>
        <w:gridCol w:w="4536"/>
      </w:tblGrid>
      <w:tr w:rsidR="00C96A93" w14:paraId="72959182"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C1C72" w14:textId="77777777" w:rsidR="00C96A93" w:rsidRDefault="00000000">
            <w:r>
              <w:rPr>
                <w:sz w:val="18"/>
              </w:rPr>
              <w:t>Option</w:t>
            </w:r>
          </w:p>
        </w:tc>
        <w:tc>
          <w:tcPr>
            <w:tcW w:w="2268" w:type="dxa"/>
          </w:tcPr>
          <w:p w14:paraId="1BAC476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3B3B721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792E65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EFC134C" w14:textId="77777777" w:rsidR="00C96A93" w:rsidRDefault="00000000">
            <w:r>
              <w:rPr>
                <w:sz w:val="18"/>
              </w:rPr>
              <w:lastRenderedPageBreak/>
              <w:t>Green Energy Tariff</w:t>
            </w:r>
          </w:p>
        </w:tc>
        <w:tc>
          <w:tcPr>
            <w:tcW w:w="2268" w:type="dxa"/>
          </w:tcPr>
          <w:p w14:paraId="577D3A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536" w:type="dxa"/>
          </w:tcPr>
          <w:p w14:paraId="7A2DB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-6, reputation: +2</w:t>
            </w:r>
          </w:p>
        </w:tc>
      </w:tr>
      <w:tr w:rsidR="00C96A93" w14:paraId="2E4FF74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99B0E89" w14:textId="77777777" w:rsidR="00C96A93" w:rsidRDefault="00000000">
            <w:r>
              <w:rPr>
                <w:sz w:val="18"/>
              </w:rPr>
              <w:t>Energy Efficiency Upgrades</w:t>
            </w:r>
          </w:p>
        </w:tc>
        <w:tc>
          <w:tcPr>
            <w:tcW w:w="2268" w:type="dxa"/>
          </w:tcPr>
          <w:p w14:paraId="7C899E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-$2.5M</w:t>
            </w:r>
          </w:p>
        </w:tc>
        <w:tc>
          <w:tcPr>
            <w:tcW w:w="4536" w:type="dxa"/>
          </w:tcPr>
          <w:p w14:paraId="469DC9B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-4, reputation: +3</w:t>
            </w:r>
          </w:p>
        </w:tc>
      </w:tr>
      <w:tr w:rsidR="00C96A93" w14:paraId="747FDEC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CCD2B90" w14:textId="77777777" w:rsidR="00C96A93" w:rsidRDefault="00000000">
            <w:r>
              <w:rPr>
                <w:sz w:val="18"/>
              </w:rPr>
              <w:t>Maintain Baseline</w:t>
            </w:r>
          </w:p>
        </w:tc>
        <w:tc>
          <w:tcPr>
            <w:tcW w:w="2268" w:type="dxa"/>
          </w:tcPr>
          <w:p w14:paraId="760D20E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0B540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68926AB5" w14:textId="77777777" w:rsidR="00C96A93" w:rsidRDefault="00C96A93"/>
    <w:p w14:paraId="541489AE" w14:textId="77777777" w:rsidR="00C96A93" w:rsidRDefault="00000000">
      <w:r>
        <w:rPr>
          <w:b/>
          <w:color w:val="333333"/>
        </w:rPr>
        <w:t>🏛️ Governance &amp; Compliance</w:t>
      </w:r>
    </w:p>
    <w:tbl>
      <w:tblPr>
        <w:tblStyle w:val="LightGrid-Accent1"/>
        <w:tblW w:w="0" w:type="auto"/>
        <w:jc w:val="center"/>
        <w:tblLook w:val="04A0" w:firstRow="1" w:lastRow="0" w:firstColumn="1" w:lastColumn="0" w:noHBand="0" w:noVBand="1"/>
      </w:tblPr>
      <w:tblGrid>
        <w:gridCol w:w="2410"/>
        <w:gridCol w:w="2126"/>
        <w:gridCol w:w="4536"/>
      </w:tblGrid>
      <w:tr w:rsidR="00C96A93" w14:paraId="5FE5872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2F2AF94" w14:textId="77777777" w:rsidR="00C96A93" w:rsidRDefault="00000000">
            <w:r>
              <w:rPr>
                <w:sz w:val="18"/>
              </w:rPr>
              <w:t>Option</w:t>
            </w:r>
          </w:p>
        </w:tc>
        <w:tc>
          <w:tcPr>
            <w:tcW w:w="2126" w:type="dxa"/>
          </w:tcPr>
          <w:p w14:paraId="234692A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65754B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B4581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37F2323" w14:textId="77777777" w:rsidR="00C96A93" w:rsidRDefault="00000000">
            <w:r>
              <w:rPr>
                <w:sz w:val="18"/>
              </w:rPr>
              <w:t>Materiality Advisory Board</w:t>
            </w:r>
          </w:p>
        </w:tc>
        <w:tc>
          <w:tcPr>
            <w:tcW w:w="2126" w:type="dxa"/>
          </w:tcPr>
          <w:p w14:paraId="3F73B7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536" w:type="dxa"/>
          </w:tcPr>
          <w:p w14:paraId="5545366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-8, reputation: +5</w:t>
            </w:r>
          </w:p>
        </w:tc>
      </w:tr>
      <w:tr w:rsidR="00C96A93" w14:paraId="371EF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4731746" w14:textId="77777777" w:rsidR="00C96A93" w:rsidRDefault="00000000">
            <w:r>
              <w:rPr>
                <w:sz w:val="18"/>
              </w:rPr>
              <w:t>Minimum Compliance</w:t>
            </w:r>
          </w:p>
        </w:tc>
        <w:tc>
          <w:tcPr>
            <w:tcW w:w="2126" w:type="dxa"/>
          </w:tcPr>
          <w:p w14:paraId="1E50A15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536" w:type="dxa"/>
          </w:tcPr>
          <w:p w14:paraId="164A2FF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governance_risk_delta: -2, reputation: +1</w:t>
            </w:r>
          </w:p>
        </w:tc>
      </w:tr>
      <w:tr w:rsidR="00C96A93" w14:paraId="2413DE1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A86D120" w14:textId="77777777" w:rsidR="00C96A93" w:rsidRDefault="00000000">
            <w:r>
              <w:rPr>
                <w:sz w:val="18"/>
              </w:rPr>
              <w:t>Ignore Materiality</w:t>
            </w:r>
          </w:p>
        </w:tc>
        <w:tc>
          <w:tcPr>
            <w:tcW w:w="2126" w:type="dxa"/>
          </w:tcPr>
          <w:p w14:paraId="61117AA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769A9A0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+10, reputation: -5</w:t>
            </w:r>
          </w:p>
        </w:tc>
      </w:tr>
    </w:tbl>
    <w:p w14:paraId="293B6F85" w14:textId="77777777" w:rsidR="00C96A93" w:rsidRDefault="00C96A93"/>
    <w:p w14:paraId="68321B61" w14:textId="77777777" w:rsidR="00C96A93" w:rsidRDefault="00000000">
      <w:r>
        <w:rPr>
          <w:b/>
          <w:color w:val="333333"/>
        </w:rPr>
        <w:t>🔗 Supply Chain Transparency</w:t>
      </w:r>
    </w:p>
    <w:tbl>
      <w:tblPr>
        <w:tblStyle w:val="LightGrid-Accent1"/>
        <w:tblW w:w="0" w:type="auto"/>
        <w:jc w:val="center"/>
        <w:tblLook w:val="04A0" w:firstRow="1" w:lastRow="0" w:firstColumn="1" w:lastColumn="0" w:noHBand="0" w:noVBand="1"/>
      </w:tblPr>
      <w:tblGrid>
        <w:gridCol w:w="2410"/>
        <w:gridCol w:w="1985"/>
        <w:gridCol w:w="4677"/>
      </w:tblGrid>
      <w:tr w:rsidR="00C96A93" w14:paraId="270C18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65513ED0" w14:textId="77777777" w:rsidR="00C96A93" w:rsidRDefault="00000000">
            <w:r>
              <w:rPr>
                <w:sz w:val="18"/>
              </w:rPr>
              <w:t>Option</w:t>
            </w:r>
          </w:p>
        </w:tc>
        <w:tc>
          <w:tcPr>
            <w:tcW w:w="1985" w:type="dxa"/>
          </w:tcPr>
          <w:p w14:paraId="78E3A4F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03BF3F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517215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161621A1" w14:textId="77777777" w:rsidR="00C96A93" w:rsidRDefault="00000000">
            <w:r>
              <w:rPr>
                <w:sz w:val="18"/>
              </w:rPr>
              <w:t>Blockchain Traceability</w:t>
            </w:r>
          </w:p>
        </w:tc>
        <w:tc>
          <w:tcPr>
            <w:tcW w:w="1985" w:type="dxa"/>
          </w:tcPr>
          <w:p w14:paraId="6A14D9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-$3.5M</w:t>
            </w:r>
          </w:p>
        </w:tc>
        <w:tc>
          <w:tcPr>
            <w:tcW w:w="4677" w:type="dxa"/>
          </w:tcPr>
          <w:p w14:paraId="3CE916A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 burnout_delta: -10</w:t>
            </w:r>
          </w:p>
        </w:tc>
      </w:tr>
      <w:tr w:rsidR="00C96A93" w14:paraId="253791D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66FF89" w14:textId="77777777" w:rsidR="00C96A93" w:rsidRDefault="00000000">
            <w:r>
              <w:rPr>
                <w:sz w:val="18"/>
              </w:rPr>
              <w:t>Annual ESG Report</w:t>
            </w:r>
          </w:p>
        </w:tc>
        <w:tc>
          <w:tcPr>
            <w:tcW w:w="1985" w:type="dxa"/>
          </w:tcPr>
          <w:p w14:paraId="5166316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-$-800,000</w:t>
            </w:r>
          </w:p>
        </w:tc>
        <w:tc>
          <w:tcPr>
            <w:tcW w:w="4677" w:type="dxa"/>
          </w:tcPr>
          <w:p w14:paraId="588299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w:t>
            </w:r>
          </w:p>
        </w:tc>
      </w:tr>
      <w:tr w:rsidR="00C96A93" w14:paraId="02735A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5FE2F5CA" w14:textId="77777777" w:rsidR="00C96A93" w:rsidRDefault="00000000">
            <w:r>
              <w:rPr>
                <w:sz w:val="18"/>
              </w:rPr>
              <w:t>No Additional Transparency</w:t>
            </w:r>
          </w:p>
        </w:tc>
        <w:tc>
          <w:tcPr>
            <w:tcW w:w="1985" w:type="dxa"/>
          </w:tcPr>
          <w:p w14:paraId="20FC3CE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7B9EA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w:t>
            </w:r>
          </w:p>
        </w:tc>
      </w:tr>
    </w:tbl>
    <w:p w14:paraId="1E6D6260" w14:textId="77777777" w:rsidR="00C96A93" w:rsidRDefault="00C96A93"/>
    <w:p w14:paraId="6563C28F" w14:textId="77777777" w:rsidR="00C96A93" w:rsidRDefault="00000000">
      <w:r>
        <w:rPr>
          <w:b/>
          <w:color w:val="333333"/>
        </w:rPr>
        <w:t>🌱 Impact Mitigation</w:t>
      </w:r>
    </w:p>
    <w:tbl>
      <w:tblPr>
        <w:tblStyle w:val="LightGrid-Accent1"/>
        <w:tblW w:w="0" w:type="auto"/>
        <w:jc w:val="center"/>
        <w:tblLook w:val="04A0" w:firstRow="1" w:lastRow="0" w:firstColumn="1" w:lastColumn="0" w:noHBand="0" w:noVBand="1"/>
      </w:tblPr>
      <w:tblGrid>
        <w:gridCol w:w="2552"/>
        <w:gridCol w:w="1843"/>
        <w:gridCol w:w="4677"/>
      </w:tblGrid>
      <w:tr w:rsidR="00C96A93" w14:paraId="6A1C1B16"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F2BD5F2" w14:textId="77777777" w:rsidR="00C96A93" w:rsidRDefault="00000000">
            <w:r>
              <w:rPr>
                <w:sz w:val="18"/>
              </w:rPr>
              <w:t>Option</w:t>
            </w:r>
          </w:p>
        </w:tc>
        <w:tc>
          <w:tcPr>
            <w:tcW w:w="1843" w:type="dxa"/>
          </w:tcPr>
          <w:p w14:paraId="0FBB714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4F51B1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7CD1D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34818DF" w14:textId="77777777" w:rsidR="00C96A93" w:rsidRDefault="00000000">
            <w:r>
              <w:rPr>
                <w:sz w:val="18"/>
              </w:rPr>
              <w:t>Community Impact Fund</w:t>
            </w:r>
          </w:p>
        </w:tc>
        <w:tc>
          <w:tcPr>
            <w:tcW w:w="1843" w:type="dxa"/>
          </w:tcPr>
          <w:p w14:paraId="0FEF02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5F4CFE8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+4</w:t>
            </w:r>
          </w:p>
        </w:tc>
      </w:tr>
      <w:tr w:rsidR="00C96A93" w14:paraId="7358FCE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E98C15" w14:textId="77777777" w:rsidR="00C96A93" w:rsidRDefault="00000000">
            <w:r>
              <w:rPr>
                <w:sz w:val="18"/>
              </w:rPr>
              <w:t>Employee Wellbeing Program</w:t>
            </w:r>
          </w:p>
        </w:tc>
        <w:tc>
          <w:tcPr>
            <w:tcW w:w="1843" w:type="dxa"/>
          </w:tcPr>
          <w:p w14:paraId="54AFC0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756D0B5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58506EE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7EAB36F" w14:textId="77777777" w:rsidR="00C96A93" w:rsidRDefault="00000000">
            <w:r>
              <w:rPr>
                <w:sz w:val="18"/>
              </w:rPr>
              <w:t>No Mitigation</w:t>
            </w:r>
          </w:p>
        </w:tc>
        <w:tc>
          <w:tcPr>
            <w:tcW w:w="1843" w:type="dxa"/>
          </w:tcPr>
          <w:p w14:paraId="41F285D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10062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20BBE2B9" w14:textId="77777777" w:rsidR="00C96A93" w:rsidRDefault="00C96A93"/>
    <w:p w14:paraId="62F59345" w14:textId="77777777" w:rsidR="00C96A93" w:rsidRDefault="00000000">
      <w:r>
        <w:rPr>
          <w:b/>
          <w:color w:val="333333"/>
        </w:rPr>
        <w:t>👥 Workforce Analytics</w:t>
      </w:r>
    </w:p>
    <w:tbl>
      <w:tblPr>
        <w:tblStyle w:val="LightGrid-Accent1"/>
        <w:tblW w:w="0" w:type="auto"/>
        <w:jc w:val="center"/>
        <w:tblLook w:val="04A0" w:firstRow="1" w:lastRow="0" w:firstColumn="1" w:lastColumn="0" w:noHBand="0" w:noVBand="1"/>
      </w:tblPr>
      <w:tblGrid>
        <w:gridCol w:w="2552"/>
        <w:gridCol w:w="1843"/>
        <w:gridCol w:w="4677"/>
      </w:tblGrid>
      <w:tr w:rsidR="00C96A93" w14:paraId="22E519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21FA386" w14:textId="77777777" w:rsidR="00C96A93" w:rsidRDefault="00000000">
            <w:r>
              <w:rPr>
                <w:sz w:val="18"/>
              </w:rPr>
              <w:t>Option</w:t>
            </w:r>
          </w:p>
        </w:tc>
        <w:tc>
          <w:tcPr>
            <w:tcW w:w="1843" w:type="dxa"/>
          </w:tcPr>
          <w:p w14:paraId="12D0FCE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68337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E60D5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A1289BF" w14:textId="77777777" w:rsidR="00C96A93" w:rsidRDefault="00000000">
            <w:r>
              <w:rPr>
                <w:sz w:val="18"/>
              </w:rPr>
              <w:t>People Analytics Platform</w:t>
            </w:r>
          </w:p>
        </w:tc>
        <w:tc>
          <w:tcPr>
            <w:tcW w:w="1843" w:type="dxa"/>
          </w:tcPr>
          <w:p w14:paraId="443B35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-$2.5M</w:t>
            </w:r>
          </w:p>
        </w:tc>
        <w:tc>
          <w:tcPr>
            <w:tcW w:w="4677" w:type="dxa"/>
          </w:tcPr>
          <w:p w14:paraId="2E7EB7E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-4, reputation: +3</w:t>
            </w:r>
          </w:p>
        </w:tc>
      </w:tr>
      <w:tr w:rsidR="00C96A93" w14:paraId="43D729A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3E01B02" w14:textId="77777777" w:rsidR="00C96A93" w:rsidRDefault="00000000">
            <w:r>
              <w:rPr>
                <w:sz w:val="18"/>
              </w:rPr>
              <w:t>Annual Engagement Survey</w:t>
            </w:r>
          </w:p>
        </w:tc>
        <w:tc>
          <w:tcPr>
            <w:tcW w:w="1843" w:type="dxa"/>
          </w:tcPr>
          <w:p w14:paraId="777903E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789694C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+2, reputation: +1</w:t>
            </w:r>
          </w:p>
        </w:tc>
      </w:tr>
      <w:tr w:rsidR="00C96A93" w14:paraId="2DB2DE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065D9E4" w14:textId="77777777" w:rsidR="00C96A93" w:rsidRDefault="00000000">
            <w:r>
              <w:rPr>
                <w:sz w:val="18"/>
              </w:rPr>
              <w:t>No Workforce Analytics</w:t>
            </w:r>
          </w:p>
        </w:tc>
        <w:tc>
          <w:tcPr>
            <w:tcW w:w="1843" w:type="dxa"/>
          </w:tcPr>
          <w:p w14:paraId="4E64BA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095C1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206B033" w14:textId="77777777" w:rsidR="00C96A93" w:rsidRDefault="00C96A93"/>
    <w:p w14:paraId="15A25CE9" w14:textId="77777777" w:rsidR="00C96A93" w:rsidRDefault="00000000">
      <w:pPr>
        <w:pStyle w:val="Heading2"/>
      </w:pPr>
      <w:bookmarkStart w:id="35" w:name="_Toc229208473"/>
      <w:r>
        <w:rPr>
          <w:color w:val="0F172A"/>
        </w:rPr>
        <w:t>Round 3: Scope 3 Decarbonisation</w:t>
      </w:r>
      <w:bookmarkEnd w:id="35"/>
    </w:p>
    <w:p w14:paraId="10D31BF5" w14:textId="77777777" w:rsidR="00C96A93" w:rsidRDefault="00000000">
      <w:r>
        <w:rPr>
          <w:color w:val="333333"/>
        </w:rPr>
        <w:t>Address Scope 3 supply chain emissions across all areas.</w:t>
      </w:r>
    </w:p>
    <w:p w14:paraId="0DE43A28" w14:textId="77777777" w:rsidR="00C96A93" w:rsidRDefault="00000000">
      <w:r>
        <w:rPr>
          <w:b/>
          <w:color w:val="333333"/>
        </w:rPr>
        <w:t>⚡ Energy Decarbonisation</w:t>
      </w:r>
    </w:p>
    <w:tbl>
      <w:tblPr>
        <w:tblStyle w:val="LightGrid-Accent1"/>
        <w:tblW w:w="0" w:type="auto"/>
        <w:jc w:val="center"/>
        <w:tblLook w:val="04A0" w:firstRow="1" w:lastRow="0" w:firstColumn="1" w:lastColumn="0" w:noHBand="0" w:noVBand="1"/>
      </w:tblPr>
      <w:tblGrid>
        <w:gridCol w:w="2552"/>
        <w:gridCol w:w="1843"/>
        <w:gridCol w:w="4677"/>
      </w:tblGrid>
      <w:tr w:rsidR="00C96A93" w14:paraId="7B4F4B6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797D432" w14:textId="77777777" w:rsidR="00C96A93" w:rsidRDefault="00000000">
            <w:r>
              <w:rPr>
                <w:sz w:val="18"/>
              </w:rPr>
              <w:t>Option</w:t>
            </w:r>
          </w:p>
        </w:tc>
        <w:tc>
          <w:tcPr>
            <w:tcW w:w="1843" w:type="dxa"/>
          </w:tcPr>
          <w:p w14:paraId="66B4367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2A9A44D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56030D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C0DDA09" w14:textId="77777777" w:rsidR="00C96A93" w:rsidRDefault="00000000">
            <w:r>
              <w:rPr>
                <w:sz w:val="18"/>
              </w:rPr>
              <w:t>Fleet Electrification</w:t>
            </w:r>
          </w:p>
        </w:tc>
        <w:tc>
          <w:tcPr>
            <w:tcW w:w="1843" w:type="dxa"/>
          </w:tcPr>
          <w:p w14:paraId="2A7256B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677" w:type="dxa"/>
          </w:tcPr>
          <w:p w14:paraId="7F75CDA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-15, reputation: +4</w:t>
            </w:r>
          </w:p>
        </w:tc>
      </w:tr>
      <w:tr w:rsidR="00C96A93" w14:paraId="4E6DDA8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63EEE4B" w14:textId="77777777" w:rsidR="00C96A93" w:rsidRDefault="00000000">
            <w:r>
              <w:rPr>
                <w:sz w:val="18"/>
              </w:rPr>
              <w:t>Hybrid Transition</w:t>
            </w:r>
          </w:p>
        </w:tc>
        <w:tc>
          <w:tcPr>
            <w:tcW w:w="1843" w:type="dxa"/>
          </w:tcPr>
          <w:p w14:paraId="27487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22205BC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-6, reputation: +2</w:t>
            </w:r>
          </w:p>
        </w:tc>
      </w:tr>
      <w:tr w:rsidR="00C96A93" w14:paraId="4CB5431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76542D5" w14:textId="77777777" w:rsidR="00C96A93" w:rsidRDefault="00000000">
            <w:r>
              <w:rPr>
                <w:sz w:val="18"/>
              </w:rPr>
              <w:t>Keep Diesel Fleet</w:t>
            </w:r>
          </w:p>
        </w:tc>
        <w:tc>
          <w:tcPr>
            <w:tcW w:w="1843" w:type="dxa"/>
          </w:tcPr>
          <w:p w14:paraId="32C1E4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5371B83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+3, reputation: -2</w:t>
            </w:r>
          </w:p>
        </w:tc>
      </w:tr>
    </w:tbl>
    <w:p w14:paraId="60DAAD47" w14:textId="77777777" w:rsidR="00C96A93" w:rsidRDefault="00C96A93"/>
    <w:p w14:paraId="40366F49" w14:textId="77777777" w:rsidR="00C96A93" w:rsidRDefault="00000000">
      <w:r>
        <w:rPr>
          <w:b/>
          <w:color w:val="333333"/>
        </w:rPr>
        <w:t>🏭 Process Redesign</w:t>
      </w:r>
    </w:p>
    <w:tbl>
      <w:tblPr>
        <w:tblStyle w:val="LightGrid-Accent1"/>
        <w:tblW w:w="0" w:type="auto"/>
        <w:jc w:val="center"/>
        <w:tblLook w:val="04A0" w:firstRow="1" w:lastRow="0" w:firstColumn="1" w:lastColumn="0" w:noHBand="0" w:noVBand="1"/>
      </w:tblPr>
      <w:tblGrid>
        <w:gridCol w:w="2552"/>
        <w:gridCol w:w="1843"/>
        <w:gridCol w:w="4677"/>
      </w:tblGrid>
      <w:tr w:rsidR="00C96A93" w14:paraId="4380FF5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3580BFB" w14:textId="77777777" w:rsidR="00C96A93" w:rsidRDefault="00000000">
            <w:r>
              <w:rPr>
                <w:sz w:val="18"/>
              </w:rPr>
              <w:t>Option</w:t>
            </w:r>
          </w:p>
        </w:tc>
        <w:tc>
          <w:tcPr>
            <w:tcW w:w="1843" w:type="dxa"/>
          </w:tcPr>
          <w:p w14:paraId="63D0421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47848F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50543C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6D11D33" w14:textId="77777777" w:rsidR="00C96A93" w:rsidRDefault="00000000">
            <w:r>
              <w:rPr>
                <w:sz w:val="18"/>
              </w:rPr>
              <w:t>Closed-Loop Manufacturing</w:t>
            </w:r>
          </w:p>
        </w:tc>
        <w:tc>
          <w:tcPr>
            <w:tcW w:w="1843" w:type="dxa"/>
          </w:tcPr>
          <w:p w14:paraId="5F5A10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1D4682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-8, reputation: +5</w:t>
            </w:r>
          </w:p>
        </w:tc>
      </w:tr>
      <w:tr w:rsidR="00C96A93" w14:paraId="6CBB740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26069A30" w14:textId="77777777" w:rsidR="00C96A93" w:rsidRDefault="00000000">
            <w:r>
              <w:rPr>
                <w:sz w:val="18"/>
              </w:rPr>
              <w:t>Waste Reduction Program</w:t>
            </w:r>
          </w:p>
        </w:tc>
        <w:tc>
          <w:tcPr>
            <w:tcW w:w="1843" w:type="dxa"/>
          </w:tcPr>
          <w:p w14:paraId="6655FC4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677" w:type="dxa"/>
          </w:tcPr>
          <w:p w14:paraId="0BBD002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-3, reputation: +2</w:t>
            </w:r>
          </w:p>
        </w:tc>
      </w:tr>
      <w:tr w:rsidR="00C96A93" w14:paraId="6020FBE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E5F9359" w14:textId="77777777" w:rsidR="00C96A93" w:rsidRDefault="00000000">
            <w:r>
              <w:rPr>
                <w:sz w:val="18"/>
              </w:rPr>
              <w:t>No Process Change</w:t>
            </w:r>
          </w:p>
        </w:tc>
        <w:tc>
          <w:tcPr>
            <w:tcW w:w="1843" w:type="dxa"/>
          </w:tcPr>
          <w:p w14:paraId="63A4B6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10B0DE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w:t>
            </w:r>
          </w:p>
        </w:tc>
      </w:tr>
    </w:tbl>
    <w:p w14:paraId="6C6DCF52" w14:textId="77777777" w:rsidR="00C96A93" w:rsidRDefault="00C96A93"/>
    <w:p w14:paraId="4BB77247" w14:textId="77777777" w:rsidR="00C96A93" w:rsidRDefault="00000000">
      <w:r>
        <w:rPr>
          <w:b/>
          <w:color w:val="333333"/>
        </w:rPr>
        <w:lastRenderedPageBreak/>
        <w:t>🔗 Supplier Decarbonisation</w:t>
      </w:r>
    </w:p>
    <w:tbl>
      <w:tblPr>
        <w:tblStyle w:val="LightGrid-Accent1"/>
        <w:tblW w:w="0" w:type="auto"/>
        <w:jc w:val="center"/>
        <w:tblLook w:val="04A0" w:firstRow="1" w:lastRow="0" w:firstColumn="1" w:lastColumn="0" w:noHBand="0" w:noVBand="1"/>
      </w:tblPr>
      <w:tblGrid>
        <w:gridCol w:w="2268"/>
        <w:gridCol w:w="1985"/>
        <w:gridCol w:w="4819"/>
      </w:tblGrid>
      <w:tr w:rsidR="00C96A93" w14:paraId="7F533E4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7A7E070" w14:textId="77777777" w:rsidR="00C96A93" w:rsidRDefault="00000000">
            <w:r>
              <w:rPr>
                <w:sz w:val="18"/>
              </w:rPr>
              <w:t>Option</w:t>
            </w:r>
          </w:p>
        </w:tc>
        <w:tc>
          <w:tcPr>
            <w:tcW w:w="1985" w:type="dxa"/>
          </w:tcPr>
          <w:p w14:paraId="5E5A0FF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0224F9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696BCF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789D488" w14:textId="77777777" w:rsidR="00C96A93" w:rsidRDefault="00000000">
            <w:r>
              <w:rPr>
                <w:sz w:val="18"/>
              </w:rPr>
              <w:t>Rapid Supplier Switch</w:t>
            </w:r>
          </w:p>
        </w:tc>
        <w:tc>
          <w:tcPr>
            <w:tcW w:w="1985" w:type="dxa"/>
          </w:tcPr>
          <w:p w14:paraId="3DAB47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819" w:type="dxa"/>
          </w:tcPr>
          <w:p w14:paraId="6ED1181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-12, governance_risk_delta: +10</w:t>
            </w:r>
          </w:p>
        </w:tc>
      </w:tr>
      <w:tr w:rsidR="00C96A93" w14:paraId="6864C5A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FDC44FE" w14:textId="77777777" w:rsidR="00C96A93" w:rsidRDefault="00000000">
            <w:r>
              <w:rPr>
                <w:sz w:val="18"/>
              </w:rPr>
              <w:t>Green Bond Supplier Fund</w:t>
            </w:r>
          </w:p>
        </w:tc>
        <w:tc>
          <w:tcPr>
            <w:tcW w:w="1985" w:type="dxa"/>
          </w:tcPr>
          <w:p w14:paraId="004FA86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819" w:type="dxa"/>
          </w:tcPr>
          <w:p w14:paraId="0AFB5E7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-10, carbon_intensity_delta: -6</w:t>
            </w:r>
          </w:p>
        </w:tc>
      </w:tr>
      <w:tr w:rsidR="00C96A93" w14:paraId="02B5137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CFFF452" w14:textId="77777777" w:rsidR="00C96A93" w:rsidRDefault="00000000">
            <w:r>
              <w:rPr>
                <w:sz w:val="18"/>
              </w:rPr>
              <w:t>Offset &amp; Defer</w:t>
            </w:r>
          </w:p>
        </w:tc>
        <w:tc>
          <w:tcPr>
            <w:tcW w:w="1985" w:type="dxa"/>
          </w:tcPr>
          <w:p w14:paraId="024CDC1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-$1.0M</w:t>
            </w:r>
          </w:p>
        </w:tc>
        <w:tc>
          <w:tcPr>
            <w:tcW w:w="4819" w:type="dxa"/>
          </w:tcPr>
          <w:p w14:paraId="59A3F9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+5, reputation: -3</w:t>
            </w:r>
          </w:p>
        </w:tc>
      </w:tr>
    </w:tbl>
    <w:p w14:paraId="77B7881A" w14:textId="77777777" w:rsidR="00C96A93" w:rsidRDefault="00C96A93"/>
    <w:p w14:paraId="56ED342C" w14:textId="77777777" w:rsidR="00C96A93" w:rsidRDefault="00000000">
      <w:r>
        <w:rPr>
          <w:b/>
          <w:color w:val="333333"/>
        </w:rPr>
        <w:t>🌱 Carbon Neutrality</w:t>
      </w:r>
    </w:p>
    <w:tbl>
      <w:tblPr>
        <w:tblStyle w:val="LightGrid-Accent1"/>
        <w:tblW w:w="0" w:type="auto"/>
        <w:jc w:val="center"/>
        <w:tblLook w:val="04A0" w:firstRow="1" w:lastRow="0" w:firstColumn="1" w:lastColumn="0" w:noHBand="0" w:noVBand="1"/>
      </w:tblPr>
      <w:tblGrid>
        <w:gridCol w:w="2268"/>
        <w:gridCol w:w="1985"/>
        <w:gridCol w:w="4819"/>
      </w:tblGrid>
      <w:tr w:rsidR="00C96A93" w14:paraId="50F4A20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4F76DF3" w14:textId="77777777" w:rsidR="00C96A93" w:rsidRDefault="00000000">
            <w:r>
              <w:rPr>
                <w:sz w:val="18"/>
              </w:rPr>
              <w:t>Option</w:t>
            </w:r>
          </w:p>
        </w:tc>
        <w:tc>
          <w:tcPr>
            <w:tcW w:w="1985" w:type="dxa"/>
          </w:tcPr>
          <w:p w14:paraId="0341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1261E75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872045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3F840C7" w14:textId="77777777" w:rsidR="00C96A93" w:rsidRDefault="00000000">
            <w:r>
              <w:rPr>
                <w:sz w:val="18"/>
              </w:rPr>
              <w:t>Science-Based Targets</w:t>
            </w:r>
          </w:p>
        </w:tc>
        <w:tc>
          <w:tcPr>
            <w:tcW w:w="1985" w:type="dxa"/>
          </w:tcPr>
          <w:p w14:paraId="75D9FD8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46DF88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-8, reputation: +6</w:t>
            </w:r>
          </w:p>
        </w:tc>
      </w:tr>
      <w:tr w:rsidR="00C96A93" w14:paraId="1BB08A2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191DD70D" w14:textId="77777777" w:rsidR="00C96A93" w:rsidRDefault="00000000">
            <w:r>
              <w:rPr>
                <w:sz w:val="18"/>
              </w:rPr>
              <w:t>Voluntary Offset Purchase</w:t>
            </w:r>
          </w:p>
        </w:tc>
        <w:tc>
          <w:tcPr>
            <w:tcW w:w="1985" w:type="dxa"/>
          </w:tcPr>
          <w:p w14:paraId="28CFC5D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45E5CB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-4, reputation: +2</w:t>
            </w:r>
          </w:p>
        </w:tc>
      </w:tr>
      <w:tr w:rsidR="00C96A93" w14:paraId="479BDFC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EB0462B" w14:textId="77777777" w:rsidR="00C96A93" w:rsidRDefault="00000000">
            <w:r>
              <w:rPr>
                <w:sz w:val="18"/>
              </w:rPr>
              <w:t>Marketing-Only Pledge</w:t>
            </w:r>
          </w:p>
        </w:tc>
        <w:tc>
          <w:tcPr>
            <w:tcW w:w="1985" w:type="dxa"/>
          </w:tcPr>
          <w:p w14:paraId="2B80B7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-$-200,000</w:t>
            </w:r>
          </w:p>
        </w:tc>
        <w:tc>
          <w:tcPr>
            <w:tcW w:w="4819" w:type="dxa"/>
          </w:tcPr>
          <w:p w14:paraId="040179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 governance_risk_delta: +5</w:t>
            </w:r>
          </w:p>
        </w:tc>
      </w:tr>
    </w:tbl>
    <w:p w14:paraId="41E5A4D2" w14:textId="77777777" w:rsidR="00C96A93" w:rsidRDefault="00C96A93"/>
    <w:p w14:paraId="21F0F4F7" w14:textId="77777777" w:rsidR="00C96A93" w:rsidRDefault="00000000">
      <w:r>
        <w:rPr>
          <w:b/>
          <w:color w:val="333333"/>
        </w:rPr>
        <w:t>👥 Green Skills Pipeline</w:t>
      </w:r>
    </w:p>
    <w:tbl>
      <w:tblPr>
        <w:tblStyle w:val="LightGrid-Accent1"/>
        <w:tblW w:w="0" w:type="auto"/>
        <w:jc w:val="center"/>
        <w:tblLook w:val="04A0" w:firstRow="1" w:lastRow="0" w:firstColumn="1" w:lastColumn="0" w:noHBand="0" w:noVBand="1"/>
      </w:tblPr>
      <w:tblGrid>
        <w:gridCol w:w="2552"/>
        <w:gridCol w:w="1701"/>
        <w:gridCol w:w="4819"/>
      </w:tblGrid>
      <w:tr w:rsidR="00C96A93" w14:paraId="4F9E09D9"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33F2780E" w14:textId="77777777" w:rsidR="00C96A93" w:rsidRDefault="00000000">
            <w:r>
              <w:rPr>
                <w:sz w:val="18"/>
              </w:rPr>
              <w:t>Option</w:t>
            </w:r>
          </w:p>
        </w:tc>
        <w:tc>
          <w:tcPr>
            <w:tcW w:w="1701" w:type="dxa"/>
          </w:tcPr>
          <w:p w14:paraId="77F480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9E48A6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719DD1D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CECBCD8" w14:textId="77777777" w:rsidR="00C96A93" w:rsidRDefault="00000000">
            <w:r>
              <w:rPr>
                <w:sz w:val="18"/>
              </w:rPr>
              <w:t>Internal Green Skills Academy</w:t>
            </w:r>
          </w:p>
        </w:tc>
        <w:tc>
          <w:tcPr>
            <w:tcW w:w="1701" w:type="dxa"/>
          </w:tcPr>
          <w:p w14:paraId="2115A3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563606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+4</w:t>
            </w:r>
          </w:p>
        </w:tc>
      </w:tr>
      <w:tr w:rsidR="00C96A93" w14:paraId="0581946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4E87A1E2" w14:textId="77777777" w:rsidR="00C96A93" w:rsidRDefault="00000000">
            <w:r>
              <w:rPr>
                <w:sz w:val="18"/>
              </w:rPr>
              <w:t>Basic OHS Compliance</w:t>
            </w:r>
          </w:p>
        </w:tc>
        <w:tc>
          <w:tcPr>
            <w:tcW w:w="1701" w:type="dxa"/>
          </w:tcPr>
          <w:p w14:paraId="445A3C4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54C7868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ECC92E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5726402D" w14:textId="77777777" w:rsidR="00C96A93" w:rsidRDefault="00000000">
            <w:r>
              <w:rPr>
                <w:sz w:val="18"/>
              </w:rPr>
              <w:t>No Workforce Change</w:t>
            </w:r>
          </w:p>
        </w:tc>
        <w:tc>
          <w:tcPr>
            <w:tcW w:w="1701" w:type="dxa"/>
          </w:tcPr>
          <w:p w14:paraId="7178F09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47B390F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w:t>
            </w:r>
          </w:p>
        </w:tc>
      </w:tr>
    </w:tbl>
    <w:p w14:paraId="192D16A4" w14:textId="77777777" w:rsidR="00C96A93" w:rsidRDefault="00C96A93"/>
    <w:p w14:paraId="71CA602D" w14:textId="77777777" w:rsidR="00C96A93" w:rsidRDefault="00000000">
      <w:pPr>
        <w:pStyle w:val="Heading2"/>
      </w:pPr>
      <w:bookmarkStart w:id="36" w:name="_Toc229208474"/>
      <w:r>
        <w:rPr>
          <w:color w:val="0F172A"/>
        </w:rPr>
        <w:t>Round 4: Reputation Crisis Response</w:t>
      </w:r>
      <w:bookmarkEnd w:id="36"/>
    </w:p>
    <w:p w14:paraId="7BD88CF0" w14:textId="77777777" w:rsidR="00C96A93" w:rsidRDefault="00000000">
      <w:r>
        <w:rPr>
          <w:color w:val="333333"/>
        </w:rPr>
        <w:t>A supply chain scandal has gone viral. Manage damage across all fronts.</w:t>
      </w:r>
    </w:p>
    <w:p w14:paraId="3DA3D749" w14:textId="77777777" w:rsidR="00C96A93" w:rsidRDefault="00000000">
      <w:r>
        <w:rPr>
          <w:b/>
          <w:color w:val="333333"/>
        </w:rPr>
        <w:t>⚡ Energy Crisis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37992E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86EE59" w14:textId="77777777" w:rsidR="00C96A93" w:rsidRDefault="00000000">
            <w:r>
              <w:rPr>
                <w:sz w:val="18"/>
              </w:rPr>
              <w:t>Option</w:t>
            </w:r>
          </w:p>
        </w:tc>
        <w:tc>
          <w:tcPr>
            <w:tcW w:w="1985" w:type="dxa"/>
          </w:tcPr>
          <w:p w14:paraId="4072BC9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0CB930F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42170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A28717" w14:textId="77777777" w:rsidR="00C96A93" w:rsidRDefault="00000000">
            <w:r>
              <w:rPr>
                <w:sz w:val="18"/>
              </w:rPr>
              <w:t>Green Energy Pivot</w:t>
            </w:r>
          </w:p>
        </w:tc>
        <w:tc>
          <w:tcPr>
            <w:tcW w:w="1985" w:type="dxa"/>
          </w:tcPr>
          <w:p w14:paraId="182537F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819" w:type="dxa"/>
          </w:tcPr>
          <w:p w14:paraId="66E040C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-10, reputation: +5</w:t>
            </w:r>
          </w:p>
        </w:tc>
      </w:tr>
      <w:tr w:rsidR="00C96A93" w14:paraId="067E2B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1EE5B06" w14:textId="77777777" w:rsidR="00C96A93" w:rsidRDefault="00000000">
            <w:r>
              <w:rPr>
                <w:sz w:val="18"/>
              </w:rPr>
              <w:t>Maintain Course</w:t>
            </w:r>
          </w:p>
        </w:tc>
        <w:tc>
          <w:tcPr>
            <w:tcW w:w="1985" w:type="dxa"/>
          </w:tcPr>
          <w:p w14:paraId="4026CB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Free</w:t>
            </w:r>
          </w:p>
        </w:tc>
        <w:tc>
          <w:tcPr>
            <w:tcW w:w="4819" w:type="dxa"/>
          </w:tcPr>
          <w:p w14:paraId="2B5F6A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C96A93" w14:paraId="5EC48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1601593" w14:textId="77777777" w:rsidR="00C96A93" w:rsidRDefault="00000000">
            <w:r>
              <w:rPr>
                <w:sz w:val="18"/>
              </w:rPr>
              <w:t>Cut Energy Spending</w:t>
            </w:r>
          </w:p>
        </w:tc>
        <w:tc>
          <w:tcPr>
            <w:tcW w:w="1985" w:type="dxa"/>
          </w:tcPr>
          <w:p w14:paraId="4E28792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819" w:type="dxa"/>
          </w:tcPr>
          <w:p w14:paraId="01BD85D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carbon_intensity_delta: +5, reputation: -3</w:t>
            </w:r>
          </w:p>
        </w:tc>
      </w:tr>
    </w:tbl>
    <w:p w14:paraId="34C04E48" w14:textId="77777777" w:rsidR="00C96A93" w:rsidRDefault="00C96A93"/>
    <w:p w14:paraId="5087E0AB" w14:textId="77777777" w:rsidR="00C96A93" w:rsidRDefault="00000000">
      <w:r>
        <w:rPr>
          <w:b/>
          <w:color w:val="333333"/>
        </w:rPr>
        <w:t>🏭 Operational Response</w:t>
      </w:r>
    </w:p>
    <w:tbl>
      <w:tblPr>
        <w:tblStyle w:val="LightGrid-Accent1"/>
        <w:tblW w:w="0" w:type="auto"/>
        <w:jc w:val="center"/>
        <w:tblLook w:val="04A0" w:firstRow="1" w:lastRow="0" w:firstColumn="1" w:lastColumn="0" w:noHBand="0" w:noVBand="1"/>
      </w:tblPr>
      <w:tblGrid>
        <w:gridCol w:w="2268"/>
        <w:gridCol w:w="1985"/>
        <w:gridCol w:w="4819"/>
      </w:tblGrid>
      <w:tr w:rsidR="00C96A93" w14:paraId="7BF0A628"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7C2E906" w14:textId="77777777" w:rsidR="00C96A93" w:rsidRDefault="00000000">
            <w:r>
              <w:rPr>
                <w:sz w:val="18"/>
              </w:rPr>
              <w:t>Option</w:t>
            </w:r>
          </w:p>
        </w:tc>
        <w:tc>
          <w:tcPr>
            <w:tcW w:w="1985" w:type="dxa"/>
          </w:tcPr>
          <w:p w14:paraId="5B724A0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4A8F710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E7DBE2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A2353B3" w14:textId="77777777" w:rsidR="00C96A93" w:rsidRDefault="00000000">
            <w:r>
              <w:rPr>
                <w:sz w:val="18"/>
              </w:rPr>
              <w:t>Full Factory Transparency</w:t>
            </w:r>
          </w:p>
        </w:tc>
        <w:tc>
          <w:tcPr>
            <w:tcW w:w="1985" w:type="dxa"/>
          </w:tcPr>
          <w:p w14:paraId="184EEDF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70B10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+8, social_license_delta: +5</w:t>
            </w:r>
          </w:p>
        </w:tc>
      </w:tr>
      <w:tr w:rsidR="00C96A93" w14:paraId="62354ED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68F3D57F" w14:textId="77777777" w:rsidR="00C96A93" w:rsidRDefault="00000000">
            <w:r>
              <w:rPr>
                <w:sz w:val="18"/>
              </w:rPr>
              <w:t>PR Crisis Management</w:t>
            </w:r>
          </w:p>
        </w:tc>
        <w:tc>
          <w:tcPr>
            <w:tcW w:w="1985" w:type="dxa"/>
          </w:tcPr>
          <w:p w14:paraId="6D525D5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0BD414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+2, social_license_delta: -2</w:t>
            </w:r>
          </w:p>
        </w:tc>
      </w:tr>
      <w:tr w:rsidR="00C96A93" w14:paraId="7CF297C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21DE199" w14:textId="77777777" w:rsidR="00C96A93" w:rsidRDefault="00000000">
            <w:r>
              <w:rPr>
                <w:sz w:val="18"/>
              </w:rPr>
              <w:t>Deny Allegations</w:t>
            </w:r>
          </w:p>
        </w:tc>
        <w:tc>
          <w:tcPr>
            <w:tcW w:w="1985" w:type="dxa"/>
          </w:tcPr>
          <w:p w14:paraId="3F6488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0ED42D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-15, social_license_delta: -10</w:t>
            </w:r>
          </w:p>
        </w:tc>
      </w:tr>
    </w:tbl>
    <w:p w14:paraId="01B51CAA" w14:textId="77777777" w:rsidR="00C96A93" w:rsidRDefault="00C96A93"/>
    <w:p w14:paraId="1C194CF3" w14:textId="77777777" w:rsidR="00C96A93" w:rsidRDefault="00000000">
      <w:r>
        <w:rPr>
          <w:b/>
          <w:color w:val="333333"/>
        </w:rPr>
        <w:t>🔗 Supplier Remediation</w:t>
      </w:r>
    </w:p>
    <w:tbl>
      <w:tblPr>
        <w:tblStyle w:val="LightGrid-Accent1"/>
        <w:tblW w:w="0" w:type="auto"/>
        <w:jc w:val="center"/>
        <w:tblLook w:val="04A0" w:firstRow="1" w:lastRow="0" w:firstColumn="1" w:lastColumn="0" w:noHBand="0" w:noVBand="1"/>
      </w:tblPr>
      <w:tblGrid>
        <w:gridCol w:w="2552"/>
        <w:gridCol w:w="1701"/>
        <w:gridCol w:w="4819"/>
      </w:tblGrid>
      <w:tr w:rsidR="00C96A93" w14:paraId="28D4509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11A9B9AF" w14:textId="77777777" w:rsidR="00C96A93" w:rsidRDefault="00000000">
            <w:r>
              <w:rPr>
                <w:sz w:val="18"/>
              </w:rPr>
              <w:t>Option</w:t>
            </w:r>
          </w:p>
        </w:tc>
        <w:tc>
          <w:tcPr>
            <w:tcW w:w="1701" w:type="dxa"/>
          </w:tcPr>
          <w:p w14:paraId="374529E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7365F0D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C201BE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7424F34B" w14:textId="77777777" w:rsidR="00C96A93" w:rsidRDefault="00000000">
            <w:r>
              <w:rPr>
                <w:sz w:val="18"/>
              </w:rPr>
              <w:t>Full Supply Chain Remediation</w:t>
            </w:r>
          </w:p>
        </w:tc>
        <w:tc>
          <w:tcPr>
            <w:tcW w:w="1701" w:type="dxa"/>
          </w:tcPr>
          <w:p w14:paraId="48966B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-$5.0M</w:t>
            </w:r>
          </w:p>
        </w:tc>
        <w:tc>
          <w:tcPr>
            <w:tcW w:w="4819" w:type="dxa"/>
          </w:tcPr>
          <w:p w14:paraId="4DB24C2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+10, reputation: +6</w:t>
            </w:r>
          </w:p>
        </w:tc>
      </w:tr>
      <w:tr w:rsidR="00C96A93" w14:paraId="6503FA78"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06DA6AEC" w14:textId="77777777" w:rsidR="00C96A93" w:rsidRDefault="00000000">
            <w:r>
              <w:rPr>
                <w:sz w:val="18"/>
              </w:rPr>
              <w:t>Targeted Fix</w:t>
            </w:r>
          </w:p>
        </w:tc>
        <w:tc>
          <w:tcPr>
            <w:tcW w:w="1701" w:type="dxa"/>
          </w:tcPr>
          <w:p w14:paraId="04448D9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819" w:type="dxa"/>
          </w:tcPr>
          <w:p w14:paraId="54F8B9F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+2</w:t>
            </w:r>
          </w:p>
        </w:tc>
      </w:tr>
      <w:tr w:rsidR="00C96A93" w14:paraId="421AFCE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Pr>
          <w:p w14:paraId="64ACCC72" w14:textId="77777777" w:rsidR="00C96A93" w:rsidRDefault="00000000">
            <w:r>
              <w:rPr>
                <w:sz w:val="18"/>
              </w:rPr>
              <w:t>Ignore Supply Chain</w:t>
            </w:r>
          </w:p>
        </w:tc>
        <w:tc>
          <w:tcPr>
            <w:tcW w:w="1701" w:type="dxa"/>
          </w:tcPr>
          <w:p w14:paraId="542C1F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3BB24C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governance_risk_delta: +8</w:t>
            </w:r>
          </w:p>
        </w:tc>
      </w:tr>
    </w:tbl>
    <w:p w14:paraId="2066419B" w14:textId="77777777" w:rsidR="00C96A93" w:rsidRDefault="00C96A93"/>
    <w:p w14:paraId="0DEF968D" w14:textId="77777777" w:rsidR="00C96A93" w:rsidRDefault="00000000">
      <w:r>
        <w:rPr>
          <w:b/>
          <w:color w:val="333333"/>
        </w:rPr>
        <w:t>🌱 Stakeholder Repair</w:t>
      </w:r>
    </w:p>
    <w:tbl>
      <w:tblPr>
        <w:tblStyle w:val="LightGrid-Accent1"/>
        <w:tblW w:w="0" w:type="auto"/>
        <w:jc w:val="center"/>
        <w:tblLook w:val="04A0" w:firstRow="1" w:lastRow="0" w:firstColumn="1" w:lastColumn="0" w:noHBand="0" w:noVBand="1"/>
      </w:tblPr>
      <w:tblGrid>
        <w:gridCol w:w="2694"/>
        <w:gridCol w:w="1701"/>
        <w:gridCol w:w="4677"/>
      </w:tblGrid>
      <w:tr w:rsidR="00C96A93" w14:paraId="07FF90BB"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B6F5E63" w14:textId="77777777" w:rsidR="00C96A93" w:rsidRDefault="00000000">
            <w:r>
              <w:rPr>
                <w:sz w:val="18"/>
              </w:rPr>
              <w:t>Option</w:t>
            </w:r>
          </w:p>
        </w:tc>
        <w:tc>
          <w:tcPr>
            <w:tcW w:w="1701" w:type="dxa"/>
          </w:tcPr>
          <w:p w14:paraId="3A84DA8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5C0295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6AA52E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2601565" w14:textId="77777777" w:rsidR="00C96A93" w:rsidRDefault="00000000">
            <w:r>
              <w:rPr>
                <w:sz w:val="18"/>
              </w:rPr>
              <w:t>Stakeholder Compensation Fund</w:t>
            </w:r>
          </w:p>
        </w:tc>
        <w:tc>
          <w:tcPr>
            <w:tcW w:w="1701" w:type="dxa"/>
          </w:tcPr>
          <w:p w14:paraId="6B21B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0887A3F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+8, reputation: +5</w:t>
            </w:r>
          </w:p>
        </w:tc>
      </w:tr>
      <w:tr w:rsidR="00C96A93" w14:paraId="6571CAE5"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F3B8B1C" w14:textId="77777777" w:rsidR="00C96A93" w:rsidRDefault="00000000">
            <w:r>
              <w:rPr>
                <w:sz w:val="18"/>
              </w:rPr>
              <w:lastRenderedPageBreak/>
              <w:t>NGO Partnership</w:t>
            </w:r>
          </w:p>
        </w:tc>
        <w:tc>
          <w:tcPr>
            <w:tcW w:w="1701" w:type="dxa"/>
          </w:tcPr>
          <w:p w14:paraId="0A54A2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6BEC5B2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+3, reputation: +3</w:t>
            </w:r>
          </w:p>
        </w:tc>
      </w:tr>
      <w:tr w:rsidR="00C96A93" w14:paraId="76560C3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981AA67" w14:textId="77777777" w:rsidR="00C96A93" w:rsidRDefault="00000000">
            <w:r>
              <w:rPr>
                <w:sz w:val="18"/>
              </w:rPr>
              <w:t>No Stakeholder Action</w:t>
            </w:r>
          </w:p>
        </w:tc>
        <w:tc>
          <w:tcPr>
            <w:tcW w:w="1701" w:type="dxa"/>
          </w:tcPr>
          <w:p w14:paraId="5E730AE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E75554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-5</w:t>
            </w:r>
          </w:p>
        </w:tc>
      </w:tr>
    </w:tbl>
    <w:p w14:paraId="5E2072E0" w14:textId="77777777" w:rsidR="00C96A93" w:rsidRDefault="00C96A93"/>
    <w:p w14:paraId="1DE3D8D0" w14:textId="77777777" w:rsidR="00C96A93" w:rsidRDefault="00000000">
      <w:r>
        <w:rPr>
          <w:b/>
          <w:color w:val="333333"/>
        </w:rPr>
        <w:t>👥 Crisis Workforce Support</w:t>
      </w:r>
    </w:p>
    <w:tbl>
      <w:tblPr>
        <w:tblStyle w:val="LightGrid-Accent1"/>
        <w:tblW w:w="0" w:type="auto"/>
        <w:jc w:val="center"/>
        <w:tblLook w:val="04A0" w:firstRow="1" w:lastRow="0" w:firstColumn="1" w:lastColumn="0" w:noHBand="0" w:noVBand="1"/>
      </w:tblPr>
      <w:tblGrid>
        <w:gridCol w:w="2694"/>
        <w:gridCol w:w="1701"/>
        <w:gridCol w:w="4677"/>
      </w:tblGrid>
      <w:tr w:rsidR="00C96A93" w14:paraId="5AA6E350"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9016A72" w14:textId="77777777" w:rsidR="00C96A93" w:rsidRDefault="00000000">
            <w:r>
              <w:rPr>
                <w:sz w:val="18"/>
              </w:rPr>
              <w:t>Option</w:t>
            </w:r>
          </w:p>
        </w:tc>
        <w:tc>
          <w:tcPr>
            <w:tcW w:w="1701" w:type="dxa"/>
          </w:tcPr>
          <w:p w14:paraId="565D6AC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58D7676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0C45A4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F6B486E" w14:textId="77777777" w:rsidR="00C96A93" w:rsidRDefault="00000000">
            <w:r>
              <w:rPr>
                <w:sz w:val="18"/>
              </w:rPr>
              <w:t>Employee Crisis Support</w:t>
            </w:r>
          </w:p>
        </w:tc>
        <w:tc>
          <w:tcPr>
            <w:tcW w:w="1701" w:type="dxa"/>
          </w:tcPr>
          <w:p w14:paraId="61C6920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-$1.5M</w:t>
            </w:r>
          </w:p>
        </w:tc>
        <w:tc>
          <w:tcPr>
            <w:tcW w:w="4677" w:type="dxa"/>
          </w:tcPr>
          <w:p w14:paraId="19DD10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+4, reputation: +3</w:t>
            </w:r>
          </w:p>
        </w:tc>
      </w:tr>
      <w:tr w:rsidR="00C96A93" w14:paraId="05CF8AF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7C96F5B" w14:textId="77777777" w:rsidR="00C96A93" w:rsidRDefault="00000000">
            <w:r>
              <w:rPr>
                <w:sz w:val="18"/>
              </w:rPr>
              <w:t>Overtime &amp; Crisis Push</w:t>
            </w:r>
          </w:p>
        </w:tc>
        <w:tc>
          <w:tcPr>
            <w:tcW w:w="1701" w:type="dxa"/>
          </w:tcPr>
          <w:p w14:paraId="25C1A3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677" w:type="dxa"/>
          </w:tcPr>
          <w:p w14:paraId="10B1888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-4, reputation: -2, burnout_delta: +12</w:t>
            </w:r>
          </w:p>
        </w:tc>
      </w:tr>
      <w:tr w:rsidR="00C96A93" w14:paraId="75565A9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6132377" w14:textId="77777777" w:rsidR="00C96A93" w:rsidRDefault="00000000">
            <w:r>
              <w:rPr>
                <w:sz w:val="18"/>
              </w:rPr>
              <w:t>No Employee Support</w:t>
            </w:r>
          </w:p>
        </w:tc>
        <w:tc>
          <w:tcPr>
            <w:tcW w:w="1701" w:type="dxa"/>
          </w:tcPr>
          <w:p w14:paraId="274437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F1C22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-2, reputation: -1</w:t>
            </w:r>
          </w:p>
        </w:tc>
      </w:tr>
    </w:tbl>
    <w:p w14:paraId="0CDDACB8" w14:textId="77777777" w:rsidR="00C96A93" w:rsidRDefault="00C96A93"/>
    <w:p w14:paraId="2F37D74D" w14:textId="77777777" w:rsidR="00C96A93" w:rsidRDefault="00000000">
      <w:pPr>
        <w:pStyle w:val="Heading2"/>
      </w:pPr>
      <w:bookmarkStart w:id="37" w:name="_Toc229208475"/>
      <w:r>
        <w:rPr>
          <w:color w:val="0F172A"/>
        </w:rPr>
        <w:t>Round 5: Climate Resilience</w:t>
      </w:r>
      <w:bookmarkEnd w:id="37"/>
    </w:p>
    <w:p w14:paraId="0C4B7141" w14:textId="77777777" w:rsidR="00C96A93" w:rsidRDefault="00000000">
      <w:r>
        <w:rPr>
          <w:color w:val="333333"/>
        </w:rPr>
        <w:t>A severe weather event threatens operations. Build resilience.</w:t>
      </w:r>
    </w:p>
    <w:p w14:paraId="45447AA4" w14:textId="77777777" w:rsidR="00C96A93" w:rsidRDefault="00000000">
      <w:r>
        <w:rPr>
          <w:b/>
          <w:color w:val="333333"/>
        </w:rPr>
        <w:t>⚡ Energy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0176AD73"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F21CFF9" w14:textId="77777777" w:rsidR="00C96A93" w:rsidRDefault="00000000">
            <w:r>
              <w:rPr>
                <w:sz w:val="18"/>
              </w:rPr>
              <w:t>Option</w:t>
            </w:r>
          </w:p>
        </w:tc>
        <w:tc>
          <w:tcPr>
            <w:tcW w:w="1701" w:type="dxa"/>
          </w:tcPr>
          <w:p w14:paraId="7F3480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1C4440C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78E14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0E8D85D" w14:textId="77777777" w:rsidR="00C96A93" w:rsidRDefault="00000000">
            <w:r>
              <w:rPr>
                <w:sz w:val="18"/>
              </w:rPr>
              <w:t>Distributed Microgrids</w:t>
            </w:r>
          </w:p>
        </w:tc>
        <w:tc>
          <w:tcPr>
            <w:tcW w:w="1701" w:type="dxa"/>
          </w:tcPr>
          <w:p w14:paraId="3FC13B7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-$4.0M</w:t>
            </w:r>
          </w:p>
        </w:tc>
        <w:tc>
          <w:tcPr>
            <w:tcW w:w="4677" w:type="dxa"/>
          </w:tcPr>
          <w:p w14:paraId="7313BED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+3</w:t>
            </w:r>
          </w:p>
        </w:tc>
      </w:tr>
      <w:tr w:rsidR="00C96A93" w14:paraId="5B9CEC5A"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0BC1C60" w14:textId="77777777" w:rsidR="00C96A93" w:rsidRDefault="00000000">
            <w:r>
              <w:rPr>
                <w:sz w:val="18"/>
              </w:rPr>
              <w:t>Diesel Generator Backup</w:t>
            </w:r>
          </w:p>
        </w:tc>
        <w:tc>
          <w:tcPr>
            <w:tcW w:w="1701" w:type="dxa"/>
          </w:tcPr>
          <w:p w14:paraId="4B9935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-$1.0M</w:t>
            </w:r>
          </w:p>
        </w:tc>
        <w:tc>
          <w:tcPr>
            <w:tcW w:w="4677" w:type="dxa"/>
          </w:tcPr>
          <w:p w14:paraId="4F967F4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w:t>
            </w:r>
          </w:p>
        </w:tc>
      </w:tr>
      <w:tr w:rsidR="00C96A93" w14:paraId="213D7F2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E242FAF" w14:textId="77777777" w:rsidR="00C96A93" w:rsidRDefault="00000000">
            <w:r>
              <w:rPr>
                <w:sz w:val="18"/>
              </w:rPr>
              <w:t>No Energy Backup</w:t>
            </w:r>
          </w:p>
        </w:tc>
        <w:tc>
          <w:tcPr>
            <w:tcW w:w="1701" w:type="dxa"/>
          </w:tcPr>
          <w:p w14:paraId="3D46112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440C26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bl>
    <w:p w14:paraId="4F43D216" w14:textId="77777777" w:rsidR="00C96A93" w:rsidRDefault="00C96A93"/>
    <w:p w14:paraId="77DF6470" w14:textId="77777777" w:rsidR="00C96A93" w:rsidRDefault="00000000">
      <w:r>
        <w:rPr>
          <w:b/>
          <w:color w:val="333333"/>
        </w:rPr>
        <w:t>🏭 Physical Defence</w:t>
      </w:r>
    </w:p>
    <w:tbl>
      <w:tblPr>
        <w:tblStyle w:val="LightGrid-Accent1"/>
        <w:tblW w:w="0" w:type="auto"/>
        <w:jc w:val="center"/>
        <w:tblLook w:val="04A0" w:firstRow="1" w:lastRow="0" w:firstColumn="1" w:lastColumn="0" w:noHBand="0" w:noVBand="1"/>
      </w:tblPr>
      <w:tblGrid>
        <w:gridCol w:w="2694"/>
        <w:gridCol w:w="1701"/>
        <w:gridCol w:w="4677"/>
      </w:tblGrid>
      <w:tr w:rsidR="00C96A93" w14:paraId="2DEA424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01D23B5" w14:textId="77777777" w:rsidR="00C96A93" w:rsidRDefault="00000000">
            <w:r>
              <w:rPr>
                <w:sz w:val="18"/>
              </w:rPr>
              <w:t>Option</w:t>
            </w:r>
          </w:p>
        </w:tc>
        <w:tc>
          <w:tcPr>
            <w:tcW w:w="1701" w:type="dxa"/>
          </w:tcPr>
          <w:p w14:paraId="08EFBCE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702DF3A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064630A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EFDCFE7" w14:textId="77777777" w:rsidR="00C96A93" w:rsidRDefault="00000000">
            <w:r>
              <w:rPr>
                <w:sz w:val="18"/>
              </w:rPr>
              <w:t>Hard Engineering Defence</w:t>
            </w:r>
          </w:p>
        </w:tc>
        <w:tc>
          <w:tcPr>
            <w:tcW w:w="1701" w:type="dxa"/>
          </w:tcPr>
          <w:p w14:paraId="3A1D7B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-$8.0M</w:t>
            </w:r>
          </w:p>
        </w:tc>
        <w:tc>
          <w:tcPr>
            <w:tcW w:w="4677" w:type="dxa"/>
          </w:tcPr>
          <w:p w14:paraId="180B584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natural_capital_debt_delta: +10, resilience_factor: +0.85</w:t>
            </w:r>
          </w:p>
        </w:tc>
      </w:tr>
      <w:tr w:rsidR="00C96A93" w14:paraId="75C7B32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DC430A2" w14:textId="77777777" w:rsidR="00C96A93" w:rsidRDefault="00000000">
            <w:r>
              <w:rPr>
                <w:sz w:val="18"/>
              </w:rPr>
              <w:t>Nature-Based Solutions</w:t>
            </w:r>
          </w:p>
        </w:tc>
        <w:tc>
          <w:tcPr>
            <w:tcW w:w="1701" w:type="dxa"/>
          </w:tcPr>
          <w:p w14:paraId="7A8A8DC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-$5.0M</w:t>
            </w:r>
          </w:p>
        </w:tc>
        <w:tc>
          <w:tcPr>
            <w:tcW w:w="4677" w:type="dxa"/>
          </w:tcPr>
          <w:p w14:paraId="306D8D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natural_capital_debt_delta: -8, reputation: +4, resilience_factor: +0.6</w:t>
            </w:r>
          </w:p>
        </w:tc>
      </w:tr>
      <w:tr w:rsidR="00C96A93" w14:paraId="13E45EA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931FF06" w14:textId="77777777" w:rsidR="00C96A93" w:rsidRDefault="00000000">
            <w:r>
              <w:rPr>
                <w:sz w:val="18"/>
              </w:rPr>
              <w:t>Insurance Only</w:t>
            </w:r>
          </w:p>
        </w:tc>
        <w:tc>
          <w:tcPr>
            <w:tcW w:w="1701" w:type="dxa"/>
          </w:tcPr>
          <w:p w14:paraId="5E1140D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677" w:type="dxa"/>
          </w:tcPr>
          <w:p w14:paraId="56F1C3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resilience_factor: 0.0</w:t>
            </w:r>
          </w:p>
        </w:tc>
      </w:tr>
    </w:tbl>
    <w:p w14:paraId="3B10363D" w14:textId="77777777" w:rsidR="00C96A93" w:rsidRDefault="00C96A93"/>
    <w:p w14:paraId="77FD8884" w14:textId="77777777" w:rsidR="00C96A93" w:rsidRDefault="00000000">
      <w:r>
        <w:rPr>
          <w:b/>
          <w:color w:val="333333"/>
        </w:rPr>
        <w:t>🔗 Supply Chain Resilience</w:t>
      </w:r>
    </w:p>
    <w:tbl>
      <w:tblPr>
        <w:tblStyle w:val="LightGrid-Accent1"/>
        <w:tblW w:w="0" w:type="auto"/>
        <w:jc w:val="center"/>
        <w:tblLook w:val="04A0" w:firstRow="1" w:lastRow="0" w:firstColumn="1" w:lastColumn="0" w:noHBand="0" w:noVBand="1"/>
      </w:tblPr>
      <w:tblGrid>
        <w:gridCol w:w="2694"/>
        <w:gridCol w:w="1701"/>
        <w:gridCol w:w="4677"/>
      </w:tblGrid>
      <w:tr w:rsidR="00C96A93" w14:paraId="4156C2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546B1F4C" w14:textId="77777777" w:rsidR="00C96A93" w:rsidRDefault="00000000">
            <w:r>
              <w:rPr>
                <w:sz w:val="18"/>
              </w:rPr>
              <w:t>Option</w:t>
            </w:r>
          </w:p>
        </w:tc>
        <w:tc>
          <w:tcPr>
            <w:tcW w:w="1701" w:type="dxa"/>
          </w:tcPr>
          <w:p w14:paraId="2C9C7D7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677" w:type="dxa"/>
          </w:tcPr>
          <w:p w14:paraId="0A8592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3F9FD4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20DBD" w14:textId="77777777" w:rsidR="00C96A93" w:rsidRDefault="00000000">
            <w:r>
              <w:rPr>
                <w:sz w:val="18"/>
              </w:rPr>
              <w:t>Geographic Diversification</w:t>
            </w:r>
          </w:p>
        </w:tc>
        <w:tc>
          <w:tcPr>
            <w:tcW w:w="1701" w:type="dxa"/>
          </w:tcPr>
          <w:p w14:paraId="0A85CA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677" w:type="dxa"/>
          </w:tcPr>
          <w:p w14:paraId="49C2DF3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 reputation: +3</w:t>
            </w:r>
          </w:p>
        </w:tc>
      </w:tr>
      <w:tr w:rsidR="00C96A93" w14:paraId="10033AC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8772EEB" w14:textId="77777777" w:rsidR="00C96A93" w:rsidRDefault="00000000">
            <w:r>
              <w:rPr>
                <w:sz w:val="18"/>
              </w:rPr>
              <w:t>Nearshoring</w:t>
            </w:r>
          </w:p>
        </w:tc>
        <w:tc>
          <w:tcPr>
            <w:tcW w:w="1701" w:type="dxa"/>
          </w:tcPr>
          <w:p w14:paraId="4F4FACD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-$2.0M</w:t>
            </w:r>
          </w:p>
        </w:tc>
        <w:tc>
          <w:tcPr>
            <w:tcW w:w="4677" w:type="dxa"/>
          </w:tcPr>
          <w:p w14:paraId="3EA661D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carbon_intensity_delta: -3, reputation: +2</w:t>
            </w:r>
          </w:p>
        </w:tc>
      </w:tr>
      <w:tr w:rsidR="00C96A93" w14:paraId="06FF264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6F20847" w14:textId="77777777" w:rsidR="00C96A93" w:rsidRDefault="00000000">
            <w:r>
              <w:rPr>
                <w:sz w:val="18"/>
              </w:rPr>
              <w:t>Accept Supply Risk</w:t>
            </w:r>
          </w:p>
        </w:tc>
        <w:tc>
          <w:tcPr>
            <w:tcW w:w="1701" w:type="dxa"/>
          </w:tcPr>
          <w:p w14:paraId="6E3489E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677" w:type="dxa"/>
          </w:tcPr>
          <w:p w14:paraId="709B0A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governance_risk_delta: +5</w:t>
            </w:r>
          </w:p>
        </w:tc>
      </w:tr>
    </w:tbl>
    <w:p w14:paraId="056D29B9" w14:textId="77777777" w:rsidR="00C96A93" w:rsidRDefault="00C96A93"/>
    <w:p w14:paraId="47E65834" w14:textId="77777777" w:rsidR="00C96A93" w:rsidRDefault="00000000">
      <w:r>
        <w:rPr>
          <w:b/>
          <w:color w:val="333333"/>
        </w:rPr>
        <w:t>🌱 Adaptation Finance</w:t>
      </w:r>
    </w:p>
    <w:tbl>
      <w:tblPr>
        <w:tblStyle w:val="LightGrid-Accent1"/>
        <w:tblW w:w="0" w:type="auto"/>
        <w:jc w:val="center"/>
        <w:tblLook w:val="04A0" w:firstRow="1" w:lastRow="0" w:firstColumn="1" w:lastColumn="0" w:noHBand="0" w:noVBand="1"/>
      </w:tblPr>
      <w:tblGrid>
        <w:gridCol w:w="2694"/>
        <w:gridCol w:w="1842"/>
        <w:gridCol w:w="4536"/>
      </w:tblGrid>
      <w:tr w:rsidR="00C96A93" w14:paraId="344398A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6AD28CFE" w14:textId="77777777" w:rsidR="00C96A93" w:rsidRDefault="00000000">
            <w:r>
              <w:rPr>
                <w:sz w:val="18"/>
              </w:rPr>
              <w:t>Option</w:t>
            </w:r>
          </w:p>
        </w:tc>
        <w:tc>
          <w:tcPr>
            <w:tcW w:w="1842" w:type="dxa"/>
          </w:tcPr>
          <w:p w14:paraId="2A77DEC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536" w:type="dxa"/>
          </w:tcPr>
          <w:p w14:paraId="53A9CDA8"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5938E3E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2044D4E1" w14:textId="77777777" w:rsidR="00C96A93" w:rsidRDefault="00000000">
            <w:r>
              <w:rPr>
                <w:sz w:val="18"/>
              </w:rPr>
              <w:t>Climate Adaptation Fund</w:t>
            </w:r>
          </w:p>
        </w:tc>
        <w:tc>
          <w:tcPr>
            <w:tcW w:w="1842" w:type="dxa"/>
          </w:tcPr>
          <w:p w14:paraId="0BA77FC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-$3.0M</w:t>
            </w:r>
          </w:p>
        </w:tc>
        <w:tc>
          <w:tcPr>
            <w:tcW w:w="4536" w:type="dxa"/>
          </w:tcPr>
          <w:p w14:paraId="33DDA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+6, reputation: +4, burnout_delta: -10</w:t>
            </w:r>
          </w:p>
        </w:tc>
      </w:tr>
      <w:tr w:rsidR="00C96A93" w14:paraId="360676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768B9C7C" w14:textId="77777777" w:rsidR="00C96A93" w:rsidRDefault="00000000">
            <w:r>
              <w:rPr>
                <w:sz w:val="18"/>
              </w:rPr>
              <w:t>Parametric Insurance</w:t>
            </w:r>
          </w:p>
        </w:tc>
        <w:tc>
          <w:tcPr>
            <w:tcW w:w="1842" w:type="dxa"/>
          </w:tcPr>
          <w:p w14:paraId="64FF28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-$1.5M</w:t>
            </w:r>
          </w:p>
        </w:tc>
        <w:tc>
          <w:tcPr>
            <w:tcW w:w="4536" w:type="dxa"/>
          </w:tcPr>
          <w:p w14:paraId="2BB4113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reputation: +1</w:t>
            </w:r>
          </w:p>
        </w:tc>
      </w:tr>
      <w:tr w:rsidR="00C96A93" w14:paraId="43DCF3C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31068DED" w14:textId="77777777" w:rsidR="00C96A93" w:rsidRDefault="00000000">
            <w:r>
              <w:rPr>
                <w:sz w:val="18"/>
              </w:rPr>
              <w:t>No Adaptation Spending</w:t>
            </w:r>
          </w:p>
        </w:tc>
        <w:tc>
          <w:tcPr>
            <w:tcW w:w="1842" w:type="dxa"/>
          </w:tcPr>
          <w:p w14:paraId="637F7F5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536" w:type="dxa"/>
          </w:tcPr>
          <w:p w14:paraId="2D44CF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reputation: -2</w:t>
            </w:r>
          </w:p>
        </w:tc>
      </w:tr>
    </w:tbl>
    <w:p w14:paraId="0E7FFE6B" w14:textId="77777777" w:rsidR="00C96A93" w:rsidRDefault="00C96A93"/>
    <w:p w14:paraId="5F501766" w14:textId="77777777" w:rsidR="00C96A93" w:rsidRDefault="00000000">
      <w:r>
        <w:rPr>
          <w:b/>
          <w:color w:val="333333"/>
        </w:rPr>
        <w:t>👥 Worker Safety &amp; Resilience</w:t>
      </w:r>
    </w:p>
    <w:tbl>
      <w:tblPr>
        <w:tblStyle w:val="LightGrid-Accent1"/>
        <w:tblW w:w="0" w:type="auto"/>
        <w:jc w:val="center"/>
        <w:tblLook w:val="04A0" w:firstRow="1" w:lastRow="0" w:firstColumn="1" w:lastColumn="0" w:noHBand="0" w:noVBand="1"/>
      </w:tblPr>
      <w:tblGrid>
        <w:gridCol w:w="2694"/>
        <w:gridCol w:w="1559"/>
        <w:gridCol w:w="4819"/>
      </w:tblGrid>
      <w:tr w:rsidR="00C96A93" w14:paraId="37C46F0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1E9E9DAA" w14:textId="77777777" w:rsidR="00C96A93" w:rsidRDefault="00000000">
            <w:r>
              <w:rPr>
                <w:sz w:val="18"/>
              </w:rPr>
              <w:t>Option</w:t>
            </w:r>
          </w:p>
        </w:tc>
        <w:tc>
          <w:tcPr>
            <w:tcW w:w="1559" w:type="dxa"/>
          </w:tcPr>
          <w:p w14:paraId="4613550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Cost</w:t>
            </w:r>
          </w:p>
        </w:tc>
        <w:tc>
          <w:tcPr>
            <w:tcW w:w="4819" w:type="dxa"/>
          </w:tcPr>
          <w:p w14:paraId="6EB1D8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740939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5E4EE1D" w14:textId="77777777" w:rsidR="00C96A93" w:rsidRDefault="00000000">
            <w:r>
              <w:rPr>
                <w:sz w:val="18"/>
              </w:rPr>
              <w:t>Emergency Response Training</w:t>
            </w:r>
          </w:p>
        </w:tc>
        <w:tc>
          <w:tcPr>
            <w:tcW w:w="1559" w:type="dxa"/>
          </w:tcPr>
          <w:p w14:paraId="3A8F7E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-$2.0M</w:t>
            </w:r>
          </w:p>
        </w:tc>
        <w:tc>
          <w:tcPr>
            <w:tcW w:w="4819" w:type="dxa"/>
          </w:tcPr>
          <w:p w14:paraId="2DEEA51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+5, reputation: +3, governance_risk_delta: -3</w:t>
            </w:r>
          </w:p>
        </w:tc>
      </w:tr>
      <w:tr w:rsidR="00C96A93" w14:paraId="5E0F630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436AC3B9" w14:textId="77777777" w:rsidR="00C96A93" w:rsidRDefault="00000000">
            <w:r>
              <w:rPr>
                <w:sz w:val="18"/>
              </w:rPr>
              <w:t>Basic Safety Gear Upgrade</w:t>
            </w:r>
          </w:p>
        </w:tc>
        <w:tc>
          <w:tcPr>
            <w:tcW w:w="1559" w:type="dxa"/>
          </w:tcPr>
          <w:p w14:paraId="71E36F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-$-500,000</w:t>
            </w:r>
          </w:p>
        </w:tc>
        <w:tc>
          <w:tcPr>
            <w:tcW w:w="4819" w:type="dxa"/>
          </w:tcPr>
          <w:p w14:paraId="3D28B7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social_license_delta: +1, reputation: +1</w:t>
            </w:r>
          </w:p>
        </w:tc>
      </w:tr>
      <w:tr w:rsidR="00C96A93" w14:paraId="767D452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94" w:type="dxa"/>
          </w:tcPr>
          <w:p w14:paraId="0F578B4B" w14:textId="77777777" w:rsidR="00C96A93" w:rsidRDefault="00000000">
            <w:r>
              <w:rPr>
                <w:sz w:val="18"/>
              </w:rPr>
              <w:t>No Workforce Safety Investment</w:t>
            </w:r>
          </w:p>
        </w:tc>
        <w:tc>
          <w:tcPr>
            <w:tcW w:w="1559" w:type="dxa"/>
          </w:tcPr>
          <w:p w14:paraId="2C877E1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Free</w:t>
            </w:r>
          </w:p>
        </w:tc>
        <w:tc>
          <w:tcPr>
            <w:tcW w:w="4819" w:type="dxa"/>
          </w:tcPr>
          <w:p w14:paraId="64FDC5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social_license_delta: -3</w:t>
            </w:r>
          </w:p>
        </w:tc>
      </w:tr>
    </w:tbl>
    <w:p w14:paraId="423A6D50" w14:textId="77777777" w:rsidR="00C96A93" w:rsidRDefault="00000000">
      <w:pPr>
        <w:pStyle w:val="Heading1"/>
      </w:pPr>
      <w:bookmarkStart w:id="38" w:name="_Toc229208476"/>
      <w:r>
        <w:rPr>
          <w:color w:val="0F172A"/>
        </w:rPr>
        <w:lastRenderedPageBreak/>
        <w:t>7. Round 10: Grand Finale &amp; Ending Pathways</w:t>
      </w:r>
      <w:bookmarkEnd w:id="38"/>
    </w:p>
    <w:p w14:paraId="56805EF7" w14:textId="77777777" w:rsidR="00C96A93" w:rsidRDefault="00000000">
      <w:pPr>
        <w:pStyle w:val="Heading2"/>
      </w:pPr>
      <w:bookmarkStart w:id="39" w:name="_Toc229208477"/>
      <w:r>
        <w:rPr>
          <w:color w:val="0F172A"/>
        </w:rPr>
        <w:t>7.1 The Five Ending Pathways</w:t>
      </w:r>
      <w:bookmarkEnd w:id="39"/>
    </w:p>
    <w:p w14:paraId="15C81FD2" w14:textId="77777777" w:rsidR="00C96A93" w:rsidRDefault="00000000">
      <w:r>
        <w:rPr>
          <w:color w:val="333333"/>
        </w:rPr>
        <w:t>The simulation features five dynamic R10 crisis scenarios. The facilitator selects the ending pathway at session creation. Players receive subtle foreshadowing hints during Rounds 5-8 but never see the pathway name directly.</w:t>
      </w:r>
    </w:p>
    <w:p w14:paraId="397978F5" w14:textId="77777777" w:rsidR="00C96A93" w:rsidRDefault="00000000">
      <w:pPr>
        <w:pStyle w:val="Heading3"/>
      </w:pPr>
      <w:bookmarkStart w:id="40" w:name="_Toc229208478"/>
      <w:r>
        <w:rPr>
          <w:color w:val="0F172A"/>
        </w:rPr>
        <w:t>🎯 Activist Ultimatum</w:t>
      </w:r>
      <w:bookmarkEnd w:id="40"/>
    </w:p>
    <w:p w14:paraId="0422154A" w14:textId="77777777" w:rsidR="00C96A93" w:rsidRDefault="00000000">
      <w:r>
        <w:rPr>
          <w:color w:val="333333"/>
        </w:rPr>
        <w:t>An activist consortium acquires a blocking stake and forces a strategic review. The board must choose between integration, spin-off, or full divestiture.</w:t>
      </w:r>
    </w:p>
    <w:p w14:paraId="2A9779E5" w14:textId="77777777" w:rsidR="00C96A93" w:rsidRDefault="00000000">
      <w:r>
        <w:rPr>
          <w:b/>
          <w:color w:val="333333"/>
        </w:rPr>
        <w:t>Foreshadowing Events:</w:t>
      </w:r>
    </w:p>
    <w:p w14:paraId="102C2102" w14:textId="77777777" w:rsidR="00C96A93" w:rsidRDefault="00000000">
      <w:pPr>
        <w:pStyle w:val="ListBullet"/>
      </w:pPr>
      <w:r>
        <w:t>R6: Activist Fund Files 13D — 4.9% Stake Acquired</w:t>
      </w:r>
    </w:p>
    <w:p w14:paraId="07FB02E7" w14:textId="77777777" w:rsidR="00C96A93" w:rsidRDefault="00000000">
      <w:pPr>
        <w:pStyle w:val="ListBullet"/>
      </w:pPr>
      <w:r>
        <w:t>R7: Analyst Note: 'Muressons Ripe for Restructuring'</w:t>
      </w:r>
    </w:p>
    <w:p w14:paraId="43AAFBBC" w14:textId="77777777" w:rsidR="00C96A93" w:rsidRDefault="00000000">
      <w:pPr>
        <w:pStyle w:val="ListBullet"/>
      </w:pPr>
      <w:r>
        <w:t>R8: Blocking Stake Reached — Board Engagement Imminent</w:t>
      </w:r>
    </w:p>
    <w:p w14:paraId="11882E65" w14:textId="77777777" w:rsidR="00C96A93" w:rsidRDefault="00C96A93"/>
    <w:p w14:paraId="30689D07" w14:textId="77777777" w:rsidR="00C96A93" w:rsidRDefault="00000000">
      <w:pPr>
        <w:pStyle w:val="Heading3"/>
      </w:pPr>
      <w:bookmarkStart w:id="41" w:name="_Toc229208479"/>
      <w:r>
        <w:rPr>
          <w:color w:val="0F172A"/>
        </w:rPr>
        <w:t>🎯 Climate Black Swan</w:t>
      </w:r>
      <w:bookmarkEnd w:id="41"/>
    </w:p>
    <w:p w14:paraId="385CE232" w14:textId="77777777" w:rsidR="00C96A93" w:rsidRDefault="00000000">
      <w:r>
        <w:rPr>
          <w:color w:val="333333"/>
        </w:rPr>
        <w:t>A cascading climate event triggers stranded asset write-downs and investor flight. The company faces an existential question: can it decarbonise fast enough to survive?</w:t>
      </w:r>
    </w:p>
    <w:p w14:paraId="5E5E6B09" w14:textId="77777777" w:rsidR="00C96A93" w:rsidRDefault="00000000">
      <w:r>
        <w:rPr>
          <w:b/>
          <w:color w:val="333333"/>
        </w:rPr>
        <w:t>Foreshadowing Events:</w:t>
      </w:r>
    </w:p>
    <w:p w14:paraId="673D0E0F" w14:textId="77777777" w:rsidR="00C96A93" w:rsidRDefault="00000000">
      <w:pPr>
        <w:pStyle w:val="ListBullet"/>
      </w:pPr>
      <w:r>
        <w:t>R5: IPCC Special Report: 1.5°C Overshoot Now 'Likely'</w:t>
      </w:r>
    </w:p>
    <w:p w14:paraId="2C5154D4" w14:textId="77777777" w:rsidR="00C96A93" w:rsidRDefault="00000000">
      <w:pPr>
        <w:pStyle w:val="ListBullet"/>
      </w:pPr>
      <w:r>
        <w:t>R6: Carbon Futures Surge 40% — EU ETS Hits Record</w:t>
      </w:r>
    </w:p>
    <w:p w14:paraId="47301AC3" w14:textId="77777777" w:rsidR="00C96A93" w:rsidRDefault="00000000">
      <w:pPr>
        <w:pStyle w:val="ListBullet"/>
      </w:pPr>
      <w:r>
        <w:t>R7: Insurance Consortium Warns: 'Uninsurable Assets by 2035'</w:t>
      </w:r>
    </w:p>
    <w:p w14:paraId="1B7F8B33" w14:textId="77777777" w:rsidR="00C96A93" w:rsidRDefault="00000000">
      <w:pPr>
        <w:pStyle w:val="ListBullet"/>
      </w:pPr>
      <w:r>
        <w:t>R8: ALERT: 1.5°C Threshold Breached — Carbon Markets in Turmoil</w:t>
      </w:r>
    </w:p>
    <w:p w14:paraId="070BEDA3"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984"/>
        <w:gridCol w:w="3544"/>
        <w:gridCol w:w="2693"/>
      </w:tblGrid>
      <w:tr w:rsidR="00C96A93" w14:paraId="4FCE1491"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FA82BFA" w14:textId="77777777" w:rsidR="00C96A93" w:rsidRDefault="00000000">
            <w:r>
              <w:rPr>
                <w:sz w:val="18"/>
              </w:rPr>
              <w:t>Option</w:t>
            </w:r>
          </w:p>
        </w:tc>
        <w:tc>
          <w:tcPr>
            <w:tcW w:w="1984" w:type="dxa"/>
          </w:tcPr>
          <w:p w14:paraId="21AC04A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5F3AD3EE"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693" w:type="dxa"/>
          </w:tcPr>
          <w:p w14:paraId="6EE12ED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6D6FF16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F7D645" w14:textId="77777777" w:rsidR="00C96A93" w:rsidRDefault="00000000">
            <w:r>
              <w:rPr>
                <w:sz w:val="18"/>
              </w:rPr>
              <w:t>A</w:t>
            </w:r>
          </w:p>
        </w:tc>
        <w:tc>
          <w:tcPr>
            <w:tcW w:w="1984" w:type="dxa"/>
          </w:tcPr>
          <w:p w14:paraId="51E3D58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Emergency Decarbonisation</w:t>
            </w:r>
          </w:p>
        </w:tc>
        <w:tc>
          <w:tcPr>
            <w:tcW w:w="3544" w:type="dxa"/>
          </w:tcPr>
          <w:p w14:paraId="2C8297C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Accelerated transition to net-zero operations. All BU carbon intensities halved. NCD reduced by 50%. Early movers (avg CI &lt; 25) earn the Climate Leader bonus (+0.30 M_R).</w:t>
            </w:r>
          </w:p>
        </w:tc>
        <w:tc>
          <w:tcPr>
            <w:tcW w:w="2693" w:type="dxa"/>
          </w:tcPr>
          <w:p w14:paraId="290630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carbon_intensity_halve: Yes</w:t>
            </w:r>
            <w:r>
              <w:rPr>
                <w:sz w:val="18"/>
              </w:rPr>
              <w:br/>
              <w:t>ncd_halve: Yes</w:t>
            </w:r>
          </w:p>
        </w:tc>
      </w:tr>
      <w:tr w:rsidR="00C96A93" w14:paraId="11E4C0A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A8C8003" w14:textId="77777777" w:rsidR="00C96A93" w:rsidRDefault="00000000">
            <w:r>
              <w:rPr>
                <w:sz w:val="18"/>
              </w:rPr>
              <w:t>B</w:t>
            </w:r>
          </w:p>
        </w:tc>
        <w:tc>
          <w:tcPr>
            <w:tcW w:w="1984" w:type="dxa"/>
          </w:tcPr>
          <w:p w14:paraId="7B17E88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 Adaptation Portfolio</w:t>
            </w:r>
          </w:p>
        </w:tc>
        <w:tc>
          <w:tcPr>
            <w:tcW w:w="3544" w:type="dxa"/>
          </w:tcPr>
          <w:p w14:paraId="5F3F689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Restructure around climate-resilient BUs only. BUs with CI &gt; 40 are divested at fire-sale prices (50% book value). Remaining BUs receive reallocation capital.</w:t>
            </w:r>
          </w:p>
        </w:tc>
        <w:tc>
          <w:tcPr>
            <w:tcW w:w="2693" w:type="dxa"/>
          </w:tcPr>
          <w:p w14:paraId="1E9D417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divest_high_ci: Yes</w:t>
            </w:r>
            <w:r>
              <w:rPr>
                <w:sz w:val="18"/>
              </w:rPr>
              <w:br/>
              <w:t>ci_divest_threshold: +40</w:t>
            </w:r>
            <w:r>
              <w:rPr>
                <w:sz w:val="18"/>
              </w:rPr>
              <w:br/>
              <w:t>reallocation_per_bu: +$3M</w:t>
            </w:r>
          </w:p>
        </w:tc>
      </w:tr>
      <w:tr w:rsidR="00C96A93" w14:paraId="495838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FBEB0E4" w14:textId="77777777" w:rsidR="00C96A93" w:rsidRDefault="00000000">
            <w:r>
              <w:rPr>
                <w:sz w:val="18"/>
              </w:rPr>
              <w:t>C</w:t>
            </w:r>
          </w:p>
        </w:tc>
        <w:tc>
          <w:tcPr>
            <w:tcW w:w="1984" w:type="dxa"/>
          </w:tcPr>
          <w:p w14:paraId="2194CA7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Deny &amp; Delay</w:t>
            </w:r>
          </w:p>
        </w:tc>
        <w:tc>
          <w:tcPr>
            <w:tcW w:w="3544" w:type="dxa"/>
          </w:tcPr>
          <w:p w14:paraId="6428BE9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Lobby against carbon regulation. Avoid transition costs but carbon tax triples, NCD doubles, and exit multiple drops to 6×. A bet against the climate consensus.</w:t>
            </w:r>
          </w:p>
        </w:tc>
        <w:tc>
          <w:tcPr>
            <w:tcW w:w="2693" w:type="dxa"/>
          </w:tcPr>
          <w:p w14:paraId="0A2505B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+$5M</w:t>
            </w:r>
            <w:r>
              <w:rPr>
                <w:sz w:val="18"/>
              </w:rPr>
              <w:br/>
              <w:t>carbon_tax_triple: Yes</w:t>
            </w:r>
            <w:r>
              <w:rPr>
                <w:sz w:val="18"/>
              </w:rPr>
              <w:br/>
              <w:t>ncd_double: Yes</w:t>
            </w:r>
            <w:r>
              <w:rPr>
                <w:sz w:val="18"/>
              </w:rPr>
              <w:br/>
              <w:t>exit_multiple_override: +6.0</w:t>
            </w:r>
            <w:r>
              <w:rPr>
                <w:sz w:val="18"/>
              </w:rPr>
              <w:br/>
              <w:t>mr_penalty: -0.4</w:t>
            </w:r>
          </w:p>
        </w:tc>
      </w:tr>
    </w:tbl>
    <w:p w14:paraId="5887368F" w14:textId="77777777" w:rsidR="00C96A93" w:rsidRDefault="00C96A93"/>
    <w:p w14:paraId="5644E6FC" w14:textId="77777777" w:rsidR="00C96A93" w:rsidRDefault="00000000">
      <w:pPr>
        <w:pStyle w:val="Heading3"/>
      </w:pPr>
      <w:bookmarkStart w:id="42" w:name="_Toc229208480"/>
      <w:r>
        <w:rPr>
          <w:color w:val="0F172A"/>
        </w:rPr>
        <w:t>🎯 Stakeholder Revolt</w:t>
      </w:r>
      <w:bookmarkEnd w:id="42"/>
    </w:p>
    <w:p w14:paraId="2C5E45FD" w14:textId="77777777" w:rsidR="00C96A93" w:rsidRDefault="00000000">
      <w:r>
        <w:rPr>
          <w:color w:val="333333"/>
        </w:rPr>
        <w:t>Community protests, employee strikes, and supplier boycotts converge. Social capital has eroded to the point where the company's social licence to operate is revoked.</w:t>
      </w:r>
    </w:p>
    <w:p w14:paraId="37AFB8BA" w14:textId="77777777" w:rsidR="00C96A93" w:rsidRDefault="00000000">
      <w:r>
        <w:rPr>
          <w:b/>
          <w:color w:val="333333"/>
        </w:rPr>
        <w:lastRenderedPageBreak/>
        <w:t>Foreshadowing Events:</w:t>
      </w:r>
    </w:p>
    <w:p w14:paraId="6B4E8BCA" w14:textId="77777777" w:rsidR="00C96A93" w:rsidRDefault="00000000">
      <w:pPr>
        <w:pStyle w:val="ListBullet"/>
      </w:pPr>
      <w:r>
        <w:t>R5: Glassdoor Review: 'Muressons Culture is Toxic'</w:t>
      </w:r>
    </w:p>
    <w:p w14:paraId="3F55A484" w14:textId="77777777" w:rsidR="00C96A93" w:rsidRDefault="00000000">
      <w:pPr>
        <w:pStyle w:val="ListBullet"/>
      </w:pPr>
      <w:r>
        <w:t>R6: Community Coalition Forms Against Industrial Operations</w:t>
      </w:r>
    </w:p>
    <w:p w14:paraId="53953797" w14:textId="77777777" w:rsidR="00C96A93" w:rsidRDefault="00000000">
      <w:pPr>
        <w:pStyle w:val="ListBullet"/>
      </w:pPr>
      <w:r>
        <w:t>R7: Consumer Boycott Hashtag Gains 2M Impressions</w:t>
      </w:r>
    </w:p>
    <w:p w14:paraId="1E827B51" w14:textId="77777777" w:rsidR="00C96A93" w:rsidRDefault="00000000">
      <w:pPr>
        <w:pStyle w:val="ListBullet"/>
      </w:pPr>
      <w:r>
        <w:t>R8: #MuressonsExposed — Triple Stakeholder Ultimatum</w:t>
      </w:r>
    </w:p>
    <w:p w14:paraId="0EC195A4"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701"/>
        <w:gridCol w:w="3544"/>
        <w:gridCol w:w="2976"/>
      </w:tblGrid>
      <w:tr w:rsidR="00C96A93" w14:paraId="32BF7237"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396656F" w14:textId="77777777" w:rsidR="00C96A93" w:rsidRDefault="00000000">
            <w:r>
              <w:rPr>
                <w:sz w:val="18"/>
              </w:rPr>
              <w:t>Option</w:t>
            </w:r>
          </w:p>
        </w:tc>
        <w:tc>
          <w:tcPr>
            <w:tcW w:w="1701" w:type="dxa"/>
          </w:tcPr>
          <w:p w14:paraId="2BBE174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544" w:type="dxa"/>
          </w:tcPr>
          <w:p w14:paraId="36901BB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51833CC7"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42F152A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58D6C3D" w14:textId="77777777" w:rsidR="00C96A93" w:rsidRDefault="00000000">
            <w:r>
              <w:rPr>
                <w:sz w:val="18"/>
              </w:rPr>
              <w:t>A</w:t>
            </w:r>
          </w:p>
        </w:tc>
        <w:tc>
          <w:tcPr>
            <w:tcW w:w="1701" w:type="dxa"/>
          </w:tcPr>
          <w:p w14:paraId="4D7E4C3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Total Stakeholder Compact</w:t>
            </w:r>
          </w:p>
        </w:tc>
        <w:tc>
          <w:tcPr>
            <w:tcW w:w="3544" w:type="dxa"/>
          </w:tcPr>
          <w:p w14:paraId="013E646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Sign a legally binding stakeholder charter: guaranteed living wages, community benefit agreements, and product quality standards. If avg SLO ≥ 70 AND avg burnout &lt; 30: +0.35 M_R Social Regeneration bonus. Revenue +15% (brand loyalty).</w:t>
            </w:r>
          </w:p>
        </w:tc>
        <w:tc>
          <w:tcPr>
            <w:tcW w:w="2976" w:type="dxa"/>
          </w:tcPr>
          <w:p w14:paraId="519E5A0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$-18M</w:t>
            </w:r>
            <w:r>
              <w:rPr>
                <w:sz w:val="18"/>
              </w:rPr>
              <w:br/>
              <w:t>revenue_boost_pct: +0.15</w:t>
            </w:r>
            <w:r>
              <w:rPr>
                <w:sz w:val="18"/>
              </w:rPr>
              <w:br/>
              <w:t>social_regeneration_gate: Yes</w:t>
            </w:r>
          </w:p>
        </w:tc>
      </w:tr>
      <w:tr w:rsidR="00C96A93" w14:paraId="01CB879B"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EFCC33C" w14:textId="77777777" w:rsidR="00C96A93" w:rsidRDefault="00000000">
            <w:r>
              <w:rPr>
                <w:sz w:val="18"/>
              </w:rPr>
              <w:t>B</w:t>
            </w:r>
          </w:p>
        </w:tc>
        <w:tc>
          <w:tcPr>
            <w:tcW w:w="1701" w:type="dxa"/>
          </w:tcPr>
          <w:p w14:paraId="01DAA43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Selective Appeasement</w:t>
            </w:r>
          </w:p>
        </w:tc>
        <w:tc>
          <w:tcPr>
            <w:tcW w:w="3544" w:type="dxa"/>
          </w:tcPr>
          <w:p w14:paraId="3BDAE6D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Address the loudest stakeholder group only (auto-selects based on worst metric). Fixes one dimension but remaining groups escalate (−10 SLO for unaddressed).</w:t>
            </w:r>
          </w:p>
        </w:tc>
        <w:tc>
          <w:tcPr>
            <w:tcW w:w="2976" w:type="dxa"/>
          </w:tcPr>
          <w:p w14:paraId="57D7830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$-8M</w:t>
            </w:r>
            <w:r>
              <w:rPr>
                <w:sz w:val="18"/>
              </w:rPr>
              <w:br/>
              <w:t>selective_fix: Yes</w:t>
            </w:r>
            <w:r>
              <w:rPr>
                <w:sz w:val="18"/>
              </w:rPr>
              <w:br/>
              <w:t>unaddressed_slo_penalty: -10</w:t>
            </w:r>
          </w:p>
        </w:tc>
      </w:tr>
      <w:tr w:rsidR="00C96A93" w14:paraId="547FFDA3"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781DFEC7" w14:textId="77777777" w:rsidR="00C96A93" w:rsidRDefault="00000000">
            <w:r>
              <w:rPr>
                <w:sz w:val="18"/>
              </w:rPr>
              <w:t>C</w:t>
            </w:r>
          </w:p>
        </w:tc>
        <w:tc>
          <w:tcPr>
            <w:tcW w:w="1701" w:type="dxa"/>
          </w:tcPr>
          <w:p w14:paraId="31C3FE5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Hardball</w:t>
            </w:r>
          </w:p>
        </w:tc>
        <w:tc>
          <w:tcPr>
            <w:tcW w:w="3544" w:type="dxa"/>
          </w:tcPr>
          <w:p w14:paraId="4701760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Threaten to relocate operations overseas. All BU SLO: −25. All BU burnout: +20. If any BU SLO hits 0, that BU is shuttered. Short-term treasury gain but devastating social cost.</w:t>
            </w:r>
          </w:p>
        </w:tc>
        <w:tc>
          <w:tcPr>
            <w:tcW w:w="2976" w:type="dxa"/>
          </w:tcPr>
          <w:p w14:paraId="1E1987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+$10M</w:t>
            </w:r>
            <w:r>
              <w:rPr>
                <w:sz w:val="18"/>
              </w:rPr>
              <w:br/>
              <w:t>slo_all_penalty: -25</w:t>
            </w:r>
            <w:r>
              <w:rPr>
                <w:sz w:val="18"/>
              </w:rPr>
              <w:br/>
              <w:t>burnout_all_increase: +20</w:t>
            </w:r>
            <w:r>
              <w:rPr>
                <w:sz w:val="18"/>
              </w:rPr>
              <w:br/>
              <w:t>shutter_zero_slo: Yes</w:t>
            </w:r>
            <w:r>
              <w:rPr>
                <w:sz w:val="18"/>
              </w:rPr>
              <w:br/>
              <w:t>mr_penalty: -0.3</w:t>
            </w:r>
          </w:p>
        </w:tc>
      </w:tr>
    </w:tbl>
    <w:p w14:paraId="4D324A0E" w14:textId="77777777" w:rsidR="00C96A93" w:rsidRDefault="00C96A93"/>
    <w:p w14:paraId="1D4FCDE2" w14:textId="77777777" w:rsidR="00C96A93" w:rsidRDefault="00000000">
      <w:pPr>
        <w:pStyle w:val="Heading3"/>
      </w:pPr>
      <w:bookmarkStart w:id="43" w:name="_Toc229208481"/>
      <w:r>
        <w:rPr>
          <w:color w:val="0F172A"/>
        </w:rPr>
        <w:t>🎯 Hostile Takeover</w:t>
      </w:r>
      <w:bookmarkEnd w:id="43"/>
    </w:p>
    <w:p w14:paraId="199A25EE" w14:textId="77777777" w:rsidR="00C96A93" w:rsidRDefault="00000000">
      <w:r>
        <w:rPr>
          <w:color w:val="333333"/>
        </w:rPr>
        <w:t>A competitor launches an unsolicited bid, exploiting weak governance and low market capitalisation. The board must defend or negotiate.</w:t>
      </w:r>
    </w:p>
    <w:p w14:paraId="49ADD23C" w14:textId="77777777" w:rsidR="00C96A93" w:rsidRDefault="00000000">
      <w:r>
        <w:rPr>
          <w:b/>
          <w:color w:val="333333"/>
        </w:rPr>
        <w:t>Foreshadowing Events:</w:t>
      </w:r>
    </w:p>
    <w:p w14:paraId="2C67192C" w14:textId="77777777" w:rsidR="00C96A93" w:rsidRDefault="00000000">
      <w:pPr>
        <w:pStyle w:val="ListBullet"/>
      </w:pPr>
      <w:r>
        <w:t>R6: Unusual Share Volume Detected in Muressons Stock</w:t>
      </w:r>
    </w:p>
    <w:p w14:paraId="0A3D6A81" w14:textId="77777777" w:rsidR="00C96A93" w:rsidRDefault="00000000">
      <w:pPr>
        <w:pStyle w:val="ListBullet"/>
      </w:pPr>
      <w:r>
        <w:t>R7: PE Firm 'Cerberus Capital' Denies Acquisition Interest</w:t>
      </w:r>
    </w:p>
    <w:p w14:paraId="712B8F35" w14:textId="77777777" w:rsidR="00C96A93" w:rsidRDefault="00000000">
      <w:pPr>
        <w:pStyle w:val="ListBullet"/>
      </w:pPr>
      <w:r>
        <w:t>R8: Cerberus Files Preliminary Offer with Regulator</w:t>
      </w:r>
    </w:p>
    <w:p w14:paraId="2F21D4DF"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559"/>
        <w:gridCol w:w="3260"/>
        <w:gridCol w:w="3402"/>
      </w:tblGrid>
      <w:tr w:rsidR="00C96A93" w14:paraId="1392EA8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FF04927" w14:textId="77777777" w:rsidR="00C96A93" w:rsidRDefault="00000000">
            <w:r>
              <w:rPr>
                <w:sz w:val="18"/>
              </w:rPr>
              <w:t>Option</w:t>
            </w:r>
          </w:p>
        </w:tc>
        <w:tc>
          <w:tcPr>
            <w:tcW w:w="1559" w:type="dxa"/>
          </w:tcPr>
          <w:p w14:paraId="0033245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260" w:type="dxa"/>
          </w:tcPr>
          <w:p w14:paraId="4506599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3402" w:type="dxa"/>
          </w:tcPr>
          <w:p w14:paraId="1FA838A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3CB2B70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63C71A0" w14:textId="77777777" w:rsidR="00C96A93" w:rsidRDefault="00000000">
            <w:r>
              <w:rPr>
                <w:sz w:val="18"/>
              </w:rPr>
              <w:t>A</w:t>
            </w:r>
          </w:p>
        </w:tc>
        <w:tc>
          <w:tcPr>
            <w:tcW w:w="1559" w:type="dxa"/>
          </w:tcPr>
          <w:p w14:paraId="57DFB12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White Knight Defence</w:t>
            </w:r>
          </w:p>
        </w:tc>
        <w:tc>
          <w:tcPr>
            <w:tcW w:w="3260" w:type="dxa"/>
          </w:tcPr>
          <w:p w14:paraId="3B9C47E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Seek a friendly acquirer (strategic partner) who will preserve the integrated strategy. If synergy_multiplier ≥ 1.3 AND treasury &gt; $30M: +0.25 M_R Strategic Integration bonus. Revenue −5% (integration friction).</w:t>
            </w:r>
          </w:p>
        </w:tc>
        <w:tc>
          <w:tcPr>
            <w:tcW w:w="3402" w:type="dxa"/>
          </w:tcPr>
          <w:p w14:paraId="757FA3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$-15M</w:t>
            </w:r>
            <w:r>
              <w:rPr>
                <w:sz w:val="18"/>
              </w:rPr>
              <w:br/>
              <w:t>revenue_drag_pct: -0.05</w:t>
            </w:r>
            <w:r>
              <w:rPr>
                <w:sz w:val="18"/>
              </w:rPr>
              <w:br/>
              <w:t>white_knight: Yes</w:t>
            </w:r>
          </w:p>
        </w:tc>
      </w:tr>
      <w:tr w:rsidR="00C96A93" w14:paraId="0C43A37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2F259C15" w14:textId="77777777" w:rsidR="00C96A93" w:rsidRDefault="00000000">
            <w:r>
              <w:rPr>
                <w:sz w:val="18"/>
              </w:rPr>
              <w:t>B</w:t>
            </w:r>
          </w:p>
        </w:tc>
        <w:tc>
          <w:tcPr>
            <w:tcW w:w="1559" w:type="dxa"/>
          </w:tcPr>
          <w:p w14:paraId="50E19F1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Poison Pill + Crown Jewel Lock-Up</w:t>
            </w:r>
          </w:p>
        </w:tc>
        <w:tc>
          <w:tcPr>
            <w:tcW w:w="3260" w:type="dxa"/>
          </w:tcPr>
          <w:p w14:paraId="7AA1A19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Deploy anti-takeover defences: dilutive share issuance and lock-up agreements on top-performing BUs. Preserves independence but increases debt. Treasury −$25M, exit multiple reduced to 10× (debt overhang).</w:t>
            </w:r>
          </w:p>
        </w:tc>
        <w:tc>
          <w:tcPr>
            <w:tcW w:w="3402" w:type="dxa"/>
          </w:tcPr>
          <w:p w14:paraId="25C1862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$-25M</w:t>
            </w:r>
            <w:r>
              <w:rPr>
                <w:sz w:val="18"/>
              </w:rPr>
              <w:br/>
              <w:t>exit_multiple_override: +10.0</w:t>
            </w:r>
            <w:r>
              <w:rPr>
                <w:sz w:val="18"/>
              </w:rPr>
              <w:br/>
              <w:t>poison_pill: Yes</w:t>
            </w:r>
          </w:p>
        </w:tc>
      </w:tr>
      <w:tr w:rsidR="00C96A93" w14:paraId="257CBE41"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19E3C3C9" w14:textId="77777777" w:rsidR="00C96A93" w:rsidRDefault="00000000">
            <w:r>
              <w:rPr>
                <w:sz w:val="18"/>
              </w:rPr>
              <w:t>C</w:t>
            </w:r>
          </w:p>
        </w:tc>
        <w:tc>
          <w:tcPr>
            <w:tcW w:w="1559" w:type="dxa"/>
          </w:tcPr>
          <w:p w14:paraId="51DAB38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the Bid</w:t>
            </w:r>
          </w:p>
        </w:tc>
        <w:tc>
          <w:tcPr>
            <w:tcW w:w="3260" w:type="dxa"/>
          </w:tcPr>
          <w:p w14:paraId="4E266D7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Accept Cerberus's offer. Shareholders get the premium, but the conglomerate will be broken up. Exit multiple locked at 8× (breakup discount). M_R capped at 1.0 (no regenerative value recognised).</w:t>
            </w:r>
          </w:p>
        </w:tc>
        <w:tc>
          <w:tcPr>
            <w:tcW w:w="3402" w:type="dxa"/>
          </w:tcPr>
          <w:p w14:paraId="3342D1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treasury: +$20M</w:t>
            </w:r>
            <w:r>
              <w:rPr>
                <w:sz w:val="18"/>
              </w:rPr>
              <w:br/>
              <w:t>exit_multiple_override: +8.0</w:t>
            </w:r>
            <w:r>
              <w:rPr>
                <w:sz w:val="18"/>
              </w:rPr>
              <w:br/>
              <w:t>mr_cap: +1.0</w:t>
            </w:r>
            <w:r>
              <w:rPr>
                <w:sz w:val="18"/>
              </w:rPr>
              <w:br/>
              <w:t>mr_penalty: -0.5</w:t>
            </w:r>
          </w:p>
        </w:tc>
      </w:tr>
    </w:tbl>
    <w:p w14:paraId="3D9B83D4" w14:textId="77777777" w:rsidR="00C96A93" w:rsidRDefault="00C96A93"/>
    <w:p w14:paraId="121D290C" w14:textId="77777777" w:rsidR="00C96A93" w:rsidRDefault="00000000">
      <w:pPr>
        <w:pStyle w:val="Heading3"/>
      </w:pPr>
      <w:bookmarkStart w:id="44" w:name="_Toc229208482"/>
      <w:r>
        <w:rPr>
          <w:color w:val="0F172A"/>
        </w:rPr>
        <w:lastRenderedPageBreak/>
        <w:t>🎯 Regulatory Shutdown</w:t>
      </w:r>
      <w:bookmarkEnd w:id="44"/>
    </w:p>
    <w:p w14:paraId="03BC5A59" w14:textId="77777777" w:rsidR="00C96A93" w:rsidRDefault="00000000">
      <w:r>
        <w:rPr>
          <w:color w:val="333333"/>
        </w:rPr>
        <w:t>A major regulatory authority issues a compliance notice threatening operational shutdown. Years of deferred governance catch up in a single enforcement action.</w:t>
      </w:r>
    </w:p>
    <w:p w14:paraId="6BE2C984" w14:textId="77777777" w:rsidR="00C96A93" w:rsidRDefault="00000000">
      <w:r>
        <w:rPr>
          <w:b/>
          <w:color w:val="333333"/>
        </w:rPr>
        <w:t>Foreshadowing Events:</w:t>
      </w:r>
    </w:p>
    <w:p w14:paraId="7659CE34" w14:textId="77777777" w:rsidR="00C96A93" w:rsidRDefault="00000000">
      <w:pPr>
        <w:pStyle w:val="ListBullet"/>
      </w:pPr>
      <w:r>
        <w:t>R5: EU Adopts Corporate Sustainability Due Diligence Directive</w:t>
      </w:r>
    </w:p>
    <w:p w14:paraId="6E488777" w14:textId="77777777" w:rsidR="00C96A93" w:rsidRDefault="00000000">
      <w:pPr>
        <w:pStyle w:val="ListBullet"/>
      </w:pPr>
      <w:r>
        <w:t>R6: Sector Peers Face €50M+ CSDDD Compliance Costs</w:t>
      </w:r>
    </w:p>
    <w:p w14:paraId="6F81D3B1" w14:textId="77777777" w:rsidR="00C96A93" w:rsidRDefault="00000000">
      <w:pPr>
        <w:pStyle w:val="ListBullet"/>
      </w:pPr>
      <w:r>
        <w:t>R7: Whistleblower Contacts Environmental Regulator</w:t>
      </w:r>
    </w:p>
    <w:p w14:paraId="62A32A0E" w14:textId="77777777" w:rsidR="00C96A93" w:rsidRDefault="00000000">
      <w:pPr>
        <w:pStyle w:val="ListBullet"/>
      </w:pPr>
      <w:r>
        <w:t>R8: Regulator Issues Show Cause Notice to Muressons</w:t>
      </w:r>
    </w:p>
    <w:p w14:paraId="28914590" w14:textId="77777777" w:rsidR="00C96A93" w:rsidRDefault="00000000">
      <w:r>
        <w:rPr>
          <w:b/>
          <w:color w:val="333333"/>
        </w:rPr>
        <w:t>R10 Decision Options:</w:t>
      </w:r>
    </w:p>
    <w:tbl>
      <w:tblPr>
        <w:tblStyle w:val="LightGrid-Accent1"/>
        <w:tblW w:w="0" w:type="auto"/>
        <w:jc w:val="center"/>
        <w:tblLook w:val="04A0" w:firstRow="1" w:lastRow="0" w:firstColumn="1" w:lastColumn="0" w:noHBand="0" w:noVBand="1"/>
      </w:tblPr>
      <w:tblGrid>
        <w:gridCol w:w="851"/>
        <w:gridCol w:w="1843"/>
        <w:gridCol w:w="3402"/>
        <w:gridCol w:w="2976"/>
      </w:tblGrid>
      <w:tr w:rsidR="00C96A93" w14:paraId="7D6C05A4"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8265D0F" w14:textId="77777777" w:rsidR="00C96A93" w:rsidRDefault="00000000">
            <w:r>
              <w:rPr>
                <w:sz w:val="18"/>
              </w:rPr>
              <w:t>Option</w:t>
            </w:r>
          </w:p>
        </w:tc>
        <w:tc>
          <w:tcPr>
            <w:tcW w:w="1843" w:type="dxa"/>
          </w:tcPr>
          <w:p w14:paraId="22CCE7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Title</w:t>
            </w:r>
          </w:p>
        </w:tc>
        <w:tc>
          <w:tcPr>
            <w:tcW w:w="3402" w:type="dxa"/>
          </w:tcPr>
          <w:p w14:paraId="29E0F93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976" w:type="dxa"/>
          </w:tcPr>
          <w:p w14:paraId="36C6A31B"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Impacts</w:t>
            </w:r>
          </w:p>
        </w:tc>
      </w:tr>
      <w:tr w:rsidR="00C96A93" w14:paraId="2EFA84F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42165AE" w14:textId="77777777" w:rsidR="00C96A93" w:rsidRDefault="00000000">
            <w:r>
              <w:rPr>
                <w:sz w:val="18"/>
              </w:rPr>
              <w:t>A</w:t>
            </w:r>
          </w:p>
        </w:tc>
        <w:tc>
          <w:tcPr>
            <w:tcW w:w="1843" w:type="dxa"/>
          </w:tcPr>
          <w:p w14:paraId="00469CD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Full Remediation Programme</w:t>
            </w:r>
          </w:p>
        </w:tc>
        <w:tc>
          <w:tcPr>
            <w:tcW w:w="3402" w:type="dxa"/>
          </w:tcPr>
          <w:p w14:paraId="2FFC2C7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Voluntarily exceed CSDDD requirements: implement full supply chain traceability, publish impact assessments, and establish a community remediation fund. If ethical score &gt; 7 AND no scandal flags: +0.30 M_R Regulatory Exemplar bonus. Heavy upfront cost ($4M per BU).</w:t>
            </w:r>
          </w:p>
        </w:tc>
        <w:tc>
          <w:tcPr>
            <w:tcW w:w="2976" w:type="dxa"/>
          </w:tcPr>
          <w:p w14:paraId="78429FD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compliance_cost_all_bus: Yes</w:t>
            </w:r>
            <w:r>
              <w:rPr>
                <w:sz w:val="18"/>
              </w:rPr>
              <w:br/>
              <w:t>regulatory_exemplar_gate: Yes</w:t>
            </w:r>
          </w:p>
        </w:tc>
      </w:tr>
      <w:tr w:rsidR="00C96A93" w14:paraId="7C37F3DE"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BCD0393" w14:textId="77777777" w:rsidR="00C96A93" w:rsidRDefault="00000000">
            <w:r>
              <w:rPr>
                <w:sz w:val="18"/>
              </w:rPr>
              <w:t>B</w:t>
            </w:r>
          </w:p>
        </w:tc>
        <w:tc>
          <w:tcPr>
            <w:tcW w:w="1843" w:type="dxa"/>
          </w:tcPr>
          <w:p w14:paraId="630F0F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Consent Decree</w:t>
            </w:r>
          </w:p>
        </w:tc>
        <w:tc>
          <w:tcPr>
            <w:tcW w:w="3402" w:type="dxa"/>
          </w:tcPr>
          <w:p w14:paraId="53D42BF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Negotiate a settlement with the regulator: accept a $30M fine and third-party monitoring for 3 years. Operations continue but exit multiple reduced to 10× (governance discount). Carbon tax increases to $350/t.</w:t>
            </w:r>
          </w:p>
        </w:tc>
        <w:tc>
          <w:tcPr>
            <w:tcW w:w="2976" w:type="dxa"/>
          </w:tcPr>
          <w:p w14:paraId="0DA7DF8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treasury: $-30M</w:t>
            </w:r>
            <w:r>
              <w:rPr>
                <w:sz w:val="18"/>
              </w:rPr>
              <w:br/>
              <w:t>exit_multiple_override: +10.0</w:t>
            </w:r>
            <w:r>
              <w:rPr>
                <w:sz w:val="18"/>
              </w:rPr>
              <w:br/>
              <w:t>consent_decree: Yes</w:t>
            </w:r>
          </w:p>
        </w:tc>
      </w:tr>
      <w:tr w:rsidR="00C96A93" w14:paraId="4AF0BEB0"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09938F14" w14:textId="77777777" w:rsidR="00C96A93" w:rsidRDefault="00000000">
            <w:r>
              <w:rPr>
                <w:sz w:val="18"/>
              </w:rPr>
              <w:t>C</w:t>
            </w:r>
          </w:p>
        </w:tc>
        <w:tc>
          <w:tcPr>
            <w:tcW w:w="1843" w:type="dxa"/>
          </w:tcPr>
          <w:p w14:paraId="7CE4967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Contest the Ruling</w:t>
            </w:r>
          </w:p>
        </w:tc>
        <w:tc>
          <w:tcPr>
            <w:tcW w:w="3402" w:type="dxa"/>
          </w:tcPr>
          <w:p w14:paraId="686CD6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Challenge the regulator in court. If successful (low chance if ethical score &lt; 5): no fine. If unsuccessful: double fine ($60M), operations suspended for worst-performing BU, exit multiple to 7×. Reputation −30.</w:t>
            </w:r>
          </w:p>
        </w:tc>
        <w:tc>
          <w:tcPr>
            <w:tcW w:w="2976" w:type="dxa"/>
          </w:tcPr>
          <w:p w14:paraId="325D938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legal_challenge: Yes</w:t>
            </w:r>
            <w:r>
              <w:rPr>
                <w:sz w:val="18"/>
              </w:rPr>
              <w:br/>
              <w:t>legal_costs: $-10M</w:t>
            </w:r>
            <w:r>
              <w:rPr>
                <w:sz w:val="18"/>
              </w:rPr>
              <w:br/>
              <w:t>mr_penalty: -0.35</w:t>
            </w:r>
          </w:p>
        </w:tc>
      </w:tr>
    </w:tbl>
    <w:p w14:paraId="10D04553" w14:textId="77777777" w:rsidR="00C96A93" w:rsidRDefault="00C96A93"/>
    <w:p w14:paraId="21003D66" w14:textId="77777777" w:rsidR="00C96A93" w:rsidRDefault="00000000">
      <w:pPr>
        <w:pStyle w:val="Heading2"/>
      </w:pPr>
      <w:bookmarkStart w:id="45" w:name="_Toc229208483"/>
      <w:r>
        <w:rPr>
          <w:color w:val="0F172A"/>
        </w:rPr>
        <w:t>7.2 Corporate Archetypes</w:t>
      </w:r>
      <w:bookmarkEnd w:id="45"/>
    </w:p>
    <w:p w14:paraId="21402708" w14:textId="77777777" w:rsidR="00C96A93" w:rsidRDefault="00000000">
      <w:r>
        <w:rPr>
          <w:color w:val="333333"/>
        </w:rPr>
        <w:t>Your final M_R score determines your Corporate Archetype:</w:t>
      </w:r>
    </w:p>
    <w:tbl>
      <w:tblPr>
        <w:tblStyle w:val="LightGrid-Accent1"/>
        <w:tblW w:w="0" w:type="auto"/>
        <w:jc w:val="center"/>
        <w:tblLook w:val="04A0" w:firstRow="1" w:lastRow="0" w:firstColumn="1" w:lastColumn="0" w:noHBand="0" w:noVBand="1"/>
      </w:tblPr>
      <w:tblGrid>
        <w:gridCol w:w="2410"/>
        <w:gridCol w:w="1843"/>
        <w:gridCol w:w="4819"/>
      </w:tblGrid>
      <w:tr w:rsidR="00C96A93" w14:paraId="4E5D7E1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3526217E" w14:textId="77777777" w:rsidR="00C96A93" w:rsidRDefault="00000000">
            <w:r>
              <w:rPr>
                <w:sz w:val="18"/>
              </w:rPr>
              <w:t>Archetype</w:t>
            </w:r>
          </w:p>
        </w:tc>
        <w:tc>
          <w:tcPr>
            <w:tcW w:w="1843" w:type="dxa"/>
          </w:tcPr>
          <w:p w14:paraId="12DFB27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 Threshold</w:t>
            </w:r>
          </w:p>
        </w:tc>
        <w:tc>
          <w:tcPr>
            <w:tcW w:w="4819" w:type="dxa"/>
          </w:tcPr>
          <w:p w14:paraId="2ACE7B5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96A93" w14:paraId="6299F2C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3BBCE09" w14:textId="77777777" w:rsidR="00C96A93" w:rsidRDefault="00000000">
            <w:r>
              <w:rPr>
                <w:sz w:val="18"/>
              </w:rPr>
              <w:t>🌱 Regenerative Titan</w:t>
            </w:r>
          </w:p>
        </w:tc>
        <w:tc>
          <w:tcPr>
            <w:tcW w:w="1843" w:type="dxa"/>
          </w:tcPr>
          <w:p w14:paraId="06DC359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1.80</w:t>
            </w:r>
          </w:p>
        </w:tc>
        <w:tc>
          <w:tcPr>
            <w:tcW w:w="4819" w:type="dxa"/>
          </w:tcPr>
          <w:p w14:paraId="4901BC1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Gold standard — rebuilt natural capital with superior financial returns</w:t>
            </w:r>
          </w:p>
        </w:tc>
      </w:tr>
      <w:tr w:rsidR="00C96A93" w14:paraId="08CECAB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4703CB7B" w14:textId="77777777" w:rsidR="00C96A93" w:rsidRDefault="00000000">
            <w:r>
              <w:rPr>
                <w:sz w:val="18"/>
              </w:rPr>
              <w:t>🏦 De-risked Safe Haven</w:t>
            </w:r>
          </w:p>
        </w:tc>
        <w:tc>
          <w:tcPr>
            <w:tcW w:w="1843" w:type="dxa"/>
          </w:tcPr>
          <w:p w14:paraId="77A20BF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 1.20</w:t>
            </w:r>
          </w:p>
        </w:tc>
        <w:tc>
          <w:tcPr>
            <w:tcW w:w="4819" w:type="dxa"/>
          </w:tcPr>
          <w:p w14:paraId="1EB109B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Avoided tail risks but innovation may be stalling</w:t>
            </w:r>
          </w:p>
        </w:tc>
      </w:tr>
      <w:tr w:rsidR="00C96A93" w14:paraId="15C9D33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00436D0E" w14:textId="77777777" w:rsidR="00C96A93" w:rsidRDefault="00000000">
            <w:r>
              <w:rPr>
                <w:sz w:val="18"/>
              </w:rPr>
              <w:t>⚠️ Fragile Giant</w:t>
            </w:r>
          </w:p>
        </w:tc>
        <w:tc>
          <w:tcPr>
            <w:tcW w:w="1843" w:type="dxa"/>
          </w:tcPr>
          <w:p w14:paraId="35BB69C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 0.80</w:t>
            </w:r>
          </w:p>
        </w:tc>
        <w:tc>
          <w:tcPr>
            <w:tcW w:w="4819" w:type="dxa"/>
          </w:tcPr>
          <w:p w14:paraId="71D50F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Financially viable but structurally brittle — vulnerable to future shocks</w:t>
            </w:r>
          </w:p>
        </w:tc>
      </w:tr>
      <w:tr w:rsidR="00C96A93" w14:paraId="19ECD30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7AB82A02" w14:textId="77777777" w:rsidR="00C96A93" w:rsidRDefault="00000000">
            <w:r>
              <w:rPr>
                <w:sz w:val="18"/>
              </w:rPr>
              <w:t>💀 Stranded Relic</w:t>
            </w:r>
          </w:p>
        </w:tc>
        <w:tc>
          <w:tcPr>
            <w:tcW w:w="1843" w:type="dxa"/>
          </w:tcPr>
          <w:p w14:paraId="063090C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0.80</w:t>
            </w:r>
          </w:p>
        </w:tc>
        <w:tc>
          <w:tcPr>
            <w:tcW w:w="4819" w:type="dxa"/>
          </w:tcPr>
          <w:p w14:paraId="102FEEE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Structural decline — chronic underinvestment in sustainability</w:t>
            </w:r>
          </w:p>
        </w:tc>
      </w:tr>
      <w:tr w:rsidR="00C96A93" w14:paraId="295F215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0" w:type="dxa"/>
          </w:tcPr>
          <w:p w14:paraId="2D67CB52" w14:textId="77777777" w:rsidR="00C96A93" w:rsidRDefault="00000000">
            <w:r>
              <w:rPr>
                <w:sz w:val="18"/>
              </w:rPr>
              <w:t>🔧 Turnaround Manager</w:t>
            </w:r>
          </w:p>
        </w:tc>
        <w:tc>
          <w:tcPr>
            <w:tcW w:w="1843" w:type="dxa"/>
          </w:tcPr>
          <w:p w14:paraId="01EFC93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Survival Mode</w:t>
            </w:r>
          </w:p>
        </w:tc>
        <w:tc>
          <w:tcPr>
            <w:tcW w:w="4819" w:type="dxa"/>
          </w:tcPr>
          <w:p w14:paraId="6707980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Entered crisis stabilisation — emergency measures activated</w:t>
            </w:r>
          </w:p>
        </w:tc>
      </w:tr>
    </w:tbl>
    <w:p w14:paraId="418F5303" w14:textId="77777777" w:rsidR="00C96A93" w:rsidRDefault="00000000">
      <w:pPr>
        <w:jc w:val="center"/>
      </w:pPr>
      <w:r>
        <w:rPr>
          <w:noProof/>
        </w:rPr>
        <w:lastRenderedPageBreak/>
        <w:drawing>
          <wp:inline distT="0" distB="0" distL="0" distR="0" wp14:anchorId="621EF1A3" wp14:editId="5828F83F">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s.png"/>
                    <pic:cNvPicPr/>
                  </pic:nvPicPr>
                  <pic:blipFill>
                    <a:blip r:embed="rId11"/>
                    <a:stretch>
                      <a:fillRect/>
                    </a:stretch>
                  </pic:blipFill>
                  <pic:spPr>
                    <a:xfrm>
                      <a:off x="0" y="0"/>
                      <a:ext cx="5303520" cy="5303520"/>
                    </a:xfrm>
                    <a:prstGeom prst="rect">
                      <a:avLst/>
                    </a:prstGeom>
                  </pic:spPr>
                </pic:pic>
              </a:graphicData>
            </a:graphic>
          </wp:inline>
        </w:drawing>
      </w:r>
    </w:p>
    <w:p w14:paraId="32706159" w14:textId="77777777" w:rsidR="00C96A93" w:rsidRDefault="00000000">
      <w:pPr>
        <w:jc w:val="center"/>
      </w:pPr>
      <w:r>
        <w:rPr>
          <w:i/>
          <w:color w:val="666666"/>
          <w:sz w:val="18"/>
        </w:rPr>
        <w:t>Figure 7.1 — Corporate Archetype Profiles</w:t>
      </w:r>
    </w:p>
    <w:p w14:paraId="1C536335" w14:textId="77777777" w:rsidR="00C96A93" w:rsidRDefault="00000000">
      <w:pPr>
        <w:pStyle w:val="Heading2"/>
      </w:pPr>
      <w:bookmarkStart w:id="46" w:name="_Toc229208484"/>
      <w:r>
        <w:rPr>
          <w:color w:val="0F172A"/>
        </w:rPr>
        <w:t>7.3 Game Over Summary</w:t>
      </w:r>
      <w:bookmarkEnd w:id="46"/>
    </w:p>
    <w:p w14:paraId="4611B3DB" w14:textId="77777777" w:rsidR="00C96A93" w:rsidRDefault="00000000">
      <w:r>
        <w:rPr>
          <w:color w:val="333333"/>
        </w:rPr>
        <w:t>After Round 10, the simulation presents:</w:t>
      </w:r>
    </w:p>
    <w:p w14:paraId="302DBCF7" w14:textId="77777777" w:rsidR="00C96A93" w:rsidRDefault="00000000">
      <w:pPr>
        <w:pStyle w:val="ListBullet"/>
      </w:pPr>
      <w:r>
        <w:t>Terminal Value — Your final corporation valuation</w:t>
      </w:r>
    </w:p>
    <w:p w14:paraId="65B7127D" w14:textId="77777777" w:rsidR="00C96A93" w:rsidRDefault="00000000">
      <w:pPr>
        <w:pStyle w:val="ListBullet"/>
      </w:pPr>
      <w:r>
        <w:t>Regenerative Multiple (M_R) — Your sustainability-adjusted multiplier</w:t>
      </w:r>
    </w:p>
    <w:p w14:paraId="3B4D3F8B" w14:textId="77777777" w:rsidR="00C96A93" w:rsidRDefault="00000000">
      <w:pPr>
        <w:pStyle w:val="ListBullet"/>
      </w:pPr>
      <w:r>
        <w:t>Corporate Archetype — Your strategic profile classification</w:t>
      </w:r>
    </w:p>
    <w:p w14:paraId="1D8B942F" w14:textId="77777777" w:rsidR="00C96A93" w:rsidRDefault="00000000">
      <w:pPr>
        <w:pStyle w:val="ListBullet"/>
      </w:pPr>
      <w:r>
        <w:t>Peer Leaderboard — How you rank against other teams</w:t>
      </w:r>
    </w:p>
    <w:p w14:paraId="0EC09D01" w14:textId="77777777" w:rsidR="00C96A93" w:rsidRDefault="00000000">
      <w:pPr>
        <w:pStyle w:val="ListBullet"/>
      </w:pPr>
      <w:r>
        <w:t>Balanced Scorecard — Detailed analysis across three tabs (Scorecard/Analysis/Rounds)</w:t>
      </w:r>
    </w:p>
    <w:p w14:paraId="0E53DF3F" w14:textId="77777777" w:rsidR="00C96A93" w:rsidRDefault="00000000">
      <w:pPr>
        <w:jc w:val="center"/>
      </w:pPr>
      <w:r>
        <w:rPr>
          <w:noProof/>
        </w:rPr>
        <w:lastRenderedPageBreak/>
        <w:drawing>
          <wp:inline distT="0" distB="0" distL="0" distR="0" wp14:anchorId="36C8674C" wp14:editId="412FA35B">
            <wp:extent cx="5303520" cy="2704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card.png"/>
                    <pic:cNvPicPr/>
                  </pic:nvPicPr>
                  <pic:blipFill>
                    <a:blip r:embed="rId12"/>
                    <a:stretch>
                      <a:fillRect/>
                    </a:stretch>
                  </pic:blipFill>
                  <pic:spPr>
                    <a:xfrm>
                      <a:off x="0" y="0"/>
                      <a:ext cx="5303520" cy="2704243"/>
                    </a:xfrm>
                    <a:prstGeom prst="rect">
                      <a:avLst/>
                    </a:prstGeom>
                  </pic:spPr>
                </pic:pic>
              </a:graphicData>
            </a:graphic>
          </wp:inline>
        </w:drawing>
      </w:r>
    </w:p>
    <w:p w14:paraId="42A829FC" w14:textId="77777777" w:rsidR="00C96A93" w:rsidRDefault="00000000">
      <w:pPr>
        <w:jc w:val="center"/>
      </w:pPr>
      <w:r>
        <w:rPr>
          <w:i/>
          <w:color w:val="666666"/>
          <w:sz w:val="18"/>
        </w:rPr>
        <w:t>Figure 7.2 — Balanced Scorecard Analysis</w:t>
      </w:r>
    </w:p>
    <w:p w14:paraId="485F87EE" w14:textId="77777777" w:rsidR="00C96A93" w:rsidRDefault="00000000">
      <w:r>
        <w:br w:type="page"/>
      </w:r>
    </w:p>
    <w:p w14:paraId="13EE9812" w14:textId="77777777" w:rsidR="00C96A93" w:rsidRDefault="00000000">
      <w:pPr>
        <w:pStyle w:val="Heading1"/>
      </w:pPr>
      <w:bookmarkStart w:id="47" w:name="_Toc229208485"/>
      <w:r>
        <w:rPr>
          <w:color w:val="0D9B8C"/>
        </w:rPr>
        <w:lastRenderedPageBreak/>
        <w:t>PART III: UNDER THE HOOD</w:t>
      </w:r>
      <w:bookmarkEnd w:id="47"/>
    </w:p>
    <w:p w14:paraId="434C9F83" w14:textId="77777777" w:rsidR="00C96A93" w:rsidRDefault="00000000">
      <w:r>
        <w:br w:type="page"/>
      </w:r>
    </w:p>
    <w:p w14:paraId="6D904E89" w14:textId="77777777" w:rsidR="00C96A93" w:rsidRDefault="00000000">
      <w:pPr>
        <w:pStyle w:val="Heading1"/>
      </w:pPr>
      <w:bookmarkStart w:id="48" w:name="_Toc229208486"/>
      <w:r>
        <w:rPr>
          <w:color w:val="0F172A"/>
        </w:rPr>
        <w:lastRenderedPageBreak/>
        <w:t>8. Mathematical Engines Explained</w:t>
      </w:r>
      <w:bookmarkEnd w:id="48"/>
    </w:p>
    <w:p w14:paraId="5421D7D4" w14:textId="77777777" w:rsidR="00C96A93" w:rsidRDefault="00000000">
      <w:r>
        <w:rPr>
          <w:color w:val="333333"/>
        </w:rPr>
        <w:t>The simulation is powered by a suite of mathematical engines that process your decisions. Understanding these engines is key to strategic mastery.</w:t>
      </w:r>
    </w:p>
    <w:p w14:paraId="3161B5CF" w14:textId="77777777" w:rsidR="00C96A93" w:rsidRDefault="00000000">
      <w:pPr>
        <w:pStyle w:val="Heading2"/>
      </w:pPr>
      <w:bookmarkStart w:id="49" w:name="_Toc229208487"/>
      <w:r>
        <w:rPr>
          <w:color w:val="0F172A"/>
        </w:rPr>
        <w:t>8.1 Core Engines</w:t>
      </w:r>
      <w:bookmarkEnd w:id="49"/>
    </w:p>
    <w:p w14:paraId="0C889F38" w14:textId="77777777" w:rsidR="00C96A93" w:rsidRDefault="00000000">
      <w:pPr>
        <w:pStyle w:val="Heading3"/>
      </w:pPr>
      <w:bookmarkStart w:id="50" w:name="_Toc229208488"/>
      <w:r>
        <w:rPr>
          <w:color w:val="0F172A"/>
        </w:rPr>
        <w:t>8.1.1 Corporate Strategic Fund (CSF)</w:t>
      </w:r>
      <w:bookmarkEnd w:id="50"/>
    </w:p>
    <w:p w14:paraId="7050D2BA" w14:textId="77777777" w:rsidR="00C96A93" w:rsidRDefault="00000000">
      <w:r>
        <w:rPr>
          <w:b/>
        </w:rPr>
        <w:t xml:space="preserve">Formula: </w:t>
      </w:r>
      <w:r>
        <w:rPr>
          <w:rFonts w:ascii="Consolas" w:hAnsi="Consolas"/>
          <w:sz w:val="20"/>
        </w:rPr>
        <w:t>CSF = Σ(Revenue_i - OPEX_i) - Dividends_Paid</w:t>
      </w:r>
    </w:p>
    <w:p w14:paraId="67B109ED" w14:textId="77777777" w:rsidR="00C96A93" w:rsidRDefault="00000000">
      <w:r>
        <w:rPr>
          <w:color w:val="333333"/>
        </w:rPr>
        <w:t>Calculates net cash added to treasury each round. If total CAPEX exceeds 20% of treasury, a loan is triggered at 12% interest.</w:t>
      </w:r>
    </w:p>
    <w:p w14:paraId="0DD6B9B8" w14:textId="77777777" w:rsidR="00C96A93" w:rsidRDefault="00000000">
      <w:r>
        <w:rPr>
          <w:b/>
          <w:color w:val="333333"/>
        </w:rPr>
        <w:t>Worked Example:</w:t>
      </w:r>
    </w:p>
    <w:p w14:paraId="019F7B8C" w14:textId="77777777" w:rsidR="00C96A93" w:rsidRDefault="00000000">
      <w:pPr>
        <w:pStyle w:val="ListBullet"/>
      </w:pPr>
      <w:r>
        <w:t>Given: Pharma Rev=$18M, OPEX=$11M; Electronics Rev=$22M, OPEX=$14M; CG Rev=$15M, OPEX=$9M; Software Rev=$20M, OPEX=$8M</w:t>
      </w:r>
    </w:p>
    <w:p w14:paraId="5E536A12" w14:textId="77777777" w:rsidR="00C96A93" w:rsidRDefault="00000000">
      <w:pPr>
        <w:pStyle w:val="ListBullet"/>
      </w:pPr>
      <w:r>
        <w:t>Gross Profit = (18-11)+(22-14)+(15-9)+(20-8) = 7+8+6+12 = $33M</w:t>
      </w:r>
    </w:p>
    <w:p w14:paraId="411927EE" w14:textId="77777777" w:rsidR="00C96A93" w:rsidRDefault="00000000">
      <w:pPr>
        <w:pStyle w:val="ListBullet"/>
      </w:pPr>
      <w:r>
        <w:t>Dividends = $2M → CSF = $33M - $2M = $31M added to treasury</w:t>
      </w:r>
    </w:p>
    <w:p w14:paraId="7D1DB045" w14:textId="77777777" w:rsidR="00C96A93" w:rsidRDefault="00C96A93"/>
    <w:p w14:paraId="77004CF6" w14:textId="77777777" w:rsidR="00C96A93" w:rsidRDefault="00000000">
      <w:pPr>
        <w:pStyle w:val="Heading3"/>
      </w:pPr>
      <w:bookmarkStart w:id="51" w:name="_Toc229208489"/>
      <w:r>
        <w:rPr>
          <w:color w:val="0F172A"/>
        </w:rPr>
        <w:t>8.1.2 Contagion Engine (Sigmoid Model)</w:t>
      </w:r>
      <w:bookmarkEnd w:id="51"/>
    </w:p>
    <w:p w14:paraId="619569FC" w14:textId="77777777" w:rsidR="00C96A93" w:rsidRDefault="00000000">
      <w:r>
        <w:rPr>
          <w:b/>
        </w:rPr>
        <w:t xml:space="preserve">Formula: </w:t>
      </w:r>
      <w:r>
        <w:rPr>
          <w:rFonts w:ascii="Consolas" w:hAnsi="Consolas"/>
          <w:sz w:val="20"/>
        </w:rPr>
        <w:t>Group_Rep = AVG(BU_Rep) - 50 × sigmoid((severity - 30) / 15)</w:t>
      </w:r>
    </w:p>
    <w:p w14:paraId="3C0FC2B0" w14:textId="77777777" w:rsidR="00C96A93" w:rsidRDefault="00000000">
      <w:r>
        <w:rPr>
          <w:color w:val="333333"/>
        </w:rPr>
        <w:t>Uses an S-curve (sigmoid) centred at severity=30. Low severity (50): saturating damage.</w:t>
      </w:r>
    </w:p>
    <w:p w14:paraId="43ACA11F" w14:textId="77777777" w:rsidR="00C96A93" w:rsidRDefault="00000000">
      <w:r>
        <w:rPr>
          <w:b/>
          <w:color w:val="333333"/>
        </w:rPr>
        <w:t>Worked Example:</w:t>
      </w:r>
    </w:p>
    <w:p w14:paraId="50ADEB2B" w14:textId="77777777" w:rsidR="00C96A93" w:rsidRDefault="00000000">
      <w:pPr>
        <w:pStyle w:val="ListBullet"/>
      </w:pPr>
      <w:r>
        <w:t>Given: BU Reps = [70, 58, 74, 82], Crisis Severity = 40</w:t>
      </w:r>
    </w:p>
    <w:p w14:paraId="3B23A058" w14:textId="77777777" w:rsidR="00C96A93" w:rsidRDefault="00000000">
      <w:pPr>
        <w:pStyle w:val="ListBullet"/>
      </w:pPr>
      <w:r>
        <w:t>AVG Rep = (70+58+74+82)/4 = 71.0</w:t>
      </w:r>
    </w:p>
    <w:p w14:paraId="60CB33FF" w14:textId="77777777" w:rsidR="00C96A93" w:rsidRDefault="00000000">
      <w:pPr>
        <w:pStyle w:val="ListBullet"/>
      </w:pPr>
      <w:r>
        <w:t>sigmoid((40-30)/15) = sigmoid(0.667) = 1/(1+e^-0.667) ≈ 0.661</w:t>
      </w:r>
    </w:p>
    <w:p w14:paraId="6E96AA48" w14:textId="77777777" w:rsidR="00C96A93" w:rsidRDefault="00000000">
      <w:pPr>
        <w:pStyle w:val="ListBullet"/>
      </w:pPr>
      <w:r>
        <w:t>Group_Rep = 71.0 - 50 × 0.661 = 71.0 - 33.05 = 37.95</w:t>
      </w:r>
    </w:p>
    <w:p w14:paraId="250F7489" w14:textId="77777777" w:rsidR="00C96A93" w:rsidRDefault="00000000">
      <w:pPr>
        <w:pStyle w:val="ListBullet"/>
      </w:pPr>
      <w:r>
        <w:t>If electronics_blindspot active: severity doubles to 80 → Group_Rep = 71 - 48.4 = 22.6</w:t>
      </w:r>
    </w:p>
    <w:p w14:paraId="5CF6604B" w14:textId="77777777" w:rsidR="00C96A93" w:rsidRDefault="00C96A93"/>
    <w:p w14:paraId="72D903BF" w14:textId="77777777" w:rsidR="00C96A93" w:rsidRDefault="00000000">
      <w:pPr>
        <w:pStyle w:val="Heading3"/>
      </w:pPr>
      <w:bookmarkStart w:id="52" w:name="_Toc229208490"/>
      <w:r>
        <w:rPr>
          <w:color w:val="0F172A"/>
        </w:rPr>
        <w:t>8.1.3 Synergy Engine (Diminishing Returns)</w:t>
      </w:r>
      <w:bookmarkEnd w:id="52"/>
    </w:p>
    <w:p w14:paraId="0A71A2D0" w14:textId="77777777" w:rsidR="00C96A93" w:rsidRDefault="00000000">
      <w:r>
        <w:rPr>
          <w:b/>
        </w:rPr>
        <w:t xml:space="preserve">Formula: </w:t>
      </w:r>
      <w:r>
        <w:rPr>
          <w:rFonts w:ascii="Consolas" w:hAnsi="Consolas"/>
          <w:sz w:val="20"/>
        </w:rPr>
        <w:t>effective_ratio = √(ratio) × 0.7; New_OPEX = Old_OPEX × (1 - effective_ratio × Synergy_Mult)</w:t>
      </w:r>
    </w:p>
    <w:p w14:paraId="447FB2BF" w14:textId="77777777" w:rsidR="00C96A93" w:rsidRDefault="00000000">
      <w:r>
        <w:rPr>
          <w:color w:val="333333"/>
        </w:rPr>
        <w:t>Uses square-root scaling: first dollars yield outsized returns, later dollars hit diminishing marginal efficiency.</w:t>
      </w:r>
    </w:p>
    <w:p w14:paraId="71F9112A" w14:textId="77777777" w:rsidR="00C96A93" w:rsidRDefault="00000000">
      <w:r>
        <w:rPr>
          <w:b/>
          <w:color w:val="333333"/>
        </w:rPr>
        <w:t>Worked Example:</w:t>
      </w:r>
    </w:p>
    <w:p w14:paraId="7B1478E8" w14:textId="77777777" w:rsidR="00C96A93" w:rsidRDefault="00000000">
      <w:pPr>
        <w:pStyle w:val="ListBullet"/>
      </w:pPr>
      <w:r>
        <w:t>Given: OPEX=$11M, Investment_Ratio=0.25, Synergy_Mult=1.08</w:t>
      </w:r>
    </w:p>
    <w:p w14:paraId="5B6F57D6" w14:textId="77777777" w:rsidR="00C96A93" w:rsidRDefault="00000000">
      <w:pPr>
        <w:pStyle w:val="ListBullet"/>
      </w:pPr>
      <w:r>
        <w:t>effective_ratio = √(0.25) × 0.7 = 0.5 × 0.7 = 0.35</w:t>
      </w:r>
    </w:p>
    <w:p w14:paraId="59899AD0" w14:textId="77777777" w:rsidR="00C96A93" w:rsidRDefault="00000000">
      <w:pPr>
        <w:pStyle w:val="ListBullet"/>
      </w:pPr>
      <w:r>
        <w:t>factor = 1 - (0.35 × 1.08) = 1 - 0.378 = 0.622</w:t>
      </w:r>
    </w:p>
    <w:p w14:paraId="0F04F0E3" w14:textId="77777777" w:rsidR="00C96A93" w:rsidRDefault="00000000">
      <w:pPr>
        <w:pStyle w:val="ListBullet"/>
      </w:pPr>
      <w:r>
        <w:t>New_OPEX = $11M × 0.622 = $6.84M (savings of $4.16M)</w:t>
      </w:r>
    </w:p>
    <w:p w14:paraId="4B99E757" w14:textId="77777777" w:rsidR="00C96A93" w:rsidRDefault="00C96A93"/>
    <w:p w14:paraId="6A4CDB41" w14:textId="77777777" w:rsidR="00C96A93" w:rsidRDefault="00000000">
      <w:pPr>
        <w:pStyle w:val="Heading3"/>
      </w:pPr>
      <w:bookmarkStart w:id="53" w:name="_Toc229208491"/>
      <w:r>
        <w:rPr>
          <w:color w:val="0F172A"/>
        </w:rPr>
        <w:lastRenderedPageBreak/>
        <w:t>8.1.4 Natural Capital Cost of Debt</w:t>
      </w:r>
      <w:bookmarkEnd w:id="53"/>
    </w:p>
    <w:p w14:paraId="218446F9" w14:textId="77777777" w:rsidR="00C96A93" w:rsidRDefault="00000000">
      <w:r>
        <w:rPr>
          <w:b/>
        </w:rPr>
        <w:t xml:space="preserve">Formula: </w:t>
      </w:r>
      <w:r>
        <w:rPr>
          <w:rFonts w:ascii="Consolas" w:hAnsi="Consolas"/>
          <w:sz w:val="20"/>
        </w:rPr>
        <w:t>Interest_Rate = Base_Rate + (NCD × 0.0001); Debt_Next = Debt + (Debt × Rate)</w:t>
      </w:r>
    </w:p>
    <w:p w14:paraId="6AA389AF" w14:textId="77777777" w:rsidR="00C96A93" w:rsidRDefault="00000000">
      <w:r>
        <w:rPr>
          <w:color w:val="333333"/>
        </w:rPr>
        <w:t>Environmental debt compounds each round. At NCD=100: rate ≈ 6%. At NCD=500: rate ≈ 10%. At NCD=1000: rate ≈ 15%.</w:t>
      </w:r>
    </w:p>
    <w:p w14:paraId="1EE5E681" w14:textId="77777777" w:rsidR="00C96A93" w:rsidRDefault="00000000">
      <w:r>
        <w:rPr>
          <w:b/>
          <w:color w:val="333333"/>
        </w:rPr>
        <w:t>Worked Example:</w:t>
      </w:r>
    </w:p>
    <w:p w14:paraId="74C893DD" w14:textId="77777777" w:rsidR="00C96A93" w:rsidRDefault="00000000">
      <w:pPr>
        <w:pStyle w:val="ListBullet"/>
      </w:pPr>
      <w:r>
        <w:t>Given: NCD=5,200, Base_Rate=0.05</w:t>
      </w:r>
    </w:p>
    <w:p w14:paraId="4DDD7D8B" w14:textId="77777777" w:rsidR="00C96A93" w:rsidRDefault="00000000">
      <w:pPr>
        <w:pStyle w:val="ListBullet"/>
      </w:pPr>
      <w:r>
        <w:t>Rate = 0.05 + (5200 × 0.0001) = 0.57 (57%)</w:t>
      </w:r>
    </w:p>
    <w:p w14:paraId="45262BDE" w14:textId="77777777" w:rsidR="00C96A93" w:rsidRDefault="00000000">
      <w:pPr>
        <w:pStyle w:val="ListBullet"/>
      </w:pPr>
      <w:r>
        <w:t>Debt_Next = 5,200 + (5,200 × 0.57) = 8,164 — compounds aggressively!</w:t>
      </w:r>
    </w:p>
    <w:p w14:paraId="646DAC7A" w14:textId="77777777" w:rsidR="00C96A93" w:rsidRDefault="00C96A93"/>
    <w:p w14:paraId="5E7EB370" w14:textId="77777777" w:rsidR="00C96A93" w:rsidRDefault="00000000">
      <w:pPr>
        <w:pStyle w:val="Heading3"/>
      </w:pPr>
      <w:bookmarkStart w:id="54" w:name="_Toc229208492"/>
      <w:r>
        <w:rPr>
          <w:color w:val="0F172A"/>
        </w:rPr>
        <w:t>8.1.5 VRIO Decay</w:t>
      </w:r>
      <w:bookmarkEnd w:id="54"/>
    </w:p>
    <w:p w14:paraId="3DB6B7D7" w14:textId="77777777" w:rsidR="00C96A93" w:rsidRDefault="00000000">
      <w:r>
        <w:rPr>
          <w:b/>
        </w:rPr>
        <w:t xml:space="preserve">Formula: </w:t>
      </w:r>
      <w:r>
        <w:rPr>
          <w:rFonts w:ascii="Consolas" w:hAnsi="Consolas"/>
          <w:sz w:val="20"/>
        </w:rPr>
        <w:t>Advantage_Next = Advantage_Current × (1 - Decay_Rate)</w:t>
      </w:r>
    </w:p>
    <w:p w14:paraId="25B77904" w14:textId="77777777" w:rsidR="00C96A93" w:rsidRDefault="00000000">
      <w:r>
        <w:rPr>
          <w:color w:val="333333"/>
        </w:rPr>
        <w:t>Prevents synergy from staying permanently high. Default decay = 5% per round.</w:t>
      </w:r>
    </w:p>
    <w:p w14:paraId="0AAA53FD" w14:textId="77777777" w:rsidR="00C96A93" w:rsidRDefault="00000000">
      <w:r>
        <w:rPr>
          <w:b/>
          <w:color w:val="333333"/>
        </w:rPr>
        <w:t>Worked Example:</w:t>
      </w:r>
    </w:p>
    <w:p w14:paraId="4364D9F7" w14:textId="77777777" w:rsidR="00C96A93" w:rsidRDefault="00000000">
      <w:pPr>
        <w:pStyle w:val="ListBullet"/>
      </w:pPr>
      <w:r>
        <w:t>Given: Synergy_Mult=1.38, Decay_Rate=0.05</w:t>
      </w:r>
    </w:p>
    <w:p w14:paraId="0F0AB665" w14:textId="77777777" w:rsidR="00C96A93" w:rsidRDefault="00000000">
      <w:pPr>
        <w:pStyle w:val="ListBullet"/>
      </w:pPr>
      <w:r>
        <w:t>Next = 1.38 × 0.95 = 1.311</w:t>
      </w:r>
    </w:p>
    <w:p w14:paraId="2903F61E" w14:textId="77777777" w:rsidR="00C96A93" w:rsidRDefault="00000000">
      <w:pPr>
        <w:pStyle w:val="ListBullet"/>
      </w:pPr>
      <w:r>
        <w:t>After 3 rounds: 1.38 → 1.311 → 1.245 → 1.183</w:t>
      </w:r>
    </w:p>
    <w:p w14:paraId="1805A3EF" w14:textId="77777777" w:rsidR="00C96A93" w:rsidRDefault="00C96A93"/>
    <w:p w14:paraId="2B6EC2CB" w14:textId="77777777" w:rsidR="00C96A93" w:rsidRDefault="00000000">
      <w:pPr>
        <w:pStyle w:val="Heading3"/>
      </w:pPr>
      <w:bookmarkStart w:id="55" w:name="_Toc229208493"/>
      <w:r>
        <w:rPr>
          <w:color w:val="0F172A"/>
        </w:rPr>
        <w:t>8.1.6 Talent Brain-Drain</w:t>
      </w:r>
      <w:bookmarkEnd w:id="55"/>
    </w:p>
    <w:p w14:paraId="5333BDB6" w14:textId="77777777" w:rsidR="00C96A93" w:rsidRDefault="00000000">
      <w:r>
        <w:rPr>
          <w:b/>
        </w:rPr>
        <w:t xml:space="preserve">Formula: </w:t>
      </w:r>
      <w:r>
        <w:rPr>
          <w:rFonts w:ascii="Consolas" w:hAnsi="Consolas"/>
          <w:sz w:val="20"/>
        </w:rPr>
        <w:t>Penalty = 1 + MAX(0, (65-Rep)/100) × 1.5 + burnout_adj</w:t>
      </w:r>
    </w:p>
    <w:p w14:paraId="0301D267" w14:textId="77777777" w:rsidR="00C96A93" w:rsidRDefault="00000000">
      <w:r>
        <w:rPr>
          <w:color w:val="333333"/>
        </w:rPr>
        <w:t>Software BU OPEX inflates when Group Reputation  50 adds further overhead.</w:t>
      </w:r>
    </w:p>
    <w:p w14:paraId="77F16061" w14:textId="77777777" w:rsidR="00C96A93" w:rsidRDefault="00000000">
      <w:r>
        <w:rPr>
          <w:b/>
          <w:color w:val="333333"/>
        </w:rPr>
        <w:t>Worked Example:</w:t>
      </w:r>
    </w:p>
    <w:p w14:paraId="020B5478" w14:textId="77777777" w:rsidR="00C96A93" w:rsidRDefault="00000000">
      <w:pPr>
        <w:pStyle w:val="ListBullet"/>
      </w:pPr>
      <w:r>
        <w:t>Given: Group_Rep=55, Software OPEX=$8M, Burnout=60</w:t>
      </w:r>
    </w:p>
    <w:p w14:paraId="07B420F1" w14:textId="77777777" w:rsidR="00C96A93" w:rsidRDefault="00000000">
      <w:pPr>
        <w:pStyle w:val="ListBullet"/>
      </w:pPr>
      <w:r>
        <w:t>Rep Penalty = 1 + ((65-55)/100) × 1.5 = 1.15</w:t>
      </w:r>
    </w:p>
    <w:p w14:paraId="24606A83" w14:textId="77777777" w:rsidR="00C96A93" w:rsidRDefault="00000000">
      <w:pPr>
        <w:pStyle w:val="ListBullet"/>
      </w:pPr>
      <w:r>
        <w:t>Burnout adj = ((60-50)/100) × 2.0 = 0.20</w:t>
      </w:r>
    </w:p>
    <w:p w14:paraId="21E2ED76" w14:textId="77777777" w:rsidR="00C96A93" w:rsidRDefault="00000000">
      <w:pPr>
        <w:pStyle w:val="ListBullet"/>
      </w:pPr>
      <w:r>
        <w:t>Total: 1.35 → New OPEX = $8M × 1.35 = $10.8M (+35%)</w:t>
      </w:r>
    </w:p>
    <w:p w14:paraId="19BC9635" w14:textId="77777777" w:rsidR="00C96A93" w:rsidRDefault="00C96A93"/>
    <w:p w14:paraId="72DB3246" w14:textId="77777777" w:rsidR="00C96A93" w:rsidRDefault="00000000">
      <w:pPr>
        <w:pStyle w:val="Heading3"/>
      </w:pPr>
      <w:bookmarkStart w:id="56" w:name="_Toc229208494"/>
      <w:r>
        <w:rPr>
          <w:color w:val="0F172A"/>
        </w:rPr>
        <w:t>8.1.7 Strike Probability (R9)</w:t>
      </w:r>
      <w:bookmarkEnd w:id="56"/>
    </w:p>
    <w:p w14:paraId="5E24A6C5" w14:textId="77777777" w:rsidR="00C96A93" w:rsidRDefault="00000000">
      <w:r>
        <w:rPr>
          <w:b/>
        </w:rPr>
        <w:t xml:space="preserve">Formula: </w:t>
      </w:r>
      <w:r>
        <w:rPr>
          <w:rFonts w:ascii="Consolas" w:hAnsi="Consolas"/>
          <w:sz w:val="20"/>
        </w:rPr>
        <w:t>P_Strike = Base_Risk + ((1 - SLO/100) × 0.4)</w:t>
      </w:r>
    </w:p>
    <w:p w14:paraId="3F1EB50C" w14:textId="77777777" w:rsidR="00C96A93" w:rsidRDefault="00000000">
      <w:r>
        <w:rPr>
          <w:color w:val="333333"/>
        </w:rPr>
        <w:t>Triggered in R9 with Immediate Closure option. Burnout &gt; 50 adds up to +20%.</w:t>
      </w:r>
    </w:p>
    <w:p w14:paraId="18147344" w14:textId="77777777" w:rsidR="00C96A93" w:rsidRDefault="00000000">
      <w:r>
        <w:rPr>
          <w:b/>
          <w:color w:val="333333"/>
        </w:rPr>
        <w:t>Worked Example:</w:t>
      </w:r>
    </w:p>
    <w:p w14:paraId="6396AC60" w14:textId="77777777" w:rsidR="00C96A93" w:rsidRDefault="00000000">
      <w:pPr>
        <w:pStyle w:val="ListBullet"/>
      </w:pPr>
      <w:r>
        <w:t>Given: Base_Risk=0.25, SLO=35, Burnout=65</w:t>
      </w:r>
    </w:p>
    <w:p w14:paraId="265FD351" w14:textId="77777777" w:rsidR="00C96A93" w:rsidRDefault="00000000">
      <w:pPr>
        <w:pStyle w:val="ListBullet"/>
      </w:pPr>
      <w:r>
        <w:t>P_Strike = 0.25 + ((1 - 0.35) × 0.4) = 0.25 + 0.26 = 0.51</w:t>
      </w:r>
    </w:p>
    <w:p w14:paraId="453A883E" w14:textId="77777777" w:rsidR="00C96A93" w:rsidRDefault="00000000">
      <w:pPr>
        <w:pStyle w:val="ListBullet"/>
      </w:pPr>
      <w:r>
        <w:t>Burnout boost = 0.06 → Final = 0.57 (57% chance)</w:t>
      </w:r>
    </w:p>
    <w:p w14:paraId="718986BD" w14:textId="77777777" w:rsidR="00C96A93" w:rsidRDefault="00000000">
      <w:pPr>
        <w:pStyle w:val="ListBullet"/>
      </w:pPr>
      <w:r>
        <w:lastRenderedPageBreak/>
        <w:t>If strike fires: revenue for ALL BUs zeroed for the round</w:t>
      </w:r>
    </w:p>
    <w:p w14:paraId="44030728" w14:textId="77777777" w:rsidR="00C96A93" w:rsidRDefault="00C96A93"/>
    <w:p w14:paraId="4336652B" w14:textId="77777777" w:rsidR="00C96A93" w:rsidRDefault="00000000">
      <w:pPr>
        <w:pStyle w:val="Heading3"/>
      </w:pPr>
      <w:bookmarkStart w:id="57" w:name="_Toc229208495"/>
      <w:r>
        <w:rPr>
          <w:color w:val="0F172A"/>
        </w:rPr>
        <w:t>8.1.8 Natural Decay (Entropy)</w:t>
      </w:r>
      <w:bookmarkEnd w:id="57"/>
    </w:p>
    <w:p w14:paraId="18D40215" w14:textId="77777777" w:rsidR="00C96A93" w:rsidRDefault="00000000">
      <w:r>
        <w:rPr>
          <w:b/>
        </w:rPr>
        <w:t xml:space="preserve">Formula: </w:t>
      </w:r>
      <w:r>
        <w:rPr>
          <w:rFonts w:ascii="Consolas" w:hAnsi="Consolas"/>
          <w:sz w:val="20"/>
        </w:rPr>
        <w:t>If CAPEX = 0: Rep_Next = Rep × 0.98, SLO_Next = SLO × 0.98</w:t>
      </w:r>
    </w:p>
    <w:p w14:paraId="1860A2D8" w14:textId="77777777" w:rsidR="00C96A93" w:rsidRDefault="00000000">
      <w:r>
        <w:rPr>
          <w:color w:val="333333"/>
        </w:rPr>
        <w:t>BUs receiving zero investment decay 2% per round. Simulates organisational entropy.</w:t>
      </w:r>
    </w:p>
    <w:p w14:paraId="4E53E952" w14:textId="77777777" w:rsidR="00C96A93" w:rsidRDefault="00000000">
      <w:r>
        <w:rPr>
          <w:b/>
          <w:color w:val="333333"/>
        </w:rPr>
        <w:t>Worked Example:</w:t>
      </w:r>
    </w:p>
    <w:p w14:paraId="042AD91E" w14:textId="77777777" w:rsidR="00C96A93" w:rsidRDefault="00000000">
      <w:pPr>
        <w:pStyle w:val="ListBullet"/>
      </w:pPr>
      <w:r>
        <w:t>Given: Rep=70, SLO=65, No investment</w:t>
      </w:r>
    </w:p>
    <w:p w14:paraId="7AD7FDB5" w14:textId="77777777" w:rsidR="00C96A93" w:rsidRDefault="00000000">
      <w:pPr>
        <w:pStyle w:val="ListBullet"/>
      </w:pPr>
      <w:r>
        <w:t>Rep_Next = 70 × 0.98 = 68.6, SLO_Next = 65 × 0.98 = 63.7</w:t>
      </w:r>
    </w:p>
    <w:p w14:paraId="4B2CF03B" w14:textId="77777777" w:rsidR="00C96A93" w:rsidRDefault="00000000">
      <w:pPr>
        <w:pStyle w:val="ListBullet"/>
      </w:pPr>
      <w:r>
        <w:t>After 5 rounds of neglect: Rep = 70 × 0.98^5 = 63.3</w:t>
      </w:r>
    </w:p>
    <w:p w14:paraId="1608DB6E" w14:textId="77777777" w:rsidR="00C96A93" w:rsidRDefault="00C96A93"/>
    <w:p w14:paraId="6CD6D630" w14:textId="77777777" w:rsidR="00C96A93" w:rsidRDefault="00000000">
      <w:pPr>
        <w:pStyle w:val="Heading2"/>
      </w:pPr>
      <w:bookmarkStart w:id="58" w:name="_Toc229208496"/>
      <w:r>
        <w:rPr>
          <w:color w:val="0F172A"/>
        </w:rPr>
        <w:t>8.2 Advanced Engines (Available in Advanced/Expert Tiers)</w:t>
      </w:r>
      <w:bookmarkEnd w:id="58"/>
    </w:p>
    <w:p w14:paraId="08E3D75E" w14:textId="77777777" w:rsidR="00C96A93" w:rsidRDefault="00000000">
      <w:pPr>
        <w:pStyle w:val="ListBullet"/>
      </w:pPr>
      <w:r>
        <w:rPr>
          <w:b/>
        </w:rPr>
        <w:t xml:space="preserve">Macroeconomic Inflation: </w:t>
      </w:r>
      <w:r>
        <w:t>+2.5% OPEX per round — players must invest just to tread water</w:t>
      </w:r>
    </w:p>
    <w:p w14:paraId="27C9E23A" w14:textId="77777777" w:rsidR="00C96A93" w:rsidRDefault="00000000">
      <w:pPr>
        <w:pStyle w:val="ListBullet"/>
      </w:pPr>
      <w:r>
        <w:rPr>
          <w:b/>
        </w:rPr>
        <w:t xml:space="preserve">Execution Overrun Risk: </w:t>
      </w:r>
      <w:r>
        <w:t>25% chance of +15% cost overrun if CAPEX &gt; $3M</w:t>
      </w:r>
    </w:p>
    <w:p w14:paraId="06F8A3F0" w14:textId="77777777" w:rsidR="00C96A93" w:rsidRDefault="00000000">
      <w:pPr>
        <w:pStyle w:val="ListBullet"/>
      </w:pPr>
      <w:r>
        <w:rPr>
          <w:b/>
        </w:rPr>
        <w:t xml:space="preserve">Technical Debt: </w:t>
      </w:r>
      <w:r>
        <w:t>+4% OPEX after 2+ consecutive zero-investment rounds</w:t>
      </w:r>
    </w:p>
    <w:p w14:paraId="0BB5F200" w14:textId="77777777" w:rsidR="00C96A93" w:rsidRDefault="00000000">
      <w:pPr>
        <w:pStyle w:val="ListBullet"/>
      </w:pPr>
      <w:r>
        <w:rPr>
          <w:b/>
        </w:rPr>
        <w:t xml:space="preserve">Revenue Cannibalization: </w:t>
      </w:r>
      <w:r>
        <w:t>Market-overlap matrix penalises dominant BUs stealing sibling revenue</w:t>
      </w:r>
    </w:p>
    <w:p w14:paraId="5E11AC3C" w14:textId="77777777" w:rsidR="00C96A93" w:rsidRDefault="00000000">
      <w:pPr>
        <w:pStyle w:val="ListBullet"/>
      </w:pPr>
      <w:r>
        <w:rPr>
          <w:b/>
        </w:rPr>
        <w:t xml:space="preserve">Stakeholder Fatigue: </w:t>
      </w:r>
      <w:r>
        <w:t>Trust recovery efficiency = 1/(1 + 0.3 × crisis_count)</w:t>
      </w:r>
    </w:p>
    <w:p w14:paraId="67096983" w14:textId="77777777" w:rsidR="00C96A93" w:rsidRDefault="00000000">
      <w:pPr>
        <w:pStyle w:val="ListBullet"/>
      </w:pPr>
      <w:r>
        <w:rPr>
          <w:b/>
        </w:rPr>
        <w:t xml:space="preserve">Supply Chain Contagion: </w:t>
      </w:r>
      <w:r>
        <w:t>High governance risk spreads OPEX surcharges across BUs</w:t>
      </w:r>
    </w:p>
    <w:p w14:paraId="6F21C01F" w14:textId="77777777" w:rsidR="00C96A93" w:rsidRDefault="00000000">
      <w:pPr>
        <w:pStyle w:val="ListBullet"/>
      </w:pPr>
      <w:r>
        <w:rPr>
          <w:b/>
        </w:rPr>
        <w:t xml:space="preserve">Competitive NPC Index: </w:t>
      </w:r>
      <w:r>
        <w:t>NPC competitor grows at 6%/round — falling behind loses market share</w:t>
      </w:r>
    </w:p>
    <w:p w14:paraId="7CD456ED" w14:textId="77777777" w:rsidR="00C96A93" w:rsidRDefault="00000000">
      <w:pPr>
        <w:pStyle w:val="ListBullet"/>
      </w:pPr>
      <w:r>
        <w:rPr>
          <w:b/>
        </w:rPr>
        <w:t xml:space="preserve">Working Capital / Cash Conversion: </w:t>
      </w:r>
      <w:r>
        <w:t>Governance risk reduces realised cash</w:t>
      </w:r>
    </w:p>
    <w:p w14:paraId="7917B110" w14:textId="77777777" w:rsidR="00C96A93" w:rsidRDefault="00000000">
      <w:pPr>
        <w:pStyle w:val="ListBullet"/>
      </w:pPr>
      <w:r>
        <w:rPr>
          <w:b/>
        </w:rPr>
        <w:t xml:space="preserve">Dividend Ratchet: </w:t>
      </w:r>
      <w:r>
        <w:t>Cutting dividends &gt;20% triggers -5 reputation penalty</w:t>
      </w:r>
    </w:p>
    <w:p w14:paraId="1CF0B378" w14:textId="77777777" w:rsidR="00C96A93" w:rsidRDefault="00000000">
      <w:pPr>
        <w:pStyle w:val="ListBullet"/>
      </w:pPr>
      <w:r>
        <w:rPr>
          <w:b/>
        </w:rPr>
        <w:t xml:space="preserve">Talent Allocation Pressure: </w:t>
      </w:r>
      <w:r>
        <w:t>BUs receiving &lt;15% CAPEX share get 2% OPEX surcharge</w:t>
      </w:r>
    </w:p>
    <w:p w14:paraId="5921B16C" w14:textId="77777777" w:rsidR="00C96A93" w:rsidRDefault="00000000">
      <w:pPr>
        <w:pStyle w:val="ListBullet"/>
      </w:pPr>
      <w:r>
        <w:rPr>
          <w:b/>
        </w:rPr>
        <w:t xml:space="preserve">Technology Lock-In: </w:t>
      </w:r>
      <w:r>
        <w:t>Same BU getting highest CAPEX for 3+ rounds penalises others</w:t>
      </w:r>
    </w:p>
    <w:p w14:paraId="7CA06A3A" w14:textId="77777777" w:rsidR="00C96A93" w:rsidRDefault="00000000">
      <w:pPr>
        <w:pStyle w:val="ListBullet"/>
      </w:pPr>
      <w:r>
        <w:rPr>
          <w:b/>
        </w:rPr>
        <w:t xml:space="preserve">ESG Greenwashing Engine: </w:t>
      </w:r>
      <w:r>
        <w:t>Green rhetoric without investment (avg ratio &lt; 15%) triggers scandal</w:t>
      </w:r>
    </w:p>
    <w:p w14:paraId="311825C9" w14:textId="77777777" w:rsidR="00C96A93" w:rsidRDefault="00000000">
      <w:pPr>
        <w:pStyle w:val="ListBullet"/>
      </w:pPr>
      <w:r>
        <w:rPr>
          <w:b/>
        </w:rPr>
        <w:t xml:space="preserve">FX Risk Engine: </w:t>
      </w:r>
      <w:r>
        <w:t>±5% stochastic currency movements (exposure-weighted by BU)</w:t>
      </w:r>
    </w:p>
    <w:p w14:paraId="066E6D75" w14:textId="77777777" w:rsidR="00C96A93" w:rsidRDefault="00000000">
      <w:pPr>
        <w:pStyle w:val="ListBullet"/>
      </w:pPr>
      <w:r>
        <w:rPr>
          <w:b/>
        </w:rPr>
        <w:t xml:space="preserve">Macro Interest Rate Cycles: </w:t>
      </w:r>
      <w:r>
        <w:t>R1-3: easing (-0.5%), R4-6: neutral, R7-9: tightening (+0.5%), R10: crisis (+1%)</w:t>
      </w:r>
    </w:p>
    <w:p w14:paraId="5569E863" w14:textId="77777777" w:rsidR="00C96A93" w:rsidRDefault="00000000">
      <w:r>
        <w:br w:type="page"/>
      </w:r>
    </w:p>
    <w:p w14:paraId="5B04F15C" w14:textId="77777777" w:rsidR="00C96A93" w:rsidRDefault="00000000">
      <w:pPr>
        <w:pStyle w:val="Heading1"/>
      </w:pPr>
      <w:bookmarkStart w:id="59" w:name="_Toc229208497"/>
      <w:r>
        <w:rPr>
          <w:color w:val="0F172A"/>
        </w:rPr>
        <w:lastRenderedPageBreak/>
        <w:t>9. KPI Deep Dive</w:t>
      </w:r>
      <w:bookmarkEnd w:id="59"/>
    </w:p>
    <w:p w14:paraId="67AC36A1" w14:textId="77777777" w:rsidR="00C96A93" w:rsidRDefault="00000000">
      <w:r>
        <w:rPr>
          <w:color w:val="333333"/>
        </w:rPr>
        <w:t>Understanding every Key Performance Indicator is essential for strategic success:</w:t>
      </w:r>
    </w:p>
    <w:tbl>
      <w:tblPr>
        <w:tblStyle w:val="LightGrid-Accent1"/>
        <w:tblW w:w="0" w:type="auto"/>
        <w:jc w:val="center"/>
        <w:tblLook w:val="04A0" w:firstRow="1" w:lastRow="0" w:firstColumn="1" w:lastColumn="0" w:noHBand="0" w:noVBand="1"/>
      </w:tblPr>
      <w:tblGrid>
        <w:gridCol w:w="1814"/>
        <w:gridCol w:w="1162"/>
        <w:gridCol w:w="1276"/>
        <w:gridCol w:w="1134"/>
        <w:gridCol w:w="3684"/>
      </w:tblGrid>
      <w:tr w:rsidR="00C96A93" w14:paraId="078CFBEC"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B8A105" w14:textId="77777777" w:rsidR="00C96A93" w:rsidRDefault="00000000">
            <w:r>
              <w:rPr>
                <w:sz w:val="18"/>
              </w:rPr>
              <w:t>KPI</w:t>
            </w:r>
          </w:p>
        </w:tc>
        <w:tc>
          <w:tcPr>
            <w:tcW w:w="1162" w:type="dxa"/>
          </w:tcPr>
          <w:p w14:paraId="4A06112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Range</w:t>
            </w:r>
          </w:p>
        </w:tc>
        <w:tc>
          <w:tcPr>
            <w:tcW w:w="1276" w:type="dxa"/>
          </w:tcPr>
          <w:p w14:paraId="65CE2624"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Good ↑</w:t>
            </w:r>
          </w:p>
        </w:tc>
        <w:tc>
          <w:tcPr>
            <w:tcW w:w="1134" w:type="dxa"/>
          </w:tcPr>
          <w:p w14:paraId="309A2CC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Bad ↓</w:t>
            </w:r>
          </w:p>
        </w:tc>
        <w:tc>
          <w:tcPr>
            <w:tcW w:w="3684" w:type="dxa"/>
          </w:tcPr>
          <w:p w14:paraId="25B40E1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Why It Matters</w:t>
            </w:r>
          </w:p>
        </w:tc>
      </w:tr>
      <w:tr w:rsidR="00C96A93" w14:paraId="5EBFAC4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A93A5E" w14:textId="77777777" w:rsidR="00C96A93" w:rsidRDefault="00000000">
            <w:r>
              <w:rPr>
                <w:sz w:val="18"/>
              </w:rPr>
              <w:t>Corporate Treasury</w:t>
            </w:r>
          </w:p>
        </w:tc>
        <w:tc>
          <w:tcPr>
            <w:tcW w:w="1162" w:type="dxa"/>
          </w:tcPr>
          <w:p w14:paraId="6530F3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 → ∞</w:t>
            </w:r>
          </w:p>
        </w:tc>
        <w:tc>
          <w:tcPr>
            <w:tcW w:w="1276" w:type="dxa"/>
          </w:tcPr>
          <w:p w14:paraId="21F591C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$30M</w:t>
            </w:r>
          </w:p>
        </w:tc>
        <w:tc>
          <w:tcPr>
            <w:tcW w:w="1134" w:type="dxa"/>
          </w:tcPr>
          <w:p w14:paraId="64E73CD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$5M</w:t>
            </w:r>
          </w:p>
        </w:tc>
        <w:tc>
          <w:tcPr>
            <w:tcW w:w="3684" w:type="dxa"/>
          </w:tcPr>
          <w:p w14:paraId="1615D60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capacity, loan triggers</w:t>
            </w:r>
          </w:p>
        </w:tc>
      </w:tr>
      <w:tr w:rsidR="00C96A93" w14:paraId="165416D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A41A178" w14:textId="77777777" w:rsidR="00C96A93" w:rsidRDefault="00000000">
            <w:r>
              <w:rPr>
                <w:sz w:val="18"/>
              </w:rPr>
              <w:t>Group Reputation</w:t>
            </w:r>
          </w:p>
        </w:tc>
        <w:tc>
          <w:tcPr>
            <w:tcW w:w="1162" w:type="dxa"/>
          </w:tcPr>
          <w:p w14:paraId="42DC6BD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1D21B24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65</w:t>
            </w:r>
          </w:p>
        </w:tc>
        <w:tc>
          <w:tcPr>
            <w:tcW w:w="1134" w:type="dxa"/>
          </w:tcPr>
          <w:p w14:paraId="30C231B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40</w:t>
            </w:r>
          </w:p>
        </w:tc>
        <w:tc>
          <w:tcPr>
            <w:tcW w:w="3684" w:type="dxa"/>
          </w:tcPr>
          <w:p w14:paraId="24F9984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Brain-drain trigger, contagion vulnerability</w:t>
            </w:r>
          </w:p>
        </w:tc>
      </w:tr>
      <w:tr w:rsidR="00C96A93" w14:paraId="66DEED6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2FC11CA" w14:textId="77777777" w:rsidR="00C96A93" w:rsidRDefault="00000000">
            <w:r>
              <w:rPr>
                <w:sz w:val="18"/>
              </w:rPr>
              <w:t>Carbon Intensity</w:t>
            </w:r>
          </w:p>
        </w:tc>
        <w:tc>
          <w:tcPr>
            <w:tcW w:w="1162" w:type="dxa"/>
          </w:tcPr>
          <w:p w14:paraId="0B433F4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2DDEAEC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25</w:t>
            </w:r>
          </w:p>
        </w:tc>
        <w:tc>
          <w:tcPr>
            <w:tcW w:w="1134" w:type="dxa"/>
          </w:tcPr>
          <w:p w14:paraId="52E2EB8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50</w:t>
            </w:r>
          </w:p>
        </w:tc>
        <w:tc>
          <w:tcPr>
            <w:tcW w:w="3684" w:type="dxa"/>
          </w:tcPr>
          <w:p w14:paraId="66730DA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Carbon tax cost, climate tipping points</w:t>
            </w:r>
          </w:p>
        </w:tc>
      </w:tr>
      <w:tr w:rsidR="00C96A93" w14:paraId="5FBC832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1462AF7" w14:textId="77777777" w:rsidR="00C96A93" w:rsidRDefault="00000000">
            <w:r>
              <w:rPr>
                <w:sz w:val="18"/>
              </w:rPr>
              <w:t>Synergy Multiplier</w:t>
            </w:r>
          </w:p>
        </w:tc>
        <w:tc>
          <w:tcPr>
            <w:tcW w:w="1162" w:type="dxa"/>
          </w:tcPr>
          <w:p w14:paraId="4BEAEF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0.5–2.0+</w:t>
            </w:r>
          </w:p>
        </w:tc>
        <w:tc>
          <w:tcPr>
            <w:tcW w:w="1276" w:type="dxa"/>
          </w:tcPr>
          <w:p w14:paraId="0EE3296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1.3</w:t>
            </w:r>
          </w:p>
        </w:tc>
        <w:tc>
          <w:tcPr>
            <w:tcW w:w="1134" w:type="dxa"/>
          </w:tcPr>
          <w:p w14:paraId="3BB781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0.8</w:t>
            </w:r>
          </w:p>
        </w:tc>
        <w:tc>
          <w:tcPr>
            <w:tcW w:w="3684" w:type="dxa"/>
          </w:tcPr>
          <w:p w14:paraId="09E6364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reduction effectiveness, R10 gate</w:t>
            </w:r>
          </w:p>
        </w:tc>
      </w:tr>
      <w:tr w:rsidR="00C96A93" w14:paraId="38F4E0B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004EB3" w14:textId="77777777" w:rsidR="00C96A93" w:rsidRDefault="00000000">
            <w:r>
              <w:rPr>
                <w:sz w:val="18"/>
              </w:rPr>
              <w:t>Social License (SLO)</w:t>
            </w:r>
          </w:p>
        </w:tc>
        <w:tc>
          <w:tcPr>
            <w:tcW w:w="1162" w:type="dxa"/>
          </w:tcPr>
          <w:p w14:paraId="4CD8199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1959C9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486080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44EFA7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Strike risk, M_R instability discount</w:t>
            </w:r>
          </w:p>
        </w:tc>
      </w:tr>
      <w:tr w:rsidR="00C96A93" w14:paraId="378B8AC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55ED52E" w14:textId="77777777" w:rsidR="00C96A93" w:rsidRDefault="00000000">
            <w:r>
              <w:rPr>
                <w:sz w:val="18"/>
              </w:rPr>
              <w:t>Natural Capital Debt</w:t>
            </w:r>
          </w:p>
        </w:tc>
        <w:tc>
          <w:tcPr>
            <w:tcW w:w="1162" w:type="dxa"/>
          </w:tcPr>
          <w:p w14:paraId="42251EB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0–1M</w:t>
            </w:r>
          </w:p>
        </w:tc>
        <w:tc>
          <w:tcPr>
            <w:tcW w:w="1276" w:type="dxa"/>
          </w:tcPr>
          <w:p w14:paraId="2518975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100</w:t>
            </w:r>
          </w:p>
        </w:tc>
        <w:tc>
          <w:tcPr>
            <w:tcW w:w="1134" w:type="dxa"/>
          </w:tcPr>
          <w:p w14:paraId="3B71DEC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500</w:t>
            </w:r>
          </w:p>
        </w:tc>
        <w:tc>
          <w:tcPr>
            <w:tcW w:w="3684" w:type="dxa"/>
          </w:tcPr>
          <w:p w14:paraId="1A7C8F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Debt compounding, interest surcharge</w:t>
            </w:r>
          </w:p>
        </w:tc>
      </w:tr>
      <w:tr w:rsidR="00C96A93" w14:paraId="18EBE00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56D691" w14:textId="77777777" w:rsidR="00C96A93" w:rsidRDefault="00000000">
            <w:r>
              <w:rPr>
                <w:sz w:val="18"/>
              </w:rPr>
              <w:t>Governance Risk</w:t>
            </w:r>
          </w:p>
        </w:tc>
        <w:tc>
          <w:tcPr>
            <w:tcW w:w="1162" w:type="dxa"/>
          </w:tcPr>
          <w:p w14:paraId="41726B5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D8BD8F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15</w:t>
            </w:r>
          </w:p>
        </w:tc>
        <w:tc>
          <w:tcPr>
            <w:tcW w:w="1134" w:type="dxa"/>
          </w:tcPr>
          <w:p w14:paraId="590F741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30</w:t>
            </w:r>
          </w:p>
        </w:tc>
        <w:tc>
          <w:tcPr>
            <w:tcW w:w="3684" w:type="dxa"/>
          </w:tcPr>
          <w:p w14:paraId="40E47F1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Cash conversion delay, supply chain contagion</w:t>
            </w:r>
          </w:p>
        </w:tc>
      </w:tr>
      <w:tr w:rsidR="00C96A93" w14:paraId="0A561CF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FD79FB" w14:textId="77777777" w:rsidR="00C96A93" w:rsidRDefault="00000000">
            <w:r>
              <w:rPr>
                <w:sz w:val="18"/>
              </w:rPr>
              <w:t>Staff Burnout</w:t>
            </w:r>
          </w:p>
        </w:tc>
        <w:tc>
          <w:tcPr>
            <w:tcW w:w="1162" w:type="dxa"/>
          </w:tcPr>
          <w:p w14:paraId="363D501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0–100</w:t>
            </w:r>
          </w:p>
        </w:tc>
        <w:tc>
          <w:tcPr>
            <w:tcW w:w="1276" w:type="dxa"/>
          </w:tcPr>
          <w:p w14:paraId="6935C41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&lt; 20</w:t>
            </w:r>
          </w:p>
        </w:tc>
        <w:tc>
          <w:tcPr>
            <w:tcW w:w="1134" w:type="dxa"/>
          </w:tcPr>
          <w:p w14:paraId="4EB0825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&gt; 70</w:t>
            </w:r>
          </w:p>
        </w:tc>
        <w:tc>
          <w:tcPr>
            <w:tcW w:w="3684" w:type="dxa"/>
          </w:tcPr>
          <w:p w14:paraId="64862C1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OPEX penalty, M_R wellbeing bonus</w:t>
            </w:r>
          </w:p>
        </w:tc>
      </w:tr>
      <w:tr w:rsidR="00C96A93" w14:paraId="276405E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A1E275" w14:textId="77777777" w:rsidR="00C96A93" w:rsidRDefault="00000000">
            <w:r>
              <w:rPr>
                <w:sz w:val="18"/>
              </w:rPr>
              <w:t>Workforce Readiness</w:t>
            </w:r>
          </w:p>
        </w:tc>
        <w:tc>
          <w:tcPr>
            <w:tcW w:w="1162" w:type="dxa"/>
          </w:tcPr>
          <w:p w14:paraId="71797B3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0–100</w:t>
            </w:r>
          </w:p>
        </w:tc>
        <w:tc>
          <w:tcPr>
            <w:tcW w:w="1276" w:type="dxa"/>
          </w:tcPr>
          <w:p w14:paraId="5C78EF9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&gt; 75</w:t>
            </w:r>
          </w:p>
        </w:tc>
        <w:tc>
          <w:tcPr>
            <w:tcW w:w="1134" w:type="dxa"/>
          </w:tcPr>
          <w:p w14:paraId="268BF1A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&lt; 40</w:t>
            </w:r>
          </w:p>
        </w:tc>
        <w:tc>
          <w:tcPr>
            <w:tcW w:w="3684" w:type="dxa"/>
          </w:tcPr>
          <w:p w14:paraId="61C3962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Pillar effectiveness, M_R bonus</w:t>
            </w:r>
          </w:p>
        </w:tc>
      </w:tr>
    </w:tbl>
    <w:p w14:paraId="43431714" w14:textId="77777777" w:rsidR="00C96A93" w:rsidRDefault="00000000">
      <w:r>
        <w:rPr>
          <w:b/>
          <w:color w:val="333333"/>
        </w:rPr>
        <w:t>Critical Thresholds to Monitor:</w:t>
      </w:r>
    </w:p>
    <w:p w14:paraId="7FD941E3" w14:textId="77777777" w:rsidR="00C96A93" w:rsidRDefault="00000000">
      <w:pPr>
        <w:pStyle w:val="ListBullet"/>
      </w:pPr>
      <w:r>
        <w:t>Treasury &lt; $5M → Triggers Turnaround Mode (survival phase)</w:t>
      </w:r>
    </w:p>
    <w:p w14:paraId="4CC1A9AF" w14:textId="77777777" w:rsidR="00C96A93" w:rsidRDefault="00000000">
      <w:pPr>
        <w:pStyle w:val="ListBullet"/>
      </w:pPr>
      <w:r>
        <w:t>SLO &lt; 75 across all BUs → Triggers -0.40 Instability Discount on M_R</w:t>
      </w:r>
    </w:p>
    <w:p w14:paraId="3C97811B" w14:textId="77777777" w:rsidR="00C96A93" w:rsidRDefault="00000000">
      <w:pPr>
        <w:pStyle w:val="ListBullet"/>
      </w:pPr>
      <w:r>
        <w:t>Burnout &gt; 70 → Critical OPEX penalties + governance risk increase</w:t>
      </w:r>
    </w:p>
    <w:p w14:paraId="1B40BD2E" w14:textId="77777777" w:rsidR="00C96A93" w:rsidRDefault="00000000">
      <w:pPr>
        <w:pStyle w:val="ListBullet"/>
      </w:pPr>
      <w:r>
        <w:t>Carbon Intensity &gt; 50 → Triggers stranded asset penalties in Climate pathway</w:t>
      </w:r>
    </w:p>
    <w:p w14:paraId="1DA6556B" w14:textId="77777777" w:rsidR="00C96A93" w:rsidRDefault="00000000">
      <w:r>
        <w:br w:type="page"/>
      </w:r>
    </w:p>
    <w:p w14:paraId="1127BD32" w14:textId="77777777" w:rsidR="00C96A93" w:rsidRDefault="00000000">
      <w:pPr>
        <w:pStyle w:val="Heading1"/>
      </w:pPr>
      <w:bookmarkStart w:id="60" w:name="_Toc229208498"/>
      <w:r>
        <w:rPr>
          <w:color w:val="0F172A"/>
        </w:rPr>
        <w:lastRenderedPageBreak/>
        <w:t>10. Scoring &amp; Terminal Valuation</w:t>
      </w:r>
      <w:bookmarkEnd w:id="60"/>
    </w:p>
    <w:p w14:paraId="3C91DA0A" w14:textId="77777777" w:rsidR="00C96A93" w:rsidRDefault="00000000">
      <w:pPr>
        <w:pStyle w:val="Heading2"/>
      </w:pPr>
      <w:bookmarkStart w:id="61" w:name="_Toc229208499"/>
      <w:r>
        <w:rPr>
          <w:color w:val="0F172A"/>
        </w:rPr>
        <w:t>10.1 Terminal EBITDA Calculation</w:t>
      </w:r>
      <w:bookmarkEnd w:id="61"/>
    </w:p>
    <w:p w14:paraId="42669849" w14:textId="77777777" w:rsidR="00C96A93" w:rsidRDefault="00000000">
      <w:r>
        <w:rPr>
          <w:b/>
          <w:color w:val="333333"/>
        </w:rPr>
        <w:t>Formula:</w:t>
      </w:r>
    </w:p>
    <w:p w14:paraId="74ECFC83" w14:textId="77777777" w:rsidR="00C96A93" w:rsidRDefault="00000000">
      <w:r>
        <w:rPr>
          <w:color w:val="333333"/>
        </w:rPr>
        <w:t>Terminal_EBITDA = Σ(Revenue_i - OPEX_i) - (Carbon_Tonnage × Carbon_Tax_Per_Ton)</w:t>
      </w:r>
    </w:p>
    <w:p w14:paraId="42A01F2E" w14:textId="77777777" w:rsidR="00C96A93" w:rsidRDefault="00000000">
      <w:r>
        <w:rPr>
          <w:color w:val="333333"/>
        </w:rPr>
        <w:t>Carbon_Tonnage = Σ(BU_Carbon_Intensity × BU_Revenue / 1,000,000)</w:t>
      </w:r>
    </w:p>
    <w:p w14:paraId="13D90FA4" w14:textId="77777777" w:rsidR="00C96A93" w:rsidRDefault="00000000">
      <w:pPr>
        <w:pStyle w:val="ListBullet"/>
      </w:pPr>
      <w:r>
        <w:t>Standard Carbon Tax: $250/tonne</w:t>
      </w:r>
    </w:p>
    <w:p w14:paraId="0939B796" w14:textId="77777777" w:rsidR="00C96A93" w:rsidRDefault="00000000">
      <w:pPr>
        <w:pStyle w:val="ListBullet"/>
      </w:pPr>
      <w:r>
        <w:t>Climate Black Swan pathway: $750/tonne</w:t>
      </w:r>
    </w:p>
    <w:p w14:paraId="0644A108" w14:textId="77777777" w:rsidR="00C96A93" w:rsidRDefault="00000000">
      <w:pPr>
        <w:pStyle w:val="ListBullet"/>
      </w:pPr>
      <w:r>
        <w:t>Example: Gross Profit=$33M, Carbon=2,850t → Tax=$712,500 → EBITDA=$32.29M</w:t>
      </w:r>
    </w:p>
    <w:p w14:paraId="11E2517A" w14:textId="77777777" w:rsidR="00C96A93" w:rsidRDefault="00000000">
      <w:pPr>
        <w:pStyle w:val="Heading2"/>
      </w:pPr>
      <w:bookmarkStart w:id="62" w:name="_Toc229208500"/>
      <w:r>
        <w:rPr>
          <w:color w:val="0F172A"/>
        </w:rPr>
        <w:t>10.2 Regenerative Multiple (M_R)</w:t>
      </w:r>
      <w:bookmarkEnd w:id="62"/>
    </w:p>
    <w:p w14:paraId="325C772F" w14:textId="77777777" w:rsidR="00C96A93" w:rsidRDefault="00000000">
      <w:r>
        <w:rPr>
          <w:color w:val="333333"/>
        </w:rPr>
        <w:t>The M_R is the sustainability-adjusted valuation multiplier that directly multiplies your Terminal Value:</w:t>
      </w:r>
    </w:p>
    <w:tbl>
      <w:tblPr>
        <w:tblStyle w:val="LightGrid-Accent1"/>
        <w:tblW w:w="0" w:type="auto"/>
        <w:jc w:val="center"/>
        <w:tblLook w:val="04A0" w:firstRow="1" w:lastRow="0" w:firstColumn="1" w:lastColumn="0" w:noHBand="0" w:noVBand="1"/>
      </w:tblPr>
      <w:tblGrid>
        <w:gridCol w:w="2268"/>
        <w:gridCol w:w="1276"/>
        <w:gridCol w:w="3260"/>
        <w:gridCol w:w="2268"/>
      </w:tblGrid>
      <w:tr w:rsidR="00C96A93" w14:paraId="2D38F7F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05512F4" w14:textId="77777777" w:rsidR="00C96A93" w:rsidRDefault="00000000">
            <w:r>
              <w:rPr>
                <w:sz w:val="18"/>
              </w:rPr>
              <w:t>Component</w:t>
            </w:r>
          </w:p>
        </w:tc>
        <w:tc>
          <w:tcPr>
            <w:tcW w:w="1276" w:type="dxa"/>
          </w:tcPr>
          <w:p w14:paraId="7AC4DC0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3260" w:type="dxa"/>
          </w:tcPr>
          <w:p w14:paraId="6D3ACE83"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Trigger Condition</w:t>
            </w:r>
          </w:p>
        </w:tc>
        <w:tc>
          <w:tcPr>
            <w:tcW w:w="2268" w:type="dxa"/>
          </w:tcPr>
          <w:p w14:paraId="0411781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Source Round</w:t>
            </w:r>
          </w:p>
        </w:tc>
      </w:tr>
      <w:tr w:rsidR="00C96A93" w14:paraId="6653587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D8E01B1" w14:textId="77777777" w:rsidR="00C96A93" w:rsidRDefault="00000000">
            <w:r>
              <w:rPr>
                <w:sz w:val="18"/>
              </w:rPr>
              <w:t>Base</w:t>
            </w:r>
          </w:p>
        </w:tc>
        <w:tc>
          <w:tcPr>
            <w:tcW w:w="1276" w:type="dxa"/>
          </w:tcPr>
          <w:p w14:paraId="4BE3D54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c>
          <w:tcPr>
            <w:tcW w:w="3260" w:type="dxa"/>
          </w:tcPr>
          <w:p w14:paraId="7E7976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Always applied</w:t>
            </w:r>
          </w:p>
        </w:tc>
        <w:tc>
          <w:tcPr>
            <w:tcW w:w="2268" w:type="dxa"/>
          </w:tcPr>
          <w:p w14:paraId="14B7B2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D47CFE3"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766A1C" w14:textId="77777777" w:rsidR="00C96A93" w:rsidRDefault="00000000">
            <w:r>
              <w:rPr>
                <w:sz w:val="18"/>
              </w:rPr>
              <w:t>CSRD Governance</w:t>
            </w:r>
          </w:p>
        </w:tc>
        <w:tc>
          <w:tcPr>
            <w:tcW w:w="1276" w:type="dxa"/>
          </w:tcPr>
          <w:p w14:paraId="27D17E9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2AF1B56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R2A: materiality_aligned flag</w:t>
            </w:r>
          </w:p>
        </w:tc>
        <w:tc>
          <w:tcPr>
            <w:tcW w:w="2268" w:type="dxa"/>
          </w:tcPr>
          <w:p w14:paraId="15C90E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R2</w:t>
            </w:r>
          </w:p>
        </w:tc>
      </w:tr>
      <w:tr w:rsidR="00C96A93" w14:paraId="69F1B21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26FF2623" w14:textId="77777777" w:rsidR="00C96A93" w:rsidRDefault="00000000">
            <w:r>
              <w:rPr>
                <w:sz w:val="18"/>
              </w:rPr>
              <w:t>Synergy Excellence</w:t>
            </w:r>
          </w:p>
        </w:tc>
        <w:tc>
          <w:tcPr>
            <w:tcW w:w="1276" w:type="dxa"/>
          </w:tcPr>
          <w:p w14:paraId="2566CB0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w:t>
            </w:r>
          </w:p>
        </w:tc>
        <w:tc>
          <w:tcPr>
            <w:tcW w:w="3260" w:type="dxa"/>
          </w:tcPr>
          <w:p w14:paraId="7388B6B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R7C: synergy_unlock + synergy ≥ 0.80</w:t>
            </w:r>
          </w:p>
        </w:tc>
        <w:tc>
          <w:tcPr>
            <w:tcW w:w="2268" w:type="dxa"/>
          </w:tcPr>
          <w:p w14:paraId="5ED69A7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r>
      <w:tr w:rsidR="00C96A93" w14:paraId="318D13A1"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84AA9F2" w14:textId="77777777" w:rsidR="00C96A93" w:rsidRDefault="00000000">
            <w:r>
              <w:rPr>
                <w:sz w:val="18"/>
              </w:rPr>
              <w:t>Resilience Champion</w:t>
            </w:r>
          </w:p>
        </w:tc>
        <w:tc>
          <w:tcPr>
            <w:tcW w:w="1276" w:type="dxa"/>
          </w:tcPr>
          <w:p w14:paraId="6366979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+0.20</w:t>
            </w:r>
          </w:p>
        </w:tc>
        <w:tc>
          <w:tcPr>
            <w:tcW w:w="3260" w:type="dxa"/>
          </w:tcPr>
          <w:p w14:paraId="71D213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NOT insurance_only AND NOT electronics_water_priority</w:t>
            </w:r>
          </w:p>
        </w:tc>
        <w:tc>
          <w:tcPr>
            <w:tcW w:w="2268" w:type="dxa"/>
          </w:tcPr>
          <w:p w14:paraId="235290E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R5/R8</w:t>
            </w:r>
          </w:p>
        </w:tc>
      </w:tr>
      <w:tr w:rsidR="00C96A93" w14:paraId="03E01087"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C36E60D" w14:textId="77777777" w:rsidR="00C96A93" w:rsidRDefault="00000000">
            <w:r>
              <w:rPr>
                <w:sz w:val="18"/>
              </w:rPr>
              <w:t>Truth Premium</w:t>
            </w:r>
          </w:p>
        </w:tc>
        <w:tc>
          <w:tcPr>
            <w:tcW w:w="1276" w:type="dxa"/>
          </w:tcPr>
          <w:p w14:paraId="31243D0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w:t>
            </w:r>
          </w:p>
        </w:tc>
        <w:tc>
          <w:tcPr>
            <w:tcW w:w="3260" w:type="dxa"/>
          </w:tcPr>
          <w:p w14:paraId="56468AF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R6B: ethical_ai_overhaul flag</w:t>
            </w:r>
          </w:p>
        </w:tc>
        <w:tc>
          <w:tcPr>
            <w:tcW w:w="2268" w:type="dxa"/>
          </w:tcPr>
          <w:p w14:paraId="6B4CFF0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R6</w:t>
            </w:r>
          </w:p>
        </w:tc>
      </w:tr>
      <w:tr w:rsidR="00C96A93" w14:paraId="7CA93B6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5E6B707" w14:textId="77777777" w:rsidR="00C96A93" w:rsidRDefault="00000000">
            <w:r>
              <w:rPr>
                <w:sz w:val="18"/>
              </w:rPr>
              <w:t>Community Champion</w:t>
            </w:r>
          </w:p>
        </w:tc>
        <w:tc>
          <w:tcPr>
            <w:tcW w:w="1276" w:type="dxa"/>
          </w:tcPr>
          <w:p w14:paraId="3F0852E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+0.18</w:t>
            </w:r>
          </w:p>
        </w:tc>
        <w:tc>
          <w:tcPr>
            <w:tcW w:w="3260" w:type="dxa"/>
          </w:tcPr>
          <w:p w14:paraId="3D61F73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R9C: community_fund flag (× JT scaling)</w:t>
            </w:r>
          </w:p>
        </w:tc>
        <w:tc>
          <w:tcPr>
            <w:tcW w:w="2268" w:type="dxa"/>
          </w:tcPr>
          <w:p w14:paraId="725687E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R9</w:t>
            </w:r>
          </w:p>
        </w:tc>
      </w:tr>
      <w:tr w:rsidR="00C96A93" w14:paraId="09709BBA"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57DF92" w14:textId="77777777" w:rsidR="00C96A93" w:rsidRDefault="00000000">
            <w:r>
              <w:rPr>
                <w:sz w:val="18"/>
              </w:rPr>
              <w:t>Just Transition</w:t>
            </w:r>
          </w:p>
        </w:tc>
        <w:tc>
          <w:tcPr>
            <w:tcW w:w="1276" w:type="dxa"/>
          </w:tcPr>
          <w:p w14:paraId="5D2883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+0.12</w:t>
            </w:r>
          </w:p>
        </w:tc>
        <w:tc>
          <w:tcPr>
            <w:tcW w:w="3260" w:type="dxa"/>
          </w:tcPr>
          <w:p w14:paraId="765296C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R9B: managed_transition (alternative)</w:t>
            </w:r>
          </w:p>
        </w:tc>
        <w:tc>
          <w:tcPr>
            <w:tcW w:w="2268" w:type="dxa"/>
          </w:tcPr>
          <w:p w14:paraId="596EC46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R9</w:t>
            </w:r>
          </w:p>
        </w:tc>
      </w:tr>
      <w:tr w:rsidR="00C96A93" w14:paraId="15E6B6B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012E3EB" w14:textId="77777777" w:rsidR="00C96A93" w:rsidRDefault="00000000">
            <w:r>
              <w:rPr>
                <w:sz w:val="18"/>
              </w:rPr>
              <w:t>Workforce Excellence</w:t>
            </w:r>
          </w:p>
        </w:tc>
        <w:tc>
          <w:tcPr>
            <w:tcW w:w="1276" w:type="dxa"/>
          </w:tcPr>
          <w:p w14:paraId="2FBE94C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+0.10</w:t>
            </w:r>
          </w:p>
        </w:tc>
        <w:tc>
          <w:tcPr>
            <w:tcW w:w="3260" w:type="dxa"/>
          </w:tcPr>
          <w:p w14:paraId="3D5F3B9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workforce_readiness ≥ 75 at R10</w:t>
            </w:r>
          </w:p>
        </w:tc>
        <w:tc>
          <w:tcPr>
            <w:tcW w:w="2268" w:type="dxa"/>
          </w:tcPr>
          <w:p w14:paraId="097CDAE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 HR</w:t>
            </w:r>
          </w:p>
        </w:tc>
      </w:tr>
      <w:tr w:rsidR="00C96A93" w14:paraId="1988CC6C"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4EFC92C6" w14:textId="77777777" w:rsidR="00C96A93" w:rsidRDefault="00000000">
            <w:r>
              <w:rPr>
                <w:sz w:val="18"/>
              </w:rPr>
              <w:t>Wellbeing Champion</w:t>
            </w:r>
          </w:p>
        </w:tc>
        <w:tc>
          <w:tcPr>
            <w:tcW w:w="1276" w:type="dxa"/>
          </w:tcPr>
          <w:p w14:paraId="4A979F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+0.05</w:t>
            </w:r>
          </w:p>
        </w:tc>
        <w:tc>
          <w:tcPr>
            <w:tcW w:w="3260" w:type="dxa"/>
          </w:tcPr>
          <w:p w14:paraId="35C64F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avg burnout &lt; 20 at R10</w:t>
            </w:r>
          </w:p>
        </w:tc>
        <w:tc>
          <w:tcPr>
            <w:tcW w:w="2268" w:type="dxa"/>
          </w:tcPr>
          <w:p w14:paraId="13E37EE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Cumulative HR</w:t>
            </w:r>
          </w:p>
        </w:tc>
      </w:tr>
      <w:tr w:rsidR="00C96A93" w14:paraId="424542E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301716EA" w14:textId="77777777" w:rsidR="00C96A93" w:rsidRDefault="00000000">
            <w:r>
              <w:rPr>
                <w:sz w:val="18"/>
              </w:rPr>
              <w:t>Instability Discount</w:t>
            </w:r>
          </w:p>
        </w:tc>
        <w:tc>
          <w:tcPr>
            <w:tcW w:w="1276" w:type="dxa"/>
          </w:tcPr>
          <w:p w14:paraId="00D6D40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−0.40</w:t>
            </w:r>
          </w:p>
        </w:tc>
        <w:tc>
          <w:tcPr>
            <w:tcW w:w="3260" w:type="dxa"/>
          </w:tcPr>
          <w:p w14:paraId="4C9082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avg Social License &lt; 75</w:t>
            </w:r>
          </w:p>
        </w:tc>
        <w:tc>
          <w:tcPr>
            <w:tcW w:w="2268" w:type="dxa"/>
          </w:tcPr>
          <w:p w14:paraId="5EE996A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Cumulative</w:t>
            </w:r>
          </w:p>
        </w:tc>
      </w:tr>
      <w:tr w:rsidR="00C96A93" w14:paraId="429E27AD"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625A27D" w14:textId="77777777" w:rsidR="00C96A93" w:rsidRDefault="00000000">
            <w:r>
              <w:rPr>
                <w:sz w:val="18"/>
              </w:rPr>
              <w:t>MAXIMUM ACHIEVABLE</w:t>
            </w:r>
          </w:p>
        </w:tc>
        <w:tc>
          <w:tcPr>
            <w:tcW w:w="1276" w:type="dxa"/>
          </w:tcPr>
          <w:p w14:paraId="1CD7832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2.08</w:t>
            </w:r>
          </w:p>
        </w:tc>
        <w:tc>
          <w:tcPr>
            <w:tcW w:w="3260" w:type="dxa"/>
          </w:tcPr>
          <w:p w14:paraId="12D0599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All bonuses, no penalties</w:t>
            </w:r>
          </w:p>
        </w:tc>
        <w:tc>
          <w:tcPr>
            <w:tcW w:w="2268" w:type="dxa"/>
          </w:tcPr>
          <w:p w14:paraId="5E0A0CE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bl>
    <w:p w14:paraId="4864FA4E" w14:textId="77777777" w:rsidR="00C96A93" w:rsidRDefault="00000000">
      <w:pPr>
        <w:pStyle w:val="Heading2"/>
      </w:pPr>
      <w:bookmarkStart w:id="63" w:name="_Toc229208501"/>
      <w:r>
        <w:rPr>
          <w:color w:val="0F172A"/>
        </w:rPr>
        <w:t>10.3 Terminal Value Formula</w:t>
      </w:r>
      <w:bookmarkEnd w:id="63"/>
    </w:p>
    <w:p w14:paraId="64E34FBC" w14:textId="77777777" w:rsidR="00C96A93" w:rsidRDefault="00000000">
      <w:r>
        <w:rPr>
          <w:b/>
          <w:color w:val="333333"/>
        </w:rPr>
        <w:t>TV = (Terminal_EBITDA + Green_Fund_Balance) × Exit_Multiple × M_R</w:t>
      </w:r>
    </w:p>
    <w:p w14:paraId="7F76D17C" w14:textId="77777777" w:rsidR="00C96A93" w:rsidRDefault="00000000">
      <w:pPr>
        <w:pStyle w:val="ListBullet"/>
      </w:pPr>
      <w:r>
        <w:t>Exit Multiple: 12× (standard) — represents investor confidence</w:t>
      </w:r>
    </w:p>
    <w:p w14:paraId="0C4F7B5C" w14:textId="77777777" w:rsidR="00C96A93" w:rsidRDefault="00000000">
      <w:pPr>
        <w:pStyle w:val="ListBullet"/>
      </w:pPr>
      <w:r>
        <w:t>Example Titan: EBITDA=$32.29M, Green Fund=$2M, M_R=2.08 → TV = $34.29M × 12 × 2.08 = $856M</w:t>
      </w:r>
    </w:p>
    <w:p w14:paraId="603C2EE5" w14:textId="77777777" w:rsidR="00C96A93" w:rsidRDefault="00000000">
      <w:pPr>
        <w:pStyle w:val="ListBullet"/>
      </w:pPr>
      <w:r>
        <w:t>Example Relic: EBITDA=$28M, Green Fund=$0, M_R=0.60 → TV = $28M × 12 × 0.60 = $202M</w:t>
      </w:r>
    </w:p>
    <w:p w14:paraId="7FDFE30D" w14:textId="77777777" w:rsidR="00C96A93" w:rsidRDefault="00000000">
      <w:pPr>
        <w:jc w:val="center"/>
      </w:pPr>
      <w:r>
        <w:rPr>
          <w:noProof/>
        </w:rPr>
        <w:lastRenderedPageBreak/>
        <w:drawing>
          <wp:inline distT="0" distB="0" distL="0" distR="0" wp14:anchorId="5B9A9E3E" wp14:editId="55B5959A">
            <wp:extent cx="5303520" cy="53035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inal_valuation.png"/>
                    <pic:cNvPicPr/>
                  </pic:nvPicPr>
                  <pic:blipFill>
                    <a:blip r:embed="rId13"/>
                    <a:stretch>
                      <a:fillRect/>
                    </a:stretch>
                  </pic:blipFill>
                  <pic:spPr>
                    <a:xfrm>
                      <a:off x="0" y="0"/>
                      <a:ext cx="5303520" cy="5303520"/>
                    </a:xfrm>
                    <a:prstGeom prst="rect">
                      <a:avLst/>
                    </a:prstGeom>
                  </pic:spPr>
                </pic:pic>
              </a:graphicData>
            </a:graphic>
          </wp:inline>
        </w:drawing>
      </w:r>
    </w:p>
    <w:p w14:paraId="4B165E16" w14:textId="77777777" w:rsidR="00C96A93" w:rsidRDefault="00000000">
      <w:pPr>
        <w:jc w:val="center"/>
      </w:pPr>
      <w:r>
        <w:rPr>
          <w:i/>
          <w:color w:val="666666"/>
          <w:sz w:val="18"/>
        </w:rPr>
        <w:t>Figure 10.1 — Terminal Valuation Breakdown Screen</w:t>
      </w:r>
    </w:p>
    <w:p w14:paraId="34244F47" w14:textId="77777777" w:rsidR="00C96A93" w:rsidRDefault="00000000">
      <w:pPr>
        <w:pStyle w:val="Heading2"/>
      </w:pPr>
      <w:bookmarkStart w:id="64" w:name="_Toc229208502"/>
      <w:r>
        <w:rPr>
          <w:color w:val="0F172A"/>
        </w:rPr>
        <w:t>10.4 What-If Scenario Comparison</w:t>
      </w:r>
      <w:bookmarkEnd w:id="64"/>
    </w:p>
    <w:tbl>
      <w:tblPr>
        <w:tblStyle w:val="LightGrid-Accent1"/>
        <w:tblW w:w="0" w:type="auto"/>
        <w:jc w:val="center"/>
        <w:tblLook w:val="04A0" w:firstRow="1" w:lastRow="0" w:firstColumn="1" w:lastColumn="0" w:noHBand="0" w:noVBand="1"/>
      </w:tblPr>
      <w:tblGrid>
        <w:gridCol w:w="2268"/>
        <w:gridCol w:w="2268"/>
        <w:gridCol w:w="2268"/>
        <w:gridCol w:w="2268"/>
      </w:tblGrid>
      <w:tr w:rsidR="00C96A93" w14:paraId="5B1304C8"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0023619" w14:textId="77777777" w:rsidR="00C96A93" w:rsidRDefault="00000000">
            <w:r>
              <w:rPr>
                <w:sz w:val="18"/>
              </w:rPr>
              <w:t>Scenario</w:t>
            </w:r>
          </w:p>
        </w:tc>
        <w:tc>
          <w:tcPr>
            <w:tcW w:w="2268" w:type="dxa"/>
          </w:tcPr>
          <w:p w14:paraId="1FE25F16"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M_R</w:t>
            </w:r>
          </w:p>
        </w:tc>
        <w:tc>
          <w:tcPr>
            <w:tcW w:w="2268" w:type="dxa"/>
          </w:tcPr>
          <w:p w14:paraId="4A66882A"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Terminal Value</w:t>
            </w:r>
          </w:p>
        </w:tc>
        <w:tc>
          <w:tcPr>
            <w:tcW w:w="2268" w:type="dxa"/>
          </w:tcPr>
          <w:p w14:paraId="5A827D6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Delta vs Baseline</w:t>
            </w:r>
          </w:p>
        </w:tc>
      </w:tr>
      <w:tr w:rsidR="00C96A93" w14:paraId="53433F68"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3AB575C" w14:textId="77777777" w:rsidR="00C96A93" w:rsidRDefault="00000000">
            <w:r>
              <w:rPr>
                <w:sz w:val="18"/>
              </w:rPr>
              <w:t>Baseline (Fragile Giant)</w:t>
            </w:r>
          </w:p>
        </w:tc>
        <w:tc>
          <w:tcPr>
            <w:tcW w:w="2268" w:type="dxa"/>
          </w:tcPr>
          <w:p w14:paraId="5F430A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1.05</w:t>
            </w:r>
          </w:p>
        </w:tc>
        <w:tc>
          <w:tcPr>
            <w:tcW w:w="2268" w:type="dxa"/>
          </w:tcPr>
          <w:p w14:paraId="29FEBAF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~$478M</w:t>
            </w:r>
          </w:p>
        </w:tc>
        <w:tc>
          <w:tcPr>
            <w:tcW w:w="2268" w:type="dxa"/>
          </w:tcPr>
          <w:p w14:paraId="2C5851B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C96A93" w14:paraId="5C7EDFA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55E44A87" w14:textId="77777777" w:rsidR="00C96A93" w:rsidRDefault="00000000">
            <w:r>
              <w:rPr>
                <w:sz w:val="18"/>
              </w:rPr>
              <w:t>+ Resilient Choices (R5B + R8A)</w:t>
            </w:r>
          </w:p>
        </w:tc>
        <w:tc>
          <w:tcPr>
            <w:tcW w:w="2268" w:type="dxa"/>
          </w:tcPr>
          <w:p w14:paraId="320BFD6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1.25</w:t>
            </w:r>
          </w:p>
        </w:tc>
        <w:tc>
          <w:tcPr>
            <w:tcW w:w="2268" w:type="dxa"/>
          </w:tcPr>
          <w:p w14:paraId="1105228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~$570M</w:t>
            </w:r>
          </w:p>
        </w:tc>
        <w:tc>
          <w:tcPr>
            <w:tcW w:w="2268" w:type="dxa"/>
          </w:tcPr>
          <w:p w14:paraId="0D0A3AC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+$91M</w:t>
            </w:r>
          </w:p>
        </w:tc>
      </w:tr>
      <w:tr w:rsidR="00C96A93" w14:paraId="7A03D10A"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0A56FC50" w14:textId="77777777" w:rsidR="00C96A93" w:rsidRDefault="00000000">
            <w:r>
              <w:rPr>
                <w:sz w:val="18"/>
              </w:rPr>
              <w:t>+ Titan Strategy (all bonuses)</w:t>
            </w:r>
          </w:p>
        </w:tc>
        <w:tc>
          <w:tcPr>
            <w:tcW w:w="2268" w:type="dxa"/>
          </w:tcPr>
          <w:p w14:paraId="461A391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1.65</w:t>
            </w:r>
          </w:p>
        </w:tc>
        <w:tc>
          <w:tcPr>
            <w:tcW w:w="2268" w:type="dxa"/>
          </w:tcPr>
          <w:p w14:paraId="770D11C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~$752M</w:t>
            </w:r>
          </w:p>
        </w:tc>
        <w:tc>
          <w:tcPr>
            <w:tcW w:w="2268" w:type="dxa"/>
          </w:tcPr>
          <w:p w14:paraId="4B6EF04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+$273M</w:t>
            </w:r>
          </w:p>
        </w:tc>
      </w:tr>
      <w:tr w:rsidR="00C96A93" w14:paraId="462D49B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8" w:type="dxa"/>
          </w:tcPr>
          <w:p w14:paraId="7F776E41" w14:textId="77777777" w:rsidR="00C96A93" w:rsidRDefault="00000000">
            <w:r>
              <w:rPr>
                <w:sz w:val="18"/>
              </w:rPr>
              <w:t>Maximum Achievable</w:t>
            </w:r>
          </w:p>
        </w:tc>
        <w:tc>
          <w:tcPr>
            <w:tcW w:w="2268" w:type="dxa"/>
          </w:tcPr>
          <w:p w14:paraId="23CDBD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2.08</w:t>
            </w:r>
          </w:p>
        </w:tc>
        <w:tc>
          <w:tcPr>
            <w:tcW w:w="2268" w:type="dxa"/>
          </w:tcPr>
          <w:p w14:paraId="26DC9AA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~$948M</w:t>
            </w:r>
          </w:p>
        </w:tc>
        <w:tc>
          <w:tcPr>
            <w:tcW w:w="2268" w:type="dxa"/>
          </w:tcPr>
          <w:p w14:paraId="782533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+$469M</w:t>
            </w:r>
          </w:p>
        </w:tc>
      </w:tr>
    </w:tbl>
    <w:p w14:paraId="5271D55C" w14:textId="77777777" w:rsidR="00C96A93" w:rsidRDefault="00000000">
      <w:r>
        <w:br w:type="page"/>
      </w:r>
    </w:p>
    <w:p w14:paraId="74130921" w14:textId="77777777" w:rsidR="00C96A93" w:rsidRDefault="00000000">
      <w:pPr>
        <w:pStyle w:val="Heading1"/>
      </w:pPr>
      <w:bookmarkStart w:id="65" w:name="_Toc229208503"/>
      <w:r>
        <w:rPr>
          <w:color w:val="0F172A"/>
        </w:rPr>
        <w:lastRenderedPageBreak/>
        <w:t>11. Flag Dependencies &amp; Cascades</w:t>
      </w:r>
      <w:bookmarkEnd w:id="65"/>
    </w:p>
    <w:p w14:paraId="1952279C" w14:textId="77777777" w:rsidR="00C96A93" w:rsidRDefault="00000000">
      <w:r>
        <w:rPr>
          <w:color w:val="333333"/>
        </w:rPr>
        <w:t>The "Butterfly Effect" system means early-round decisions compound through cross-round flag dependencies:</w:t>
      </w:r>
    </w:p>
    <w:tbl>
      <w:tblPr>
        <w:tblStyle w:val="LightGrid-Accent1"/>
        <w:tblW w:w="0" w:type="auto"/>
        <w:jc w:val="center"/>
        <w:tblLook w:val="04A0" w:firstRow="1" w:lastRow="0" w:firstColumn="1" w:lastColumn="0" w:noHBand="0" w:noVBand="1"/>
      </w:tblPr>
      <w:tblGrid>
        <w:gridCol w:w="1134"/>
        <w:gridCol w:w="2410"/>
        <w:gridCol w:w="1418"/>
        <w:gridCol w:w="4110"/>
      </w:tblGrid>
      <w:tr w:rsidR="00C96A93" w14:paraId="336937DA"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FC63F72" w14:textId="77777777" w:rsidR="00C96A93" w:rsidRDefault="00000000">
            <w:r>
              <w:rPr>
                <w:sz w:val="18"/>
              </w:rPr>
              <w:t>Source</w:t>
            </w:r>
          </w:p>
        </w:tc>
        <w:tc>
          <w:tcPr>
            <w:tcW w:w="2410" w:type="dxa"/>
          </w:tcPr>
          <w:p w14:paraId="737CE5F5"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Flag</w:t>
            </w:r>
          </w:p>
        </w:tc>
        <w:tc>
          <w:tcPr>
            <w:tcW w:w="1418" w:type="dxa"/>
          </w:tcPr>
          <w:p w14:paraId="198ED76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Target</w:t>
            </w:r>
          </w:p>
        </w:tc>
        <w:tc>
          <w:tcPr>
            <w:tcW w:w="4110" w:type="dxa"/>
          </w:tcPr>
          <w:p w14:paraId="17EB27F9"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Cascade Effect</w:t>
            </w:r>
          </w:p>
        </w:tc>
      </w:tr>
      <w:tr w:rsidR="00C96A93" w14:paraId="712F0648"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690691B" w14:textId="77777777" w:rsidR="00C96A93" w:rsidRDefault="00000000">
            <w:r>
              <w:rPr>
                <w:sz w:val="18"/>
              </w:rPr>
              <w:t>R1A</w:t>
            </w:r>
          </w:p>
        </w:tc>
        <w:tc>
          <w:tcPr>
            <w:tcW w:w="2410" w:type="dxa"/>
          </w:tcPr>
          <w:p w14:paraId="4D1D128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electronics_blindspot</w:t>
            </w:r>
          </w:p>
        </w:tc>
        <w:tc>
          <w:tcPr>
            <w:tcW w:w="1418" w:type="dxa"/>
          </w:tcPr>
          <w:p w14:paraId="6F5C266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R4</w:t>
            </w:r>
          </w:p>
        </w:tc>
        <w:tc>
          <w:tcPr>
            <w:tcW w:w="4110" w:type="dxa"/>
          </w:tcPr>
          <w:p w14:paraId="3D39E5BB"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DOUBLES crisis severity (40→80)</w:t>
            </w:r>
          </w:p>
        </w:tc>
      </w:tr>
      <w:tr w:rsidR="00C96A93" w14:paraId="517FEDD0"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410DFB5" w14:textId="77777777" w:rsidR="00C96A93" w:rsidRDefault="00000000">
            <w:r>
              <w:rPr>
                <w:sz w:val="18"/>
              </w:rPr>
              <w:t>R1B</w:t>
            </w:r>
          </w:p>
        </w:tc>
        <w:tc>
          <w:tcPr>
            <w:tcW w:w="2410" w:type="dxa"/>
          </w:tcPr>
          <w:p w14:paraId="0662FDC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deep_audit_completed</w:t>
            </w:r>
          </w:p>
        </w:tc>
        <w:tc>
          <w:tcPr>
            <w:tcW w:w="1418" w:type="dxa"/>
          </w:tcPr>
          <w:p w14:paraId="1EAF22D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R4</w:t>
            </w:r>
          </w:p>
        </w:tc>
        <w:tc>
          <w:tcPr>
            <w:tcW w:w="4110" w:type="dxa"/>
          </w:tcPr>
          <w:p w14:paraId="3FD7B67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HALVES crisis severity</w:t>
            </w:r>
          </w:p>
        </w:tc>
      </w:tr>
      <w:tr w:rsidR="00C96A93" w14:paraId="36123CC9"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33D324B2" w14:textId="77777777" w:rsidR="00C96A93" w:rsidRDefault="00000000">
            <w:r>
              <w:rPr>
                <w:sz w:val="18"/>
              </w:rPr>
              <w:t>R2A</w:t>
            </w:r>
          </w:p>
        </w:tc>
        <w:tc>
          <w:tcPr>
            <w:tcW w:w="2410" w:type="dxa"/>
          </w:tcPr>
          <w:p w14:paraId="46339C3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materiality_aligned</w:t>
            </w:r>
          </w:p>
        </w:tc>
        <w:tc>
          <w:tcPr>
            <w:tcW w:w="1418" w:type="dxa"/>
          </w:tcPr>
          <w:p w14:paraId="44FD359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0FC9CA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M_R Governance bonus</w:t>
            </w:r>
          </w:p>
        </w:tc>
      </w:tr>
      <w:tr w:rsidR="00C96A93" w14:paraId="1353D6CC"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74B2B280" w14:textId="77777777" w:rsidR="00C96A93" w:rsidRDefault="00000000">
            <w:r>
              <w:rPr>
                <w:sz w:val="18"/>
              </w:rPr>
              <w:t>R3C</w:t>
            </w:r>
          </w:p>
        </w:tc>
        <w:tc>
          <w:tcPr>
            <w:tcW w:w="2410" w:type="dxa"/>
          </w:tcPr>
          <w:p w14:paraId="0676BD4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greenwash_risk</w:t>
            </w:r>
          </w:p>
        </w:tc>
        <w:tc>
          <w:tcPr>
            <w:tcW w:w="1418" w:type="dxa"/>
          </w:tcPr>
          <w:p w14:paraId="1448327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R5+</w:t>
            </w:r>
          </w:p>
        </w:tc>
        <w:tc>
          <w:tcPr>
            <w:tcW w:w="4110" w:type="dxa"/>
          </w:tcPr>
          <w:p w14:paraId="30C5121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Triggers greenwash if avg inv &lt; 15%</w:t>
            </w:r>
          </w:p>
        </w:tc>
      </w:tr>
      <w:tr w:rsidR="00C96A93" w14:paraId="5E74108B"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2640CCE" w14:textId="77777777" w:rsidR="00C96A93" w:rsidRDefault="00000000">
            <w:r>
              <w:rPr>
                <w:sz w:val="18"/>
              </w:rPr>
              <w:t>R3A</w:t>
            </w:r>
          </w:p>
        </w:tc>
        <w:tc>
          <w:tcPr>
            <w:tcW w:w="2410" w:type="dxa"/>
          </w:tcPr>
          <w:p w14:paraId="234BF3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early_decarboniser</w:t>
            </w:r>
          </w:p>
        </w:tc>
        <w:tc>
          <w:tcPr>
            <w:tcW w:w="1418" w:type="dxa"/>
          </w:tcPr>
          <w:p w14:paraId="33BFFC3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R7</w:t>
            </w:r>
          </w:p>
        </w:tc>
        <w:tc>
          <w:tcPr>
            <w:tcW w:w="4110" w:type="dxa"/>
          </w:tcPr>
          <w:p w14:paraId="673B067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+0.10 synergy multiplier</w:t>
            </w:r>
          </w:p>
        </w:tc>
      </w:tr>
      <w:tr w:rsidR="00C96A93" w14:paraId="03A26366"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25AB945E" w14:textId="77777777" w:rsidR="00C96A93" w:rsidRDefault="00000000">
            <w:r>
              <w:rPr>
                <w:sz w:val="18"/>
              </w:rPr>
              <w:t>R5C</w:t>
            </w:r>
          </w:p>
        </w:tc>
        <w:tc>
          <w:tcPr>
            <w:tcW w:w="2410" w:type="dxa"/>
          </w:tcPr>
          <w:p w14:paraId="426794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insurance_only</w:t>
            </w:r>
          </w:p>
        </w:tc>
        <w:tc>
          <w:tcPr>
            <w:tcW w:w="1418" w:type="dxa"/>
          </w:tcPr>
          <w:p w14:paraId="1AC7D84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7FBFFEE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6F1DBFF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7CBE932" w14:textId="77777777" w:rsidR="00C96A93" w:rsidRDefault="00000000">
            <w:r>
              <w:rPr>
                <w:sz w:val="18"/>
              </w:rPr>
              <w:t>R6B</w:t>
            </w:r>
          </w:p>
        </w:tc>
        <w:tc>
          <w:tcPr>
            <w:tcW w:w="2410" w:type="dxa"/>
          </w:tcPr>
          <w:p w14:paraId="34BDCB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ethical_ai_overhaul</w:t>
            </w:r>
          </w:p>
        </w:tc>
        <w:tc>
          <w:tcPr>
            <w:tcW w:w="1418" w:type="dxa"/>
          </w:tcPr>
          <w:p w14:paraId="704515B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25600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+0.15 Truth Premium M_R</w:t>
            </w:r>
          </w:p>
        </w:tc>
      </w:tr>
      <w:tr w:rsidR="00C96A93" w14:paraId="3D0DEAB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6359F890" w14:textId="77777777" w:rsidR="00C96A93" w:rsidRDefault="00000000">
            <w:r>
              <w:rPr>
                <w:sz w:val="18"/>
              </w:rPr>
              <w:t>R6C</w:t>
            </w:r>
          </w:p>
        </w:tc>
        <w:tc>
          <w:tcPr>
            <w:tcW w:w="2410" w:type="dxa"/>
          </w:tcPr>
          <w:p w14:paraId="0DA18F2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ai_monetised</w:t>
            </w:r>
          </w:p>
        </w:tc>
        <w:tc>
          <w:tcPr>
            <w:tcW w:w="1418" w:type="dxa"/>
          </w:tcPr>
          <w:p w14:paraId="09FD485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R7+</w:t>
            </w:r>
          </w:p>
        </w:tc>
        <w:tc>
          <w:tcPr>
            <w:tcW w:w="4110" w:type="dxa"/>
          </w:tcPr>
          <w:p w14:paraId="54CC4F6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EU AI Act costs from R7 onward</w:t>
            </w:r>
          </w:p>
        </w:tc>
      </w:tr>
      <w:tr w:rsidR="00C96A93" w14:paraId="11EBC2B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59F179D1" w14:textId="77777777" w:rsidR="00C96A93" w:rsidRDefault="00000000">
            <w:r>
              <w:rPr>
                <w:sz w:val="18"/>
              </w:rPr>
              <w:t>R7C</w:t>
            </w:r>
          </w:p>
        </w:tc>
        <w:tc>
          <w:tcPr>
            <w:tcW w:w="2410" w:type="dxa"/>
          </w:tcPr>
          <w:p w14:paraId="1FDB27E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synergy_unlock</w:t>
            </w:r>
          </w:p>
        </w:tc>
        <w:tc>
          <w:tcPr>
            <w:tcW w:w="1418" w:type="dxa"/>
          </w:tcPr>
          <w:p w14:paraId="3595E4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526F466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+0.30 Synergy M_R (highest bonus)</w:t>
            </w:r>
          </w:p>
        </w:tc>
      </w:tr>
      <w:tr w:rsidR="00C96A93" w14:paraId="051D067D"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1C98D6C5" w14:textId="77777777" w:rsidR="00C96A93" w:rsidRDefault="00000000">
            <w:r>
              <w:rPr>
                <w:sz w:val="18"/>
              </w:rPr>
              <w:t>R8B</w:t>
            </w:r>
          </w:p>
        </w:tc>
        <w:tc>
          <w:tcPr>
            <w:tcW w:w="2410" w:type="dxa"/>
          </w:tcPr>
          <w:p w14:paraId="2E740E9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electronics_water_priority</w:t>
            </w:r>
          </w:p>
        </w:tc>
        <w:tc>
          <w:tcPr>
            <w:tcW w:w="1418" w:type="dxa"/>
          </w:tcPr>
          <w:p w14:paraId="355FCA1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36D7852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BLOCKS +0.20 Resilience M_R</w:t>
            </w:r>
          </w:p>
        </w:tc>
      </w:tr>
      <w:tr w:rsidR="00C96A93" w14:paraId="172F46DE"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458E958B" w14:textId="77777777" w:rsidR="00C96A93" w:rsidRDefault="00000000">
            <w:r>
              <w:rPr>
                <w:sz w:val="18"/>
              </w:rPr>
              <w:t>R9C</w:t>
            </w:r>
          </w:p>
        </w:tc>
        <w:tc>
          <w:tcPr>
            <w:tcW w:w="2410" w:type="dxa"/>
          </w:tcPr>
          <w:p w14:paraId="0A0BCED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community_fund</w:t>
            </w:r>
          </w:p>
        </w:tc>
        <w:tc>
          <w:tcPr>
            <w:tcW w:w="1418" w:type="dxa"/>
          </w:tcPr>
          <w:p w14:paraId="0209C8D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R10</w:t>
            </w:r>
          </w:p>
        </w:tc>
        <w:tc>
          <w:tcPr>
            <w:tcW w:w="4110" w:type="dxa"/>
          </w:tcPr>
          <w:p w14:paraId="4C69F02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+0.18 Community Champion M_R</w:t>
            </w:r>
          </w:p>
        </w:tc>
      </w:tr>
      <w:tr w:rsidR="00C96A93" w14:paraId="7DA6B734"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134" w:type="dxa"/>
          </w:tcPr>
          <w:p w14:paraId="0BBE6155" w14:textId="77777777" w:rsidR="00C96A93" w:rsidRDefault="00000000">
            <w:r>
              <w:rPr>
                <w:sz w:val="18"/>
              </w:rPr>
              <w:t>R9B</w:t>
            </w:r>
          </w:p>
        </w:tc>
        <w:tc>
          <w:tcPr>
            <w:tcW w:w="2410" w:type="dxa"/>
          </w:tcPr>
          <w:p w14:paraId="21A8B393"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managed_transition</w:t>
            </w:r>
          </w:p>
        </w:tc>
        <w:tc>
          <w:tcPr>
            <w:tcW w:w="1418" w:type="dxa"/>
          </w:tcPr>
          <w:p w14:paraId="5FFDE2F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R10</w:t>
            </w:r>
          </w:p>
        </w:tc>
        <w:tc>
          <w:tcPr>
            <w:tcW w:w="4110" w:type="dxa"/>
          </w:tcPr>
          <w:p w14:paraId="29FA2D4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+0.12 Just Transition M_R</w:t>
            </w:r>
          </w:p>
        </w:tc>
      </w:tr>
    </w:tbl>
    <w:p w14:paraId="7FCF469D" w14:textId="77777777" w:rsidR="00C96A93" w:rsidRDefault="00000000">
      <w:r>
        <w:rPr>
          <w:b/>
          <w:i/>
          <w:color w:val="333333"/>
        </w:rPr>
        <w:t>Key Insight: The most impactful flags are set in R1 (blindspot), R6 (ethics), and R7 (synergy). These three rounds alone account for over 60% of M_R variability.</w:t>
      </w:r>
    </w:p>
    <w:p w14:paraId="4DD4F7A2" w14:textId="77777777" w:rsidR="00C96A93" w:rsidRDefault="00000000">
      <w:r>
        <w:br w:type="page"/>
      </w:r>
    </w:p>
    <w:p w14:paraId="7E2CF2C4" w14:textId="77777777" w:rsidR="00C96A93" w:rsidRDefault="00000000">
      <w:pPr>
        <w:pStyle w:val="Heading1"/>
      </w:pPr>
      <w:bookmarkStart w:id="66" w:name="_Toc229208504"/>
      <w:r>
        <w:rPr>
          <w:color w:val="0D9B8C"/>
        </w:rPr>
        <w:lastRenderedPageBreak/>
        <w:t>PART IV: REFERENCE</w:t>
      </w:r>
      <w:bookmarkEnd w:id="66"/>
    </w:p>
    <w:p w14:paraId="1D6A3F25" w14:textId="77777777" w:rsidR="00C96A93" w:rsidRDefault="00000000">
      <w:r>
        <w:br w:type="page"/>
      </w:r>
    </w:p>
    <w:p w14:paraId="10051E53" w14:textId="77777777" w:rsidR="00C96A93" w:rsidRDefault="00000000">
      <w:pPr>
        <w:pStyle w:val="Heading1"/>
      </w:pPr>
      <w:bookmarkStart w:id="67" w:name="_Toc229208505"/>
      <w:r>
        <w:rPr>
          <w:color w:val="0F172A"/>
        </w:rPr>
        <w:lastRenderedPageBreak/>
        <w:t>12. Real-World Case Studies</w:t>
      </w:r>
      <w:bookmarkEnd w:id="67"/>
    </w:p>
    <w:p w14:paraId="2F690C40" w14:textId="77777777" w:rsidR="00C96A93" w:rsidRDefault="00000000">
      <w:r>
        <w:rPr>
          <w:color w:val="333333"/>
        </w:rPr>
        <w:t>Each simulation round parallels a real corporate event. Studying these cases deepens your understanding of the strategic trade-offs you face in the simulation.</w:t>
      </w:r>
    </w:p>
    <w:p w14:paraId="6C07D2A2" w14:textId="77777777" w:rsidR="00C96A93" w:rsidRDefault="00000000">
      <w:pPr>
        <w:pStyle w:val="Heading2"/>
      </w:pPr>
      <w:bookmarkStart w:id="68" w:name="_Toc229208506"/>
      <w:r>
        <w:rPr>
          <w:color w:val="0F172A"/>
        </w:rPr>
        <w:t>Case 1: 🚗 Volkswagen Dieselgate (2015)</w:t>
      </w:r>
      <w:bookmarkEnd w:id="68"/>
    </w:p>
    <w:p w14:paraId="03287376" w14:textId="77777777" w:rsidR="00C96A93" w:rsidRDefault="00000000">
      <w:r>
        <w:rPr>
          <w:b/>
          <w:color w:val="333333"/>
        </w:rPr>
        <w:t>Company: Volkswagen AG | Simulation Parallel: Round 1 — ESG Audit Depth</w:t>
      </w:r>
    </w:p>
    <w:p w14:paraId="41E22AD7" w14:textId="77777777" w:rsidR="00C96A93" w:rsidRDefault="00000000">
      <w:r>
        <w:rPr>
          <w:b/>
          <w:color w:val="333333"/>
        </w:rPr>
        <w:t>What Happened:</w:t>
      </w:r>
    </w:p>
    <w:p w14:paraId="1C92640F" w14:textId="77777777" w:rsidR="00C96A93" w:rsidRDefault="00000000">
      <w:r>
        <w:rPr>
          <w:color w:val="333333"/>
        </w:rPr>
        <w:t>In 2015, the US Environmental Protection Agency discovered that Volkswagen had installed 'defeat device' software in 11 million diesel vehicles worldwide, enabling them to cheat emissions tests. The scandal revealed systematic governance failures — internal audits had flagged anomalies but were overridden by management. A deeper, forensic audit culture could have surfaced the fraud years earlier.</w:t>
      </w:r>
    </w:p>
    <w:p w14:paraId="371557C9" w14:textId="77777777" w:rsidR="00C96A93" w:rsidRDefault="00000000">
      <w:r>
        <w:rPr>
          <w:b/>
          <w:color w:val="333333"/>
        </w:rPr>
        <w:t>Connection to the Simulation:</w:t>
      </w:r>
    </w:p>
    <w:p w14:paraId="48D586AC" w14:textId="77777777" w:rsidR="00C96A93" w:rsidRDefault="00000000">
      <w:r>
        <w:rPr>
          <w:color w:val="333333"/>
        </w:rPr>
        <w:t>Like Muressons' R1 choice, VW faced a diagnostic decision: invest in thorough compliance checks or accept surface-level assurances. The 'electronics_blindspot' flag in the simulation mirrors VW's willful blindness to defeat devices.</w:t>
      </w:r>
    </w:p>
    <w:p w14:paraId="429C475B" w14:textId="77777777" w:rsidR="00C96A93" w:rsidRDefault="00000000">
      <w:r>
        <w:rPr>
          <w:b/>
          <w:color w:val="333333"/>
        </w:rPr>
        <w:t>Real-World Outcome:</w:t>
      </w:r>
    </w:p>
    <w:p w14:paraId="006A43DB" w14:textId="77777777" w:rsidR="00C96A93" w:rsidRDefault="00000000">
      <w:r>
        <w:rPr>
          <w:color w:val="333333"/>
        </w:rPr>
        <w:t>VW paid over €30 billion in fines, settlements, and recalls. CEO Martin Winterkorn resigned and was later charged with fraud. The company's share price dropped 37% in two days. A $3M audit would have been the best investment in VW's history.</w:t>
      </w:r>
    </w:p>
    <w:p w14:paraId="07B9DB37" w14:textId="77777777" w:rsidR="00C96A93" w:rsidRDefault="00000000">
      <w:r>
        <w:rPr>
          <w:b/>
          <w:i/>
          <w:color w:val="333333"/>
        </w:rPr>
        <w:t>Key Lesson: The cost of not knowing always exceeds the cost of finding out.</w:t>
      </w:r>
    </w:p>
    <w:p w14:paraId="001B785F" w14:textId="77777777" w:rsidR="00C96A93" w:rsidRDefault="00000000">
      <w:r>
        <w:rPr>
          <w:i/>
          <w:color w:val="333333"/>
        </w:rPr>
        <w:t>Theory: Argyris (1977) Double-Loop Learning: VW's culture suppressed the 'governing variables' that should have triggered alarm.</w:t>
      </w:r>
    </w:p>
    <w:p w14:paraId="38E573A5" w14:textId="77777777" w:rsidR="00C96A93" w:rsidRDefault="00000000">
      <w:r>
        <w:rPr>
          <w:i/>
          <w:color w:val="333333"/>
          <w:sz w:val="18"/>
        </w:rPr>
        <w:t>Reference: United States Environmental Protection Agency. (2015). Notice of Violation to Volkswagen AG. https://www.epa.gov/enforcement/volkswagen-clean-air-act-civil-settlement</w:t>
      </w:r>
    </w:p>
    <w:p w14:paraId="559259B2" w14:textId="77777777" w:rsidR="00C96A93" w:rsidRDefault="00C96A93"/>
    <w:p w14:paraId="6A87DC8D" w14:textId="77777777" w:rsidR="00C96A93" w:rsidRDefault="00000000">
      <w:pPr>
        <w:pStyle w:val="Heading2"/>
      </w:pPr>
      <w:bookmarkStart w:id="69" w:name="_Toc229208507"/>
      <w:r>
        <w:rPr>
          <w:color w:val="0F172A"/>
        </w:rPr>
        <w:t>Case 2: 🥛 Danone's Double Materiality Journey (2020-2023)</w:t>
      </w:r>
      <w:bookmarkEnd w:id="69"/>
    </w:p>
    <w:p w14:paraId="7924F3B9" w14:textId="77777777" w:rsidR="00C96A93" w:rsidRDefault="00000000">
      <w:r>
        <w:rPr>
          <w:b/>
          <w:color w:val="333333"/>
        </w:rPr>
        <w:t>Company: Danone SA | Simulation Parallel: Round 2 — Double Materiality Alignment</w:t>
      </w:r>
    </w:p>
    <w:p w14:paraId="19A6ECA2" w14:textId="77777777" w:rsidR="00C96A93" w:rsidRDefault="00000000">
      <w:r>
        <w:rPr>
          <w:b/>
          <w:color w:val="333333"/>
        </w:rPr>
        <w:t>What Happened:</w:t>
      </w:r>
    </w:p>
    <w:p w14:paraId="33D0B009" w14:textId="77777777" w:rsidR="00C96A93" w:rsidRDefault="00000000">
      <w:r>
        <w:rPr>
          <w:color w:val="333333"/>
        </w:rPr>
        <w:t>Danone became the first listed French company to adopt 'Entreprise à Mission' status in 2020, embedding social and environmental objectives into its corporate charter. CEO Emmanuel Faber championed full materiality alignment — but activist investors argued this came at the expense of shareholder returns.</w:t>
      </w:r>
    </w:p>
    <w:p w14:paraId="67FE110C" w14:textId="77777777" w:rsidR="00C96A93" w:rsidRDefault="00000000">
      <w:r>
        <w:rPr>
          <w:b/>
          <w:color w:val="333333"/>
        </w:rPr>
        <w:t>Connection to the Simulation:</w:t>
      </w:r>
    </w:p>
    <w:p w14:paraId="18E0FA04" w14:textId="77777777" w:rsidR="00C96A93" w:rsidRDefault="00000000">
      <w:r>
        <w:rPr>
          <w:color w:val="333333"/>
        </w:rPr>
        <w:lastRenderedPageBreak/>
        <w:t>Danone's dilemma mirrors R2's Option A (Full Alignment) vs Option C (Business as Usual). Faber chose full alignment but was ousted in 2021 by activists who felt the company was under-performing on financial materiality.</w:t>
      </w:r>
    </w:p>
    <w:p w14:paraId="09E41A36" w14:textId="77777777" w:rsidR="00C96A93" w:rsidRDefault="00000000">
      <w:r>
        <w:rPr>
          <w:b/>
          <w:color w:val="333333"/>
        </w:rPr>
        <w:t>Real-World Outcome:</w:t>
      </w:r>
    </w:p>
    <w:p w14:paraId="0ECE4A49" w14:textId="77777777" w:rsidR="00C96A93" w:rsidRDefault="00000000">
      <w:r>
        <w:rPr>
          <w:color w:val="333333"/>
        </w:rPr>
        <w:t>Faber was removed as CEO in March 2021. His successor Antoine de Saint-Affrique took a more balanced approach. The case shows that materiality alignment requires both conviction AND financial performance — purpose without profit is unsustainable.</w:t>
      </w:r>
    </w:p>
    <w:p w14:paraId="1B047CA2" w14:textId="77777777" w:rsidR="00C96A93" w:rsidRDefault="00000000">
      <w:r>
        <w:rPr>
          <w:b/>
          <w:i/>
          <w:color w:val="333333"/>
        </w:rPr>
        <w:t>Key Lesson: Double materiality is a lens, not a religion. Align ESG with financial performance or lose your mandate.</w:t>
      </w:r>
    </w:p>
    <w:p w14:paraId="162E097A" w14:textId="77777777" w:rsidR="00C96A93" w:rsidRDefault="00000000">
      <w:r>
        <w:rPr>
          <w:i/>
          <w:color w:val="333333"/>
        </w:rPr>
        <w:t>Theory: Freeman (1984) Stakeholder Theory: Balancing purpose and profit requires managing competing stakeholder expectations simultaneously.</w:t>
      </w:r>
    </w:p>
    <w:p w14:paraId="7F2E50C1" w14:textId="77777777" w:rsidR="00C96A93" w:rsidRDefault="00000000">
      <w:r>
        <w:rPr>
          <w:i/>
          <w:color w:val="333333"/>
          <w:sz w:val="18"/>
        </w:rPr>
        <w:t>Reference: Danone SA. (2020). Danone Becomes the First Listed Company to Adopt the Entreprise à Mission Model. https://www.danone.com/media/news-list/danone-becomes-first-listed-company-to-adopt-entreprise-a-mission.html</w:t>
      </w:r>
    </w:p>
    <w:p w14:paraId="2EDCE83C" w14:textId="77777777" w:rsidR="00C96A93" w:rsidRDefault="00C96A93"/>
    <w:p w14:paraId="6BC623D4" w14:textId="77777777" w:rsidR="00C96A93" w:rsidRDefault="00000000">
      <w:pPr>
        <w:pStyle w:val="Heading2"/>
      </w:pPr>
      <w:bookmarkStart w:id="70" w:name="_Toc229208508"/>
      <w:r>
        <w:rPr>
          <w:color w:val="0F172A"/>
        </w:rPr>
        <w:t>Case 3: 🌊 Ørsted's Green Transformation (2017-2023)</w:t>
      </w:r>
      <w:bookmarkEnd w:id="70"/>
    </w:p>
    <w:p w14:paraId="2B597AA5" w14:textId="77777777" w:rsidR="00C96A93" w:rsidRDefault="00000000">
      <w:r>
        <w:rPr>
          <w:b/>
          <w:color w:val="333333"/>
        </w:rPr>
        <w:t>Company: Ørsted A/S (formerly DONG Energy) | Simulation Parallel: Round 3 — Scope 3 Decarbonisation</w:t>
      </w:r>
    </w:p>
    <w:p w14:paraId="22C2E4E2" w14:textId="77777777" w:rsidR="00C96A93" w:rsidRDefault="00000000">
      <w:r>
        <w:rPr>
          <w:b/>
          <w:color w:val="333333"/>
        </w:rPr>
        <w:t>What Happened:</w:t>
      </w:r>
    </w:p>
    <w:p w14:paraId="29D37CE2" w14:textId="77777777" w:rsidR="00C96A93" w:rsidRDefault="00000000">
      <w:r>
        <w:rPr>
          <w:color w:val="333333"/>
        </w:rPr>
        <w:t>In 2017, Danish Oil and Natural Gas (DONG) Energy rebranded as Ørsted and committed to divesting all fossil fuel assets. The company sold its upstream oil and gas business, issued green bonds to fund offshore wind expansion, and reduced carbon intensity by 87% in six years.</w:t>
      </w:r>
    </w:p>
    <w:p w14:paraId="316AA838" w14:textId="77777777" w:rsidR="00C96A93" w:rsidRDefault="00000000">
      <w:r>
        <w:rPr>
          <w:b/>
          <w:color w:val="333333"/>
        </w:rPr>
        <w:t>Connection to the Simulation:</w:t>
      </w:r>
    </w:p>
    <w:p w14:paraId="63C43612" w14:textId="77777777" w:rsidR="00C96A93" w:rsidRDefault="00000000">
      <w:r>
        <w:rPr>
          <w:color w:val="333333"/>
        </w:rPr>
        <w:t>Ørsted's transformation mirrors R3's Option A (supply chain transformation) combined with Option B (green bond issuance). The company accepted massive short-term disruption for long-term strategic positioning.</w:t>
      </w:r>
    </w:p>
    <w:p w14:paraId="795B468C" w14:textId="77777777" w:rsidR="00C96A93" w:rsidRDefault="00000000">
      <w:r>
        <w:rPr>
          <w:b/>
          <w:color w:val="333333"/>
        </w:rPr>
        <w:t>Real-World Outcome:</w:t>
      </w:r>
    </w:p>
    <w:p w14:paraId="3DAE6C49" w14:textId="77777777" w:rsidR="00C96A93" w:rsidRDefault="00000000">
      <w:r>
        <w:rPr>
          <w:color w:val="333333"/>
        </w:rPr>
        <w:t>Ørsted's market capitalisation increased from €10B to €60B+ between 2017-2021. The company became the world's largest offshore wind developer. Their green bonds were oversubscribed 3×, demonstrating investor appetite for credible transition stories.</w:t>
      </w:r>
    </w:p>
    <w:p w14:paraId="677CF712" w14:textId="77777777" w:rsidR="00C96A93" w:rsidRDefault="00000000">
      <w:r>
        <w:rPr>
          <w:b/>
          <w:i/>
          <w:color w:val="333333"/>
        </w:rPr>
        <w:t>Key Lesson: Genuine decarbonisation creates shareholder value. Carbon offsets (Option C) are not a substitute for structural change.</w:t>
      </w:r>
    </w:p>
    <w:p w14:paraId="401F637A" w14:textId="77777777" w:rsidR="00C96A93" w:rsidRDefault="00000000">
      <w:r>
        <w:rPr>
          <w:i/>
          <w:color w:val="333333"/>
        </w:rPr>
        <w:t>Theory: Teece (2007) Dynamic Capabilities: Ørsted's sensing, seizing, and transforming of its business model exemplifies strategic agility.</w:t>
      </w:r>
    </w:p>
    <w:p w14:paraId="0F38156B" w14:textId="77777777" w:rsidR="00C96A93" w:rsidRDefault="00000000">
      <w:r>
        <w:rPr>
          <w:i/>
          <w:color w:val="333333"/>
          <w:sz w:val="18"/>
        </w:rPr>
        <w:t>Reference: Ørsted A/S. (2023). Our Green Transformation. https://orsted.com/en/who-we-are/our-purpose/our-green-transformation</w:t>
      </w:r>
    </w:p>
    <w:p w14:paraId="759A5208" w14:textId="77777777" w:rsidR="00C96A93" w:rsidRDefault="00C96A93"/>
    <w:p w14:paraId="3C49E488" w14:textId="77777777" w:rsidR="00C96A93" w:rsidRDefault="00000000">
      <w:pPr>
        <w:pStyle w:val="Heading2"/>
      </w:pPr>
      <w:bookmarkStart w:id="71" w:name="_Toc229208509"/>
      <w:r>
        <w:rPr>
          <w:color w:val="0F172A"/>
        </w:rPr>
        <w:lastRenderedPageBreak/>
        <w:t>Case 4: 👟 Nike's Supply Chain Scandal (1990s)</w:t>
      </w:r>
      <w:bookmarkEnd w:id="71"/>
    </w:p>
    <w:p w14:paraId="79D11756" w14:textId="77777777" w:rsidR="00C96A93" w:rsidRDefault="00000000">
      <w:r>
        <w:rPr>
          <w:b/>
          <w:color w:val="333333"/>
        </w:rPr>
        <w:t>Company: Nike, Inc. | Simulation Parallel: Round 4 — Crisis Contagion &amp; Reputation</w:t>
      </w:r>
    </w:p>
    <w:p w14:paraId="65792797" w14:textId="77777777" w:rsidR="00C96A93" w:rsidRDefault="00000000">
      <w:r>
        <w:rPr>
          <w:b/>
          <w:color w:val="333333"/>
        </w:rPr>
        <w:t>What Happened:</w:t>
      </w:r>
    </w:p>
    <w:p w14:paraId="73F0B4AD" w14:textId="77777777" w:rsidR="00C96A93" w:rsidRDefault="00000000">
      <w:r>
        <w:rPr>
          <w:color w:val="333333"/>
        </w:rPr>
        <w:t>In the 1990s, Nike faced devastating revelations about child labour and sweatshop conditions in its Southeast Asian supplier factories. The crisis began with a single factory exposé but rapidly spread to become a symbol of corporate exploitation. Nike's initial response — denial and deflection — amplified the contagion.</w:t>
      </w:r>
    </w:p>
    <w:p w14:paraId="74505578" w14:textId="77777777" w:rsidR="00C96A93" w:rsidRDefault="00000000">
      <w:r>
        <w:rPr>
          <w:b/>
          <w:color w:val="333333"/>
        </w:rPr>
        <w:t>Connection to the Simulation:</w:t>
      </w:r>
    </w:p>
    <w:p w14:paraId="48EBC9EA" w14:textId="77777777" w:rsidR="00C96A93" w:rsidRDefault="00000000">
      <w:r>
        <w:rPr>
          <w:color w:val="333333"/>
        </w:rPr>
        <w:t>Nike's experience mirrors R4's contagion engine. Their initial 'Option C' (deny) approach doubled the crisis severity. When they eventually chose transparency (Option A), publishing factory audits and supplier lists, reputation recovery began.</w:t>
      </w:r>
    </w:p>
    <w:p w14:paraId="18ADF073" w14:textId="77777777" w:rsidR="00C96A93" w:rsidRDefault="00000000">
      <w:r>
        <w:rPr>
          <w:b/>
          <w:color w:val="333333"/>
        </w:rPr>
        <w:t>Real-World Outcome:</w:t>
      </w:r>
    </w:p>
    <w:p w14:paraId="63EE2878" w14:textId="77777777" w:rsidR="00C96A93" w:rsidRDefault="00000000">
      <w:r>
        <w:rPr>
          <w:color w:val="333333"/>
        </w:rPr>
        <w:t>Nike lost an estimated $1.5B in market value during the peak crisis. Recovery took nearly a decade. Today, Nike is considered a leader in supply chain transparency — but only because the crisis forced transformation. The company now publishes its complete supplier list and requires third-party audits.</w:t>
      </w:r>
    </w:p>
    <w:p w14:paraId="42936261" w14:textId="77777777" w:rsidR="00C96A93" w:rsidRDefault="00000000">
      <w:r>
        <w:rPr>
          <w:b/>
          <w:i/>
          <w:color w:val="333333"/>
        </w:rPr>
        <w:t>Key Lesson: Reputation contagion follows a sigmoid curve: slow start, rapid middle, saturating end. Early transparency flattens the curve.</w:t>
      </w:r>
    </w:p>
    <w:p w14:paraId="2B31F476" w14:textId="77777777" w:rsidR="00C96A93" w:rsidRDefault="00000000">
      <w:r>
        <w:rPr>
          <w:i/>
          <w:color w:val="333333"/>
        </w:rPr>
        <w:t>Theory: Kahneman (2011) System 1/2: Nike's initial denial was a System 1 (fast, defensive) response. Effective crisis management requires System 2 (slow, analytical) thinking.</w:t>
      </w:r>
    </w:p>
    <w:p w14:paraId="367C28D0" w14:textId="77777777" w:rsidR="00C96A93" w:rsidRDefault="00000000">
      <w:r>
        <w:rPr>
          <w:i/>
          <w:color w:val="333333"/>
          <w:sz w:val="18"/>
        </w:rPr>
        <w:t>Reference: Locke, R.M. (2003). The Promise and Perils of Globalization: The Case of Nike. MIT Working Paper. https://doi.org/10.2139/ssrn.427500</w:t>
      </w:r>
    </w:p>
    <w:p w14:paraId="54367426" w14:textId="77777777" w:rsidR="00C96A93" w:rsidRDefault="00C96A93"/>
    <w:p w14:paraId="4812C5AC" w14:textId="77777777" w:rsidR="00C96A93" w:rsidRDefault="00000000">
      <w:pPr>
        <w:pStyle w:val="Heading2"/>
      </w:pPr>
      <w:bookmarkStart w:id="72" w:name="_Toc229208510"/>
      <w:r>
        <w:rPr>
          <w:color w:val="0F172A"/>
        </w:rPr>
        <w:t>Case 5: 🌿 Unilever's Climate Adaptation (2010-2020)</w:t>
      </w:r>
      <w:bookmarkEnd w:id="72"/>
    </w:p>
    <w:p w14:paraId="13363898" w14:textId="77777777" w:rsidR="00C96A93" w:rsidRDefault="00000000">
      <w:r>
        <w:rPr>
          <w:b/>
          <w:color w:val="333333"/>
        </w:rPr>
        <w:t>Company: Unilever PLC | Simulation Parallel: Round 5 — Physical Climate Risk</w:t>
      </w:r>
    </w:p>
    <w:p w14:paraId="2225E248" w14:textId="77777777" w:rsidR="00C96A93" w:rsidRDefault="00000000">
      <w:r>
        <w:rPr>
          <w:b/>
          <w:color w:val="333333"/>
        </w:rPr>
        <w:t>What Happened:</w:t>
      </w:r>
    </w:p>
    <w:p w14:paraId="2266AD70" w14:textId="77777777" w:rsidR="00C96A93" w:rsidRDefault="00000000">
      <w:r>
        <w:rPr>
          <w:color w:val="333333"/>
        </w:rPr>
        <w:t>Unilever's Sustainable Living Plan (2010) included commitments to halve environmental footprint while doubling business size. In Indonesia, the company invested in smallholder farmer resilience programs — nature-based solutions that reduced supply chain disruption from floods and droughts by 30%.</w:t>
      </w:r>
    </w:p>
    <w:p w14:paraId="58186DE3" w14:textId="77777777" w:rsidR="00C96A93" w:rsidRDefault="00000000">
      <w:r>
        <w:rPr>
          <w:b/>
          <w:color w:val="333333"/>
        </w:rPr>
        <w:t>Connection to the Simulation:</w:t>
      </w:r>
    </w:p>
    <w:p w14:paraId="3C3C9341" w14:textId="77777777" w:rsidR="00C96A93" w:rsidRDefault="00000000">
      <w:r>
        <w:rPr>
          <w:color w:val="333333"/>
        </w:rPr>
        <w:t>Unilever's approach mirrors R5's Option B (nature-based resilience). Rather than hard engineering (Option A) or insurance only (Option C), they invested in ecosystem restoration that provided both climate adaptation and natural capital benefits.</w:t>
      </w:r>
    </w:p>
    <w:p w14:paraId="7AE9ECC4" w14:textId="77777777" w:rsidR="00C96A93" w:rsidRDefault="00000000">
      <w:r>
        <w:rPr>
          <w:b/>
          <w:color w:val="333333"/>
        </w:rPr>
        <w:t>Real-World Outcome:</w:t>
      </w:r>
    </w:p>
    <w:p w14:paraId="7B2D1855" w14:textId="77777777" w:rsidR="00C96A93" w:rsidRDefault="00000000">
      <w:r>
        <w:rPr>
          <w:color w:val="333333"/>
        </w:rPr>
        <w:lastRenderedPageBreak/>
        <w:t>Unilever's sustainable brands grew 69% faster than the rest of the business. The nature-based approach reduced NCD while building community resilience. Paul Polman's tenure demonstrated that adaptation and growth are compatible.</w:t>
      </w:r>
    </w:p>
    <w:p w14:paraId="0C0B5BE9" w14:textId="77777777" w:rsidR="00C96A93" w:rsidRDefault="00000000">
      <w:r>
        <w:rPr>
          <w:b/>
          <w:i/>
          <w:color w:val="333333"/>
        </w:rPr>
        <w:t>Key Lesson: Nature-based solutions provide resilience AND reduce natural capital debt. Hard engineering protects assets; ecosystems protect systems.</w:t>
      </w:r>
    </w:p>
    <w:p w14:paraId="2AD1A3D5" w14:textId="77777777" w:rsidR="00C96A93" w:rsidRDefault="00000000">
      <w:r>
        <w:rPr>
          <w:i/>
          <w:color w:val="333333"/>
        </w:rPr>
        <w:t>Theory: Taleb (2012) Antifragility: Unilever's ecosystem approach gets stronger from stress, unlike hard infrastructure which degrades.</w:t>
      </w:r>
    </w:p>
    <w:p w14:paraId="4786DFF8" w14:textId="77777777" w:rsidR="00C96A93" w:rsidRDefault="00000000">
      <w:r>
        <w:rPr>
          <w:i/>
          <w:color w:val="333333"/>
          <w:sz w:val="18"/>
        </w:rPr>
        <w:t>Reference: Unilever PLC. (2020). Unilever Sustainable Living Plan 2010-2020: Summary of 10 Years' Progress. https://www.unilever.com/planet-and-society/sustainability-reporting-centre/</w:t>
      </w:r>
    </w:p>
    <w:p w14:paraId="1C4B12C6" w14:textId="77777777" w:rsidR="00C96A93" w:rsidRDefault="00C96A93"/>
    <w:p w14:paraId="071BFC11" w14:textId="77777777" w:rsidR="00C96A93" w:rsidRDefault="00000000">
      <w:pPr>
        <w:pStyle w:val="Heading2"/>
      </w:pPr>
      <w:bookmarkStart w:id="73" w:name="_Toc229208511"/>
      <w:r>
        <w:rPr>
          <w:color w:val="0F172A"/>
        </w:rPr>
        <w:t>Case 6: 🤖 Amazon's AI Recruitment Tool Bias (2018)</w:t>
      </w:r>
      <w:bookmarkEnd w:id="73"/>
    </w:p>
    <w:p w14:paraId="57A1CC40" w14:textId="77777777" w:rsidR="00C96A93" w:rsidRDefault="00000000">
      <w:r>
        <w:rPr>
          <w:b/>
          <w:color w:val="333333"/>
        </w:rPr>
        <w:t>Company: Amazon.com, Inc. | Simulation Parallel: Round 6 — Algorithmic Ethics</w:t>
      </w:r>
    </w:p>
    <w:p w14:paraId="7525964D" w14:textId="77777777" w:rsidR="00C96A93" w:rsidRDefault="00000000">
      <w:r>
        <w:rPr>
          <w:b/>
          <w:color w:val="333333"/>
        </w:rPr>
        <w:t>What Happened:</w:t>
      </w:r>
    </w:p>
    <w:p w14:paraId="3E040D1F" w14:textId="77777777" w:rsidR="00C96A93" w:rsidRDefault="00000000">
      <w:r>
        <w:rPr>
          <w:color w:val="333333"/>
        </w:rPr>
        <w:t>In 2018, Amazon scrapped an AI recruitment tool after discovering it systematically discriminated against women. The algorithm, trained on 10 years of predominantly male resumes, learned to penalise CVs containing the word 'women's' and downgrade graduates of all-women's colleges.</w:t>
      </w:r>
    </w:p>
    <w:p w14:paraId="3C782F8F" w14:textId="77777777" w:rsidR="00C96A93" w:rsidRDefault="00000000">
      <w:r>
        <w:rPr>
          <w:b/>
          <w:color w:val="333333"/>
        </w:rPr>
        <w:t>Connection to the Simulation:</w:t>
      </w:r>
    </w:p>
    <w:p w14:paraId="69C55DDC" w14:textId="77777777" w:rsidR="00C96A93" w:rsidRDefault="00000000">
      <w:r>
        <w:rPr>
          <w:color w:val="333333"/>
        </w:rPr>
        <w:t>Amazon ultimately chose the equivalent of R6's Option B (ethical overhaul) — scrapping the tool entirely. However, they initially attempted Option C (quiet patch) before the bias was too systemic to fix incrementally.</w:t>
      </w:r>
    </w:p>
    <w:p w14:paraId="53AEA3C0" w14:textId="77777777" w:rsidR="00C96A93" w:rsidRDefault="00000000">
      <w:r>
        <w:rPr>
          <w:b/>
          <w:color w:val="333333"/>
        </w:rPr>
        <w:t>Real-World Outcome:</w:t>
      </w:r>
    </w:p>
    <w:p w14:paraId="6DCCECFD" w14:textId="77777777" w:rsidR="00C96A93" w:rsidRDefault="00000000">
      <w:r>
        <w:rPr>
          <w:color w:val="333333"/>
        </w:rPr>
        <w:t>Amazon disbanded the team and never deployed the tool. The case became a landmark in AI ethics education. The EU AI Act (2024) now classifies recruitment AI as 'high-risk', requiring conformity assessments and human oversight.</w:t>
      </w:r>
    </w:p>
    <w:p w14:paraId="69ACA9DB" w14:textId="77777777" w:rsidR="00C96A93" w:rsidRDefault="00000000">
      <w:r>
        <w:rPr>
          <w:b/>
          <w:i/>
          <w:color w:val="333333"/>
        </w:rPr>
        <w:t>Key Lesson: Algorithmic bias is a leadership problem, not a technical one. The training data reflects the culture that created it.</w:t>
      </w:r>
    </w:p>
    <w:p w14:paraId="1FFD31D1" w14:textId="77777777" w:rsidR="00C96A93" w:rsidRDefault="00000000">
      <w:r>
        <w:rPr>
          <w:i/>
          <w:color w:val="333333"/>
        </w:rPr>
        <w:t>Theory: Argyris (1977): Amazon's bias was embedded in 'governing variables' — the historical hiring patterns that the AI internalised as 'normal'.</w:t>
      </w:r>
    </w:p>
    <w:p w14:paraId="4F6CF10C" w14:textId="77777777" w:rsidR="00C96A93" w:rsidRDefault="00000000">
      <w:r>
        <w:rPr>
          <w:i/>
          <w:color w:val="333333"/>
          <w:sz w:val="18"/>
        </w:rPr>
        <w:t>Reference: Dastin, J. (2018). Amazon Scraps Secret AI Recruiting Tool That Showed Bias Against Women. Reuters. https://www.reuters.com/article/us-amazon-com-jobs-automation-insight-idUSKCN1MK08G</w:t>
      </w:r>
    </w:p>
    <w:p w14:paraId="21683633" w14:textId="77777777" w:rsidR="00C96A93" w:rsidRDefault="00C96A93"/>
    <w:p w14:paraId="35F3F807" w14:textId="77777777" w:rsidR="00C96A93" w:rsidRDefault="00000000">
      <w:pPr>
        <w:pStyle w:val="Heading2"/>
      </w:pPr>
      <w:bookmarkStart w:id="74" w:name="_Toc229208512"/>
      <w:r>
        <w:rPr>
          <w:color w:val="0F172A"/>
        </w:rPr>
        <w:t>Case 7: ♻️ Interface Carpets' Circular Transformation (1994-2020)</w:t>
      </w:r>
      <w:bookmarkEnd w:id="74"/>
    </w:p>
    <w:p w14:paraId="6B7EF28A" w14:textId="77777777" w:rsidR="00C96A93" w:rsidRDefault="00000000">
      <w:r>
        <w:rPr>
          <w:b/>
          <w:color w:val="333333"/>
        </w:rPr>
        <w:t>Company: Interface, Inc. | Simulation Parallel: Round 7 — Circular Economy</w:t>
      </w:r>
    </w:p>
    <w:p w14:paraId="002B9BB6" w14:textId="77777777" w:rsidR="00C96A93" w:rsidRDefault="00000000">
      <w:r>
        <w:rPr>
          <w:b/>
          <w:color w:val="333333"/>
        </w:rPr>
        <w:t>What Happened:</w:t>
      </w:r>
    </w:p>
    <w:p w14:paraId="24014719" w14:textId="77777777" w:rsidR="00C96A93" w:rsidRDefault="00000000">
      <w:r>
        <w:rPr>
          <w:color w:val="333333"/>
        </w:rPr>
        <w:lastRenderedPageBreak/>
        <w:t>In 1994, Interface founder Ray Anderson had an 'epiphany' after reading Paul Hawken's 'The Ecology of Commerce'. He committed to 'Mission Zero' — zero environmental footprint by 2020. The company redesigned products for disassembly, pioneered carpet tile take-back programs, and achieved 96% waste diversion.</w:t>
      </w:r>
    </w:p>
    <w:p w14:paraId="6011437A" w14:textId="77777777" w:rsidR="00C96A93" w:rsidRDefault="00000000">
      <w:r>
        <w:rPr>
          <w:b/>
          <w:color w:val="333333"/>
        </w:rPr>
        <w:t>Connection to the Simulation:</w:t>
      </w:r>
    </w:p>
    <w:p w14:paraId="11568CCB" w14:textId="77777777" w:rsidR="00C96A93" w:rsidRDefault="00000000">
      <w:r>
        <w:rPr>
          <w:color w:val="333333"/>
        </w:rPr>
        <w:t>Interface chose the equivalent of R7's Option A (full circular redesign). The $10M+ investment seemed radical in 1994 but created lasting competitive advantage through material cost reduction and brand differentiation.</w:t>
      </w:r>
    </w:p>
    <w:p w14:paraId="406409AF" w14:textId="77777777" w:rsidR="00C96A93" w:rsidRDefault="00000000">
      <w:r>
        <w:rPr>
          <w:b/>
          <w:color w:val="333333"/>
        </w:rPr>
        <w:t>Real-World Outcome:</w:t>
      </w:r>
    </w:p>
    <w:p w14:paraId="58D4526B" w14:textId="77777777" w:rsidR="00C96A93" w:rsidRDefault="00000000">
      <w:r>
        <w:rPr>
          <w:color w:val="333333"/>
        </w:rPr>
        <w:t>Interface achieved Mission Zero in 2020. GHG emissions fell 96%, renewable energy reached 89%, and water use dropped 89%. The company's market position strengthened as governments mandated extended producer responsibility.</w:t>
      </w:r>
    </w:p>
    <w:p w14:paraId="646AB686" w14:textId="77777777" w:rsidR="00C96A93" w:rsidRDefault="00000000">
      <w:r>
        <w:rPr>
          <w:b/>
          <w:i/>
          <w:color w:val="333333"/>
        </w:rPr>
        <w:t>Key Lesson: Circular economy is not a cost — it's a competitive moat. First-movers set the standards that followers must meet.</w:t>
      </w:r>
    </w:p>
    <w:p w14:paraId="6CE922D8" w14:textId="77777777" w:rsidR="00C96A93" w:rsidRDefault="00000000">
      <w:r>
        <w:rPr>
          <w:i/>
          <w:color w:val="333333"/>
        </w:rPr>
        <w:t>Theory: Barney (1991) VRIO: Interface's circular capabilities are Valuable, Rare, Inimitable, and Organisation-embedded — a textbook sustainable competitive advantage.</w:t>
      </w:r>
    </w:p>
    <w:p w14:paraId="46EAB573" w14:textId="77777777" w:rsidR="00C96A93" w:rsidRDefault="00000000">
      <w:r>
        <w:rPr>
          <w:i/>
          <w:color w:val="333333"/>
          <w:sz w:val="18"/>
        </w:rPr>
        <w:t>Reference: Anderson, R.C. (2009). Confessions of a Radical Industrialist. St. Martin's Press. https://www.interface.com/us/en/about/mission-zero</w:t>
      </w:r>
    </w:p>
    <w:p w14:paraId="353FD5B8" w14:textId="77777777" w:rsidR="00C96A93" w:rsidRDefault="00C96A93"/>
    <w:p w14:paraId="6CF6BE9F" w14:textId="77777777" w:rsidR="00C96A93" w:rsidRDefault="00000000">
      <w:pPr>
        <w:pStyle w:val="Heading2"/>
      </w:pPr>
      <w:bookmarkStart w:id="75" w:name="_Toc229208513"/>
      <w:r>
        <w:rPr>
          <w:color w:val="0F172A"/>
        </w:rPr>
        <w:t>Case 8: 💧 Coca-Cola's Water Crisis in India (2003-2007)</w:t>
      </w:r>
      <w:bookmarkEnd w:id="75"/>
    </w:p>
    <w:p w14:paraId="50FBBE3D" w14:textId="77777777" w:rsidR="00C96A93" w:rsidRDefault="00000000">
      <w:r>
        <w:rPr>
          <w:b/>
          <w:color w:val="333333"/>
        </w:rPr>
        <w:t>Company: The Coca-Cola Company | Simulation Parallel: Round 8 — Water Stewardship &amp; Social License</w:t>
      </w:r>
    </w:p>
    <w:p w14:paraId="64BE1A53" w14:textId="77777777" w:rsidR="00C96A93" w:rsidRDefault="00000000">
      <w:r>
        <w:rPr>
          <w:b/>
          <w:color w:val="333333"/>
        </w:rPr>
        <w:t>What Happened:</w:t>
      </w:r>
    </w:p>
    <w:p w14:paraId="6C04DF21" w14:textId="77777777" w:rsidR="00C96A93" w:rsidRDefault="00000000">
      <w:r>
        <w:rPr>
          <w:color w:val="333333"/>
        </w:rPr>
        <w:t>Coca-Cola's bottling plant in Plachimada, Kerala, was shut down in 2004 after local communities accused the company of depleting groundwater and contaminating wells. The Kerala High Court ruled that the company had violated the public trust doctrine — groundwater belongs to the community, not the corporation.</w:t>
      </w:r>
    </w:p>
    <w:p w14:paraId="11F0F44B" w14:textId="77777777" w:rsidR="00C96A93" w:rsidRDefault="00000000">
      <w:r>
        <w:rPr>
          <w:b/>
          <w:color w:val="333333"/>
        </w:rPr>
        <w:t>Connection to the Simulation:</w:t>
      </w:r>
    </w:p>
    <w:p w14:paraId="63D8AC19" w14:textId="77777777" w:rsidR="00C96A93" w:rsidRDefault="00000000">
      <w:r>
        <w:rPr>
          <w:color w:val="333333"/>
        </w:rPr>
        <w:t>Coca-Cola initially chose the equivalent of R8's Option B (prioritise high-value operations). The social license collapse in 'left behind' communities mirrors the SLO penalty in the simulation.</w:t>
      </w:r>
    </w:p>
    <w:p w14:paraId="0A4F2688" w14:textId="77777777" w:rsidR="00C96A93" w:rsidRDefault="00000000">
      <w:r>
        <w:rPr>
          <w:b/>
          <w:color w:val="333333"/>
        </w:rPr>
        <w:t>Real-World Outcome:</w:t>
      </w:r>
    </w:p>
    <w:p w14:paraId="1985F504" w14:textId="77777777" w:rsidR="00C96A93" w:rsidRDefault="00000000">
      <w:r>
        <w:rPr>
          <w:color w:val="333333"/>
        </w:rPr>
        <w:t>The Plachimada plant remains closed. Coca-Cola subsequently invested $2B+ globally in water stewardship programs, achieving 'water positive' status in 2021. The crisis transformed the company's approach to community water rights.</w:t>
      </w:r>
    </w:p>
    <w:p w14:paraId="43156A7A" w14:textId="77777777" w:rsidR="00C96A93" w:rsidRDefault="00000000">
      <w:r>
        <w:rPr>
          <w:b/>
          <w:i/>
          <w:color w:val="333333"/>
        </w:rPr>
        <w:t>Key Lesson: Water is a human right before it is a production input. Social license is revoked faster than it is earned.</w:t>
      </w:r>
    </w:p>
    <w:p w14:paraId="27A2A3DD" w14:textId="77777777" w:rsidR="00C96A93" w:rsidRDefault="00000000">
      <w:r>
        <w:rPr>
          <w:i/>
          <w:color w:val="333333"/>
        </w:rPr>
        <w:lastRenderedPageBreak/>
        <w:t>Theory: Freeman (1984): The Plachimada community shifted from 'Monitor' to 'Manage Closely' overnight — stakeholder salience migration in action.</w:t>
      </w:r>
    </w:p>
    <w:p w14:paraId="25750B16" w14:textId="77777777" w:rsidR="00C96A93" w:rsidRDefault="00000000">
      <w:r>
        <w:rPr>
          <w:i/>
          <w:color w:val="333333"/>
          <w:sz w:val="18"/>
        </w:rPr>
        <w:t>Reference: Hills, J. &amp; Welford, R. (2005). Coca-Cola and Water in India. Corporate Social Responsibility and Environmental Management, 12(3), 168-177. https://doi.org/10.1002/csr.97</w:t>
      </w:r>
    </w:p>
    <w:p w14:paraId="16370E81" w14:textId="77777777" w:rsidR="00C96A93" w:rsidRDefault="00C96A93"/>
    <w:p w14:paraId="59343797" w14:textId="77777777" w:rsidR="00C96A93" w:rsidRDefault="00000000">
      <w:pPr>
        <w:pStyle w:val="Heading2"/>
      </w:pPr>
      <w:bookmarkStart w:id="76" w:name="_Toc229208514"/>
      <w:r>
        <w:rPr>
          <w:color w:val="0F172A"/>
        </w:rPr>
        <w:t>Case 9: ⚡ Enel's Just Transition (2019-2025)</w:t>
      </w:r>
      <w:bookmarkEnd w:id="76"/>
    </w:p>
    <w:p w14:paraId="434575B2" w14:textId="77777777" w:rsidR="00C96A93" w:rsidRDefault="00000000">
      <w:r>
        <w:rPr>
          <w:b/>
          <w:color w:val="333333"/>
        </w:rPr>
        <w:t>Company: Enel SpA | Simulation Parallel: Round 9 — Just Transition</w:t>
      </w:r>
    </w:p>
    <w:p w14:paraId="5AC0FF56" w14:textId="77777777" w:rsidR="00C96A93" w:rsidRDefault="00000000">
      <w:r>
        <w:rPr>
          <w:b/>
          <w:color w:val="333333"/>
        </w:rPr>
        <w:t>What Happened:</w:t>
      </w:r>
    </w:p>
    <w:p w14:paraId="39105FA2" w14:textId="77777777" w:rsidR="00C96A93" w:rsidRDefault="00000000">
      <w:r>
        <w:rPr>
          <w:color w:val="333333"/>
        </w:rPr>
        <w:t>Italian utility Enel committed to closing all coal plants by 2027, affecting thousands of workers. Rather than mass layoffs, Enel invested €10B in reskilling programs, renewable energy job creation, and community transition funds in coal regions across Italy, Spain, and Chile.</w:t>
      </w:r>
    </w:p>
    <w:p w14:paraId="44319814" w14:textId="77777777" w:rsidR="00C96A93" w:rsidRDefault="00000000">
      <w:r>
        <w:rPr>
          <w:b/>
          <w:color w:val="333333"/>
        </w:rPr>
        <w:t>Connection to the Simulation:</w:t>
      </w:r>
    </w:p>
    <w:p w14:paraId="3DA40305" w14:textId="77777777" w:rsidR="00C96A93" w:rsidRDefault="00000000">
      <w:r>
        <w:rPr>
          <w:color w:val="333333"/>
        </w:rPr>
        <w:t>Enel's approach combines R9's Option B (managed transition) and Option C (community investment fund). The company explicitly rejected Option A (immediate closure) on ethical grounds, arguing that decarbonisation without justice is 'just another form of extraction'.</w:t>
      </w:r>
    </w:p>
    <w:p w14:paraId="5814A2CB" w14:textId="77777777" w:rsidR="00C96A93" w:rsidRDefault="00000000">
      <w:r>
        <w:rPr>
          <w:b/>
          <w:color w:val="333333"/>
        </w:rPr>
        <w:t>Real-World Outcome:</w:t>
      </w:r>
    </w:p>
    <w:p w14:paraId="2AB626A1" w14:textId="77777777" w:rsidR="00C96A93" w:rsidRDefault="00000000">
      <w:r>
        <w:rPr>
          <w:color w:val="333333"/>
        </w:rPr>
        <w:t>Enel retrained 3,000+ workers and created 5× more jobs in renewables than were lost in coal. Community satisfaction scores in transition regions exceeded pre-closure levels. The ILO cited Enel as a global best practice for just transition.</w:t>
      </w:r>
    </w:p>
    <w:p w14:paraId="28F4C302" w14:textId="77777777" w:rsidR="00C96A93" w:rsidRDefault="00000000">
      <w:r>
        <w:rPr>
          <w:b/>
          <w:i/>
          <w:color w:val="333333"/>
        </w:rPr>
        <w:t>Key Lesson: Just Transition is not charity — it's risk management. Companies that abandon communities create future regulatory and social liabilities.</w:t>
      </w:r>
    </w:p>
    <w:p w14:paraId="50E9F95E" w14:textId="77777777" w:rsidR="00C96A93" w:rsidRDefault="00000000">
      <w:r>
        <w:rPr>
          <w:i/>
          <w:color w:val="333333"/>
        </w:rPr>
        <w:t>Theory: Rawls (1971) Veil of Ignorance + Sen (1999) Capabilities: Would you choose mass layoffs if you didn't know whether you were the CEO or the coal worker?</w:t>
      </w:r>
    </w:p>
    <w:p w14:paraId="3B107C97" w14:textId="77777777" w:rsidR="00C96A93" w:rsidRDefault="00000000">
      <w:r>
        <w:rPr>
          <w:i/>
          <w:color w:val="333333"/>
          <w:sz w:val="18"/>
        </w:rPr>
        <w:t>Reference: Enel SpA. (2022). Just Transition Report 2022. https://www.enel.com/company/stories/articles/2022/09/just-transition</w:t>
      </w:r>
    </w:p>
    <w:p w14:paraId="028886D9" w14:textId="77777777" w:rsidR="00C96A93" w:rsidRDefault="00C96A93"/>
    <w:p w14:paraId="4AA9EC14" w14:textId="77777777" w:rsidR="00C96A93" w:rsidRDefault="00000000">
      <w:pPr>
        <w:pStyle w:val="Heading2"/>
      </w:pPr>
      <w:bookmarkStart w:id="77" w:name="_Toc229208515"/>
      <w:r>
        <w:rPr>
          <w:color w:val="0F172A"/>
        </w:rPr>
        <w:t>Case 10: 🦈 Danone's Activist Investor Battle (2021)</w:t>
      </w:r>
      <w:bookmarkEnd w:id="77"/>
    </w:p>
    <w:p w14:paraId="73D28C6A" w14:textId="77777777" w:rsidR="00C96A93" w:rsidRDefault="00000000">
      <w:r>
        <w:rPr>
          <w:b/>
          <w:color w:val="333333"/>
        </w:rPr>
        <w:t>Company: Danone SA | Simulation Parallel: Round 10 — Activist Pressure &amp; Terminal Valuation</w:t>
      </w:r>
    </w:p>
    <w:p w14:paraId="6F61A47C" w14:textId="77777777" w:rsidR="00C96A93" w:rsidRDefault="00000000">
      <w:r>
        <w:rPr>
          <w:b/>
          <w:color w:val="333333"/>
        </w:rPr>
        <w:t>What Happened:</w:t>
      </w:r>
    </w:p>
    <w:p w14:paraId="0FF00B22" w14:textId="77777777" w:rsidR="00C96A93" w:rsidRDefault="00000000">
      <w:r>
        <w:rPr>
          <w:color w:val="333333"/>
        </w:rPr>
        <w:t>In early 2021, activist investors Bluebell Capital and Artisan Partners forced the ouster of Danone CEO Emmanuel Faber, arguing that his ESG-focused strategy had underperformed peers on financial returns. The campaign culminated in a proxy fight that split the board.</w:t>
      </w:r>
    </w:p>
    <w:p w14:paraId="06E7C1FD" w14:textId="77777777" w:rsidR="00C96A93" w:rsidRDefault="00000000">
      <w:r>
        <w:rPr>
          <w:b/>
          <w:color w:val="333333"/>
        </w:rPr>
        <w:t>Connection to the Simulation:</w:t>
      </w:r>
    </w:p>
    <w:p w14:paraId="0409C7F4" w14:textId="77777777" w:rsidR="00C96A93" w:rsidRDefault="00000000">
      <w:r>
        <w:rPr>
          <w:color w:val="333333"/>
        </w:rPr>
        <w:lastRenderedPageBreak/>
        <w:t>Danone's crisis mirrors R10's Activist Ultimatum pathway. The board faced the same three options: defend integration (Option A), spin off underperformers (Option B), or accept the activist's agenda (Option C).</w:t>
      </w:r>
    </w:p>
    <w:p w14:paraId="0648823C" w14:textId="77777777" w:rsidR="00C96A93" w:rsidRDefault="00000000">
      <w:r>
        <w:rPr>
          <w:b/>
          <w:color w:val="333333"/>
        </w:rPr>
        <w:t>Real-World Outcome:</w:t>
      </w:r>
    </w:p>
    <w:p w14:paraId="26B8D9D1" w14:textId="77777777" w:rsidR="00C96A93" w:rsidRDefault="00000000">
      <w:r>
        <w:rPr>
          <w:color w:val="333333"/>
        </w:rPr>
        <w:t>Faber was removed. New CEO de Saint-Affrique maintained ESG commitments but refocused on operational efficiency. The case demonstrates that sustainability strategy must deliver financial returns to survive activist pressure — M_R without EBITDA is a target, not a fortress.</w:t>
      </w:r>
    </w:p>
    <w:p w14:paraId="1C88EC3D" w14:textId="77777777" w:rsidR="00C96A93" w:rsidRDefault="00000000">
      <w:r>
        <w:rPr>
          <w:b/>
          <w:i/>
          <w:color w:val="333333"/>
        </w:rPr>
        <w:t>Key Lesson: Terminal value = EBITDA × Exit Multiple × M_R. All three matter. Purpose without profit is unsustainable; profit without purpose is vulnerable.</w:t>
      </w:r>
    </w:p>
    <w:p w14:paraId="4BDB944F" w14:textId="77777777" w:rsidR="00C96A93" w:rsidRDefault="00000000">
      <w:r>
        <w:rPr>
          <w:i/>
          <w:color w:val="333333"/>
        </w:rPr>
        <w:t>Theory: Barney (1991) VRIO + Porter (1985) Value Chain: Synergy is a defensive weapon — conglomerate premium makes break-up less attractive.</w:t>
      </w:r>
    </w:p>
    <w:p w14:paraId="41D584B9" w14:textId="77777777" w:rsidR="00C96A93" w:rsidRDefault="00000000">
      <w:r>
        <w:rPr>
          <w:i/>
          <w:color w:val="333333"/>
          <w:sz w:val="18"/>
        </w:rPr>
        <w:t>Reference: Bluebell Capital Partners. (2021). Open Letter to the Board of Directors of Danone SA. https://www.ft.com/content/cf31353f-19b1-4c89-8a66-d4c36ccd0ed6</w:t>
      </w:r>
    </w:p>
    <w:p w14:paraId="375187DF" w14:textId="77777777" w:rsidR="00C96A93" w:rsidRDefault="00C96A93"/>
    <w:p w14:paraId="4DD6479C" w14:textId="77777777" w:rsidR="00C96A93" w:rsidRDefault="00000000">
      <w:r>
        <w:br w:type="page"/>
      </w:r>
    </w:p>
    <w:p w14:paraId="3085FE18" w14:textId="77777777" w:rsidR="00C96A93" w:rsidRDefault="00000000">
      <w:pPr>
        <w:pStyle w:val="Heading1"/>
      </w:pPr>
      <w:bookmarkStart w:id="78" w:name="_Toc229208516"/>
      <w:r>
        <w:rPr>
          <w:color w:val="0F172A"/>
        </w:rPr>
        <w:lastRenderedPageBreak/>
        <w:t>13. Strategic Tips &amp; Common Mistakes</w:t>
      </w:r>
      <w:bookmarkEnd w:id="78"/>
    </w:p>
    <w:p w14:paraId="1F71B111" w14:textId="77777777" w:rsidR="00C96A93" w:rsidRDefault="00000000">
      <w:pPr>
        <w:pStyle w:val="Heading2"/>
      </w:pPr>
      <w:bookmarkStart w:id="79" w:name="_Toc229208517"/>
      <w:r>
        <w:rPr>
          <w:color w:val="0F172A"/>
        </w:rPr>
        <w:t>13.1 Top 5 Strategic Tips</w:t>
      </w:r>
      <w:bookmarkEnd w:id="79"/>
    </w:p>
    <w:p w14:paraId="67A2A48D" w14:textId="77777777" w:rsidR="00C96A93" w:rsidRDefault="00000000">
      <w:r>
        <w:rPr>
          <w:b/>
          <w:color w:val="333333"/>
        </w:rPr>
        <w:t>Tip 1: Invest in R1 Deep Audit (Option B)</w:t>
      </w:r>
    </w:p>
    <w:p w14:paraId="658FAB15" w14:textId="77777777" w:rsidR="00C96A93" w:rsidRDefault="00000000">
      <w:r>
        <w:rPr>
          <w:color w:val="333333"/>
        </w:rPr>
        <w:t>Spending $3M in R1 halves R4 crisis damage. This is the highest-ROI decision in the entire simulation — it prevents $6M+ in downstream losses.</w:t>
      </w:r>
    </w:p>
    <w:p w14:paraId="53A33A1E" w14:textId="77777777" w:rsidR="00C96A93" w:rsidRDefault="00000000">
      <w:r>
        <w:rPr>
          <w:b/>
          <w:color w:val="333333"/>
        </w:rPr>
        <w:t>Tip 2: Never ignore a BU for 2+ rounds</w:t>
      </w:r>
    </w:p>
    <w:p w14:paraId="37F9638C" w14:textId="77777777" w:rsidR="00C96A93" w:rsidRDefault="00000000">
      <w:r>
        <w:rPr>
          <w:color w:val="333333"/>
        </w:rPr>
        <w:t>Technical Debt engine adds 4% OPEX compounding. Combined with Natural Decay (2% reputation/SLO loss), neglect spirals quickly.</w:t>
      </w:r>
    </w:p>
    <w:p w14:paraId="756CB2BF" w14:textId="77777777" w:rsidR="00C96A93" w:rsidRDefault="00000000">
      <w:r>
        <w:rPr>
          <w:b/>
          <w:color w:val="333333"/>
        </w:rPr>
        <w:t>Tip 3: Watch Social License carefully</w:t>
      </w:r>
    </w:p>
    <w:p w14:paraId="66122EC3" w14:textId="77777777" w:rsidR="00C96A93" w:rsidRDefault="00000000">
      <w:r>
        <w:rPr>
          <w:color w:val="333333"/>
        </w:rPr>
        <w:t>If average SLO drops below 75, the Instability Discount wipes 0.40 from M_R — equivalent to losing ~$180M in terminal value.</w:t>
      </w:r>
    </w:p>
    <w:p w14:paraId="6298E5E6" w14:textId="77777777" w:rsidR="00C96A93" w:rsidRDefault="00000000">
      <w:r>
        <w:rPr>
          <w:b/>
          <w:color w:val="333333"/>
        </w:rPr>
        <w:t>Tip 4: Target the Synergy Unlock (R7C)</w:t>
      </w:r>
    </w:p>
    <w:p w14:paraId="1EB89A73" w14:textId="77777777" w:rsidR="00C96A93" w:rsidRDefault="00000000">
      <w:r>
        <w:rPr>
          <w:color w:val="333333"/>
        </w:rPr>
        <w:t>At +0.30 M_R, this is the single highest bonus. Ensure synergy_multiplier ≥ 0.80 to qualify.</w:t>
      </w:r>
    </w:p>
    <w:p w14:paraId="2B09E4DA" w14:textId="77777777" w:rsidR="00C96A93" w:rsidRDefault="00000000">
      <w:r>
        <w:rPr>
          <w:b/>
          <w:color w:val="333333"/>
        </w:rPr>
        <w:t>Tip 5: Think in systems, not rounds</w:t>
      </w:r>
    </w:p>
    <w:p w14:paraId="359D4614" w14:textId="77777777" w:rsidR="00C96A93" w:rsidRDefault="00000000">
      <w:r>
        <w:rPr>
          <w:color w:val="333333"/>
        </w:rPr>
        <w:t>Decisions in R1 echo through R10. Map the flag dependency chain before committing.</w:t>
      </w:r>
    </w:p>
    <w:p w14:paraId="6D9640A9" w14:textId="77777777" w:rsidR="00C96A93" w:rsidRDefault="00000000">
      <w:pPr>
        <w:pStyle w:val="Heading2"/>
      </w:pPr>
      <w:bookmarkStart w:id="80" w:name="_Toc229208518"/>
      <w:r>
        <w:rPr>
          <w:color w:val="0F172A"/>
        </w:rPr>
        <w:t>13.2 Common Mistakes</w:t>
      </w:r>
      <w:bookmarkEnd w:id="80"/>
    </w:p>
    <w:p w14:paraId="383B739A" w14:textId="77777777" w:rsidR="00C96A93" w:rsidRDefault="00000000">
      <w:pPr>
        <w:pStyle w:val="ListBullet"/>
      </w:pPr>
      <w:r>
        <w:t>Over-investing in one BU — triggers Technology Lock-In and Revenue Cannibalization engines</w:t>
      </w:r>
    </w:p>
    <w:p w14:paraId="5BCEBD7A" w14:textId="77777777" w:rsidR="00C96A93" w:rsidRDefault="00000000">
      <w:pPr>
        <w:pStyle w:val="ListBullet"/>
      </w:pPr>
      <w:r>
        <w:t>Choosing "cheap" options without considering flag consequences (R1A saves money but costs $6M+ at R4)</w:t>
      </w:r>
    </w:p>
    <w:p w14:paraId="2547C5B1" w14:textId="77777777" w:rsidR="00C96A93" w:rsidRDefault="00000000">
      <w:pPr>
        <w:pStyle w:val="ListBullet"/>
      </w:pPr>
      <w:r>
        <w:t>Ignoring HR/talent — burnout compounds and triggers brain-drain OPEX inflation</w:t>
      </w:r>
    </w:p>
    <w:p w14:paraId="4D77DF02" w14:textId="77777777" w:rsidR="00C96A93" w:rsidRDefault="00000000">
      <w:pPr>
        <w:pStyle w:val="ListBullet"/>
      </w:pPr>
      <w:r>
        <w:t>Cutting dividends sharply — triggers Dividend Ratchet reputation penalty (-5)</w:t>
      </w:r>
    </w:p>
    <w:p w14:paraId="0AB3230D" w14:textId="77777777" w:rsidR="00C96A93" w:rsidRDefault="00000000">
      <w:pPr>
        <w:pStyle w:val="ListBullet"/>
      </w:pPr>
      <w:r>
        <w:t>Taking insurance-only path in R5 — permanently blocks +0.20 Resilience M_R bonus</w:t>
      </w:r>
    </w:p>
    <w:p w14:paraId="15545C9A" w14:textId="77777777" w:rsidR="00C96A93" w:rsidRDefault="00000000">
      <w:pPr>
        <w:pStyle w:val="ListBullet"/>
      </w:pPr>
      <w:r>
        <w:t>Choosing R6C (Monetise Algorithm) — triggers EU AI Act costs AND reputation -20</w:t>
      </w:r>
    </w:p>
    <w:p w14:paraId="6071403B" w14:textId="77777777" w:rsidR="00C96A93" w:rsidRDefault="00000000">
      <w:r>
        <w:br w:type="page"/>
      </w:r>
    </w:p>
    <w:p w14:paraId="73BA11CA" w14:textId="77777777" w:rsidR="00C96A93" w:rsidRDefault="00000000">
      <w:pPr>
        <w:pStyle w:val="Heading1"/>
      </w:pPr>
      <w:bookmarkStart w:id="81" w:name="_Toc229208519"/>
      <w:r>
        <w:rPr>
          <w:color w:val="0F172A"/>
        </w:rPr>
        <w:lastRenderedPageBreak/>
        <w:t>14. Glossary of Key Terms</w:t>
      </w:r>
      <w:bookmarkEnd w:id="81"/>
    </w:p>
    <w:p w14:paraId="444963F9" w14:textId="77777777" w:rsidR="00C96A93" w:rsidRDefault="00000000">
      <w:r>
        <w:rPr>
          <w:color w:val="333333"/>
        </w:rPr>
        <w:t>This glossary contains all 50 terms used across the simulation, organised alphabetically. Where available, academic or regulatory references are provided.</w:t>
      </w:r>
    </w:p>
    <w:p w14:paraId="4E8D2F62" w14:textId="77777777" w:rsidR="00C96A93" w:rsidRDefault="00000000">
      <w:r>
        <w:rPr>
          <w:b/>
        </w:rPr>
        <w:t xml:space="preserve">AI Ethics &amp; Algorithmic Bias: </w:t>
      </w:r>
      <w:r>
        <w:rPr>
          <w:color w:val="333333"/>
          <w:sz w:val="20"/>
        </w:rPr>
        <w:t>R6 crisis: algorithmic bias in recruitment AI. Option B (Ethical AI Overhaul, -$8M) earns Truth Premium (+0.15 M_R). Option C (Monetise) triggers EU AI Act costs. Models the EU AI Act (2024).</w:t>
      </w:r>
    </w:p>
    <w:p w14:paraId="195F99F8" w14:textId="77777777" w:rsidR="00C96A93" w:rsidRDefault="00000000">
      <w:r>
        <w:rPr>
          <w:i/>
          <w:color w:val="555599"/>
          <w:sz w:val="16"/>
        </w:rPr>
        <w:t xml:space="preserve">    Reference: https://artificialintelligenceact.eu/</w:t>
      </w:r>
    </w:p>
    <w:p w14:paraId="03A290FF" w14:textId="77777777" w:rsidR="00C96A93" w:rsidRDefault="00000000">
      <w:r>
        <w:rPr>
          <w:b/>
        </w:rPr>
        <w:t xml:space="preserve">Brand Equity: </w:t>
      </w:r>
      <w:r>
        <w:rPr>
          <w:color w:val="333333"/>
          <w:sz w:val="20"/>
        </w:rPr>
        <w:t>Intangible asset value from brand recognition and loyalty. Operationalised via Keller's Customer-Based Brand Equity model (Journal of Marketing, 1993).</w:t>
      </w:r>
    </w:p>
    <w:p w14:paraId="0EA12835" w14:textId="77777777" w:rsidR="00C96A93" w:rsidRDefault="00000000">
      <w:r>
        <w:rPr>
          <w:i/>
          <w:color w:val="555599"/>
          <w:sz w:val="16"/>
        </w:rPr>
        <w:t xml:space="preserve">    Reference: https://doi.org/10.2307/1252054</w:t>
      </w:r>
    </w:p>
    <w:p w14:paraId="57903B1D" w14:textId="77777777" w:rsidR="00C96A93" w:rsidRDefault="00000000">
      <w:r>
        <w:rPr>
          <w:b/>
        </w:rPr>
        <w:t xml:space="preserve">Business Unit (BU): </w:t>
      </w:r>
      <w:r>
        <w:rPr>
          <w:color w:val="333333"/>
          <w:sz w:val="20"/>
        </w:rPr>
        <w:t>One of four Muressons divisions: Pharma ($18M), Electronics ($16.5M, highest carbon 72), Consumer Goods ($10.5M), Software ($8.5M). Alternative verticals: Banking, Agriculture, Oil &amp; Gas, Retail, Tech.</w:t>
      </w:r>
    </w:p>
    <w:p w14:paraId="5338BAC6" w14:textId="77777777" w:rsidR="00C96A93" w:rsidRDefault="00000000">
      <w:r>
        <w:rPr>
          <w:b/>
        </w:rPr>
        <w:t xml:space="preserve">CAPEX (Capital Expenditure): </w:t>
      </w:r>
      <w:r>
        <w:rPr>
          <w:color w:val="333333"/>
          <w:sz w:val="20"/>
        </w:rPr>
        <w:t>One-time investment per BU per round from the CSF pool. CAPEX &gt; 10% of BU revenue triggers a 1-round implementation lag. CAPEX &gt; $3M has a 25% chance of +15% cost overrun.</w:t>
      </w:r>
    </w:p>
    <w:p w14:paraId="426225B5" w14:textId="77777777" w:rsidR="00C96A93" w:rsidRDefault="00000000">
      <w:r>
        <w:rPr>
          <w:i/>
          <w:color w:val="555599"/>
          <w:sz w:val="16"/>
        </w:rPr>
        <w:t xml:space="preserve">    Reference: https://www.investopedia.com/terms/c/capitalexpenditure.asp</w:t>
      </w:r>
    </w:p>
    <w:p w14:paraId="4A4D5A2F" w14:textId="77777777" w:rsidR="00C96A93" w:rsidRDefault="00000000">
      <w:r>
        <w:rPr>
          <w:b/>
        </w:rPr>
        <w:t xml:space="preserve">Carbon Intensity: </w:t>
      </w:r>
      <w:r>
        <w:rPr>
          <w:color w:val="333333"/>
          <w:sz w:val="20"/>
        </w:rPr>
        <w:t>BU-level metric (tCO2-e per $M revenue). Scope 3 supply chain footprint is 4x direct emissions. Carbon tonnage at R10 is taxed at $250/tonne (climate pathway: $750/tonne).</w:t>
      </w:r>
    </w:p>
    <w:p w14:paraId="14899737" w14:textId="77777777" w:rsidR="00C96A93" w:rsidRDefault="00000000">
      <w:r>
        <w:rPr>
          <w:i/>
          <w:color w:val="555599"/>
          <w:sz w:val="16"/>
        </w:rPr>
        <w:t xml:space="preserve">    Reference: https://www.ghgprotocol.org/sites/default/files/standards/ghg-protocol-revised.pdf</w:t>
      </w:r>
    </w:p>
    <w:p w14:paraId="7D7AE029" w14:textId="77777777" w:rsidR="00C96A93" w:rsidRDefault="00000000">
      <w:r>
        <w:rPr>
          <w:b/>
        </w:rPr>
        <w:t xml:space="preserve">CAROIC (Carbon-Adjusted Return on Invested Capital): </w:t>
      </w:r>
      <w:r>
        <w:rPr>
          <w:color w:val="333333"/>
          <w:sz w:val="20"/>
        </w:rPr>
        <w:t>CAROIC = EBITDA × (1 − Tax Rate) / (Invested Capital + Carbon Tonnage × Shadow Carbon Price). Extends traditional ROIC by adding a shadow carbon cost to the denominator, penalising carbon-intensive firms. Grade scale: A+ (≥25%), A (≥15%), B (≥10%), C (≥5%), D (≥0%), F (&lt;0%). Displayed per-round on both player and facilitator dashboards.</w:t>
      </w:r>
    </w:p>
    <w:p w14:paraId="6DF67429" w14:textId="77777777" w:rsidR="00C96A93" w:rsidRDefault="00000000">
      <w:r>
        <w:rPr>
          <w:b/>
        </w:rPr>
        <w:t xml:space="preserve">CFO Override: </w:t>
      </w:r>
      <w:r>
        <w:rPr>
          <w:color w:val="333333"/>
          <w:sz w:val="20"/>
        </w:rPr>
        <w:t>Emergency mechanism bypassing the R2 materiality gate for non-Quadrant-1 issues. Incurs -5 Group Reputation. Models tension between financial expedience and governance compliance.</w:t>
      </w:r>
    </w:p>
    <w:p w14:paraId="22D33F0F" w14:textId="77777777" w:rsidR="00C96A93" w:rsidRDefault="00000000">
      <w:r>
        <w:rPr>
          <w:b/>
        </w:rPr>
        <w:t xml:space="preserve">Circular Economy: </w:t>
      </w:r>
      <w:r>
        <w:rPr>
          <w:color w:val="333333"/>
          <w:sz w:val="20"/>
        </w:rPr>
        <w:t>Economic model eliminating waste through lifecycle redesign. R7 operationalises via Industrial Symbiosis (Option C: Waste-to-Energy), boosting synergy +0.35 and earning +0.30 M_R, the highest single bonus.</w:t>
      </w:r>
    </w:p>
    <w:p w14:paraId="1D26E729" w14:textId="77777777" w:rsidR="00C96A93" w:rsidRDefault="00000000">
      <w:r>
        <w:rPr>
          <w:i/>
          <w:color w:val="555599"/>
          <w:sz w:val="16"/>
        </w:rPr>
        <w:t xml:space="preserve">    Reference: https://ellenmacarthurfoundation.org/topics/circular-economy-introduction/overview</w:t>
      </w:r>
    </w:p>
    <w:p w14:paraId="787ED905" w14:textId="77777777" w:rsidR="00C96A93" w:rsidRDefault="00000000">
      <w:r>
        <w:rPr>
          <w:b/>
        </w:rPr>
        <w:t xml:space="preserve">Contagion Engine: </w:t>
      </w:r>
      <w:r>
        <w:rPr>
          <w:color w:val="333333"/>
          <w:sz w:val="20"/>
        </w:rPr>
        <w:t>Sigmoid-based reputational damage propagation: Group_Rep = AVG(BU_Rep) - 50 x sigmoid((severity-30)/15). If electronics_blindspot active, R4 severity doubles (40 to 80). Models systemic risk cascades.</w:t>
      </w:r>
    </w:p>
    <w:p w14:paraId="35589FCF" w14:textId="77777777" w:rsidR="00C96A93" w:rsidRDefault="00000000">
      <w:r>
        <w:rPr>
          <w:b/>
        </w:rPr>
        <w:t xml:space="preserve">Corporate Archetypes: </w:t>
      </w:r>
      <w:r>
        <w:rPr>
          <w:color w:val="333333"/>
          <w:sz w:val="20"/>
        </w:rPr>
        <w:t>Terminal strategy profiles based on M_R: Regenerative Titan (&gt;=1.80, cf. Orsted), De-risked Safe-Haven (&gt;=1.20), Fragile Giant (&gt;=0.80), Stranded Relic (&lt;0.80, cf. post-dieselgate VW).</w:t>
      </w:r>
    </w:p>
    <w:p w14:paraId="23F79FF1" w14:textId="77777777" w:rsidR="00C96A93" w:rsidRDefault="00000000">
      <w:r>
        <w:rPr>
          <w:b/>
        </w:rPr>
        <w:t xml:space="preserve">Corporate Strategic Fund (CSF): </w:t>
      </w:r>
      <w:r>
        <w:rPr>
          <w:color w:val="333333"/>
          <w:sz w:val="20"/>
        </w:rPr>
        <w:t>The master liquidity pool: CSF = Sum(Revenue_i - OPEX_i) - Dividends. If total CAPEX exceeds 20% of treasury, a loan at 12% interest is auto-triggered. The primary resource constraint for all investment decisions.</w:t>
      </w:r>
    </w:p>
    <w:p w14:paraId="6DBFAEEC" w14:textId="77777777" w:rsidR="00C96A93" w:rsidRDefault="00000000">
      <w:r>
        <w:rPr>
          <w:b/>
        </w:rPr>
        <w:lastRenderedPageBreak/>
        <w:t xml:space="preserve">Cost of Capital: </w:t>
      </w:r>
      <w:r>
        <w:rPr>
          <w:color w:val="333333"/>
          <w:sz w:val="20"/>
        </w:rPr>
        <w:t>Investor-required rate of return. Follows macro cycles: R1-3 easing (-0.5%), R4-6 neutral, R7-9 tightening (+0.5%), R10 crisis (+1.0%). Higher rates penalise late-stage treasury recovery.</w:t>
      </w:r>
    </w:p>
    <w:p w14:paraId="6DA693C9" w14:textId="77777777" w:rsidR="00C96A93" w:rsidRDefault="00000000">
      <w:r>
        <w:rPr>
          <w:i/>
          <w:color w:val="555599"/>
          <w:sz w:val="16"/>
        </w:rPr>
        <w:t xml:space="preserve">    Reference: https://www.investopedia.com/terms/c/costofcapital.asp</w:t>
      </w:r>
    </w:p>
    <w:p w14:paraId="2A807032" w14:textId="77777777" w:rsidR="00C96A93" w:rsidRDefault="00000000">
      <w:r>
        <w:rPr>
          <w:b/>
        </w:rPr>
        <w:t xml:space="preserve">CSRD: </w:t>
      </w:r>
      <w:r>
        <w:rPr>
          <w:color w:val="333333"/>
          <w:sz w:val="20"/>
        </w:rPr>
        <w:t>Corporate Sustainability Reporting Directive. EU directive mandating double materiality assessments for ~50,000 companies from 2025. The R2 minigame operationalises CSRD through a 6-issue materiality exercise.</w:t>
      </w:r>
    </w:p>
    <w:p w14:paraId="1C5CF07A" w14:textId="77777777" w:rsidR="00C96A93" w:rsidRDefault="00000000">
      <w:r>
        <w:rPr>
          <w:i/>
          <w:color w:val="555599"/>
          <w:sz w:val="16"/>
        </w:rPr>
        <w:t xml:space="preserve">    Reference: https://finance.ec.europa.eu/capital-markets-union-and-financial-markets/company-reporting-and-auditing/company-reporting/corporate-sustainability-reporting_en</w:t>
      </w:r>
    </w:p>
    <w:p w14:paraId="348248A5" w14:textId="77777777" w:rsidR="00C96A93" w:rsidRDefault="00000000">
      <w:r>
        <w:rPr>
          <w:b/>
        </w:rPr>
        <w:t xml:space="preserve">Dividend Ratchet: </w:t>
      </w:r>
      <w:r>
        <w:rPr>
          <w:color w:val="333333"/>
          <w:sz w:val="20"/>
        </w:rPr>
        <w:t>Board pressure: cutting dividends by more than 20% vs. last round triggers -5 reputation. Models real-world investor expectations for distribution consistency.</w:t>
      </w:r>
    </w:p>
    <w:p w14:paraId="0529B0FF" w14:textId="77777777" w:rsidR="00C96A93" w:rsidRDefault="00000000">
      <w:r>
        <w:rPr>
          <w:b/>
        </w:rPr>
        <w:t xml:space="preserve">Double Materiality: </w:t>
      </w:r>
      <w:r>
        <w:rPr>
          <w:color w:val="333333"/>
          <w:sz w:val="20"/>
        </w:rPr>
        <w:t>EU CSRD requirement (Article 19a): assess both Financial Materiality (risks to company) and Impact Materiality (company's impact on society/environment). Doubly-material issues are mandatory first-priority.</w:t>
      </w:r>
    </w:p>
    <w:p w14:paraId="2B77CBF4" w14:textId="77777777" w:rsidR="00C96A93" w:rsidRDefault="00000000">
      <w:r>
        <w:rPr>
          <w:i/>
          <w:color w:val="555599"/>
          <w:sz w:val="16"/>
        </w:rPr>
        <w:t xml:space="preserve">    Reference: https://eur-lex.europa.eu/legal-content/EN/TXT/?uri=CELEX:32022L2464</w:t>
      </w:r>
    </w:p>
    <w:p w14:paraId="2DD814A7" w14:textId="77777777" w:rsidR="00C96A93" w:rsidRDefault="00000000">
      <w:r>
        <w:rPr>
          <w:b/>
        </w:rPr>
        <w:t xml:space="preserve">Dynamic Capabilities: </w:t>
      </w:r>
      <w:r>
        <w:rPr>
          <w:color w:val="333333"/>
          <w:sz w:val="20"/>
        </w:rPr>
        <w:t>Teece (1997): ability to integrate, build, and reconfigure competencies to address changing environments. Modelled via synergy multiplier and VRIO decay. Continuous reinvestment required.</w:t>
      </w:r>
    </w:p>
    <w:p w14:paraId="559D094F" w14:textId="77777777" w:rsidR="00C96A93" w:rsidRDefault="00000000">
      <w:r>
        <w:rPr>
          <w:i/>
          <w:color w:val="555599"/>
          <w:sz w:val="16"/>
        </w:rPr>
        <w:t xml:space="preserve">    Reference: https://doi.org/10.1002/(SICI)1097-0266(199708)18:7&lt;509::AID-SMJ882&gt;3.0.CO;2-Z</w:t>
      </w:r>
    </w:p>
    <w:p w14:paraId="047AEFD9" w14:textId="77777777" w:rsidR="00C96A93" w:rsidRDefault="00000000">
      <w:r>
        <w:rPr>
          <w:b/>
        </w:rPr>
        <w:t xml:space="preserve">EBITDA: </w:t>
      </w:r>
      <w:r>
        <w:rPr>
          <w:color w:val="333333"/>
          <w:sz w:val="20"/>
        </w:rPr>
        <w:t>Earnings Before Interest, Taxes, Depreciation, and Amortization. The primary operational profitability metric. At R10, EBITDA is carbon-adjusted by deducting total carbon tonnage x carbon tax ($250/tonne).</w:t>
      </w:r>
    </w:p>
    <w:p w14:paraId="7B500AA1" w14:textId="77777777" w:rsidR="00C96A93" w:rsidRDefault="00000000">
      <w:r>
        <w:rPr>
          <w:i/>
          <w:color w:val="555599"/>
          <w:sz w:val="16"/>
        </w:rPr>
        <w:t xml:space="preserve">    Reference: https://www.investopedia.com/terms/e/ebitda.asp</w:t>
      </w:r>
    </w:p>
    <w:p w14:paraId="48B4C889" w14:textId="77777777" w:rsidR="00C96A93" w:rsidRDefault="00000000">
      <w:r>
        <w:rPr>
          <w:b/>
        </w:rPr>
        <w:t xml:space="preserve">ESG: </w:t>
      </w:r>
      <w:r>
        <w:rPr>
          <w:color w:val="333333"/>
          <w:sz w:val="20"/>
        </w:rPr>
        <w:t>Environmental, Social, and Governance. Three pillars for measuring corporate sustainability and ethical impact. First defined by the UN Principles for Responsible Investment (2006).</w:t>
      </w:r>
    </w:p>
    <w:p w14:paraId="5A7E07F5" w14:textId="77777777" w:rsidR="00C96A93" w:rsidRDefault="00000000">
      <w:r>
        <w:rPr>
          <w:i/>
          <w:color w:val="555599"/>
          <w:sz w:val="16"/>
        </w:rPr>
        <w:t xml:space="preserve">    Reference: https://www.unpri.org/about-us/what-are-the-principles-for-responsible-investment</w:t>
      </w:r>
    </w:p>
    <w:p w14:paraId="30043A31" w14:textId="77777777" w:rsidR="00C96A93" w:rsidRDefault="00000000">
      <w:r>
        <w:rPr>
          <w:b/>
        </w:rPr>
        <w:t xml:space="preserve">Flag Dependencies: </w:t>
      </w:r>
      <w:r>
        <w:rPr>
          <w:color w:val="333333"/>
          <w:sz w:val="20"/>
        </w:rPr>
        <w:t>Persistent boolean state variables encoding past decisions into future engines. Key: electronics_blindspot (R1-&gt;R4 severity doubler), ethical_ai_overhaul (R6-&gt;M_R +0.15), synergy_unlock (R7-&gt;M_R +0.30).</w:t>
      </w:r>
    </w:p>
    <w:p w14:paraId="2D392AC4" w14:textId="77777777" w:rsidR="00C96A93" w:rsidRDefault="00000000">
      <w:r>
        <w:rPr>
          <w:b/>
        </w:rPr>
        <w:t xml:space="preserve">Governance Risk: </w:t>
      </w:r>
      <w:r>
        <w:rPr>
          <w:color w:val="333333"/>
          <w:sz w:val="20"/>
        </w:rPr>
        <w:t>Score [0-100] reflecting corporate governance quality. High values reduce cash efficiency (revenue x (1 - gov_risk/500)). Feeds supply chain contagion and R9 strike probability.</w:t>
      </w:r>
    </w:p>
    <w:p w14:paraId="052A6731" w14:textId="77777777" w:rsidR="00C96A93" w:rsidRDefault="00000000">
      <w:r>
        <w:rPr>
          <w:i/>
          <w:color w:val="555599"/>
          <w:sz w:val="16"/>
        </w:rPr>
        <w:t xml:space="preserve">    Reference: https://www.oecd.org/corporate/principles-corporate-governance/</w:t>
      </w:r>
    </w:p>
    <w:p w14:paraId="46C568F0" w14:textId="77777777" w:rsidR="00C96A93" w:rsidRDefault="00000000">
      <w:r>
        <w:rPr>
          <w:b/>
        </w:rPr>
        <w:t xml:space="preserve">Green Transition Fund (GTF): </w:t>
      </w:r>
      <w:r>
        <w:rPr>
          <w:color w:val="333333"/>
          <w:sz w:val="20"/>
        </w:rPr>
        <w:t>Ring-fenced capital reserve from early-round ESG decisions, analogous to a green bond issuance (ICMA framework). Drawn down first before corporate treasury for R7-R9 sustainable transition costs.</w:t>
      </w:r>
    </w:p>
    <w:p w14:paraId="1E57AA7D" w14:textId="77777777" w:rsidR="00C96A93" w:rsidRDefault="00000000">
      <w:r>
        <w:rPr>
          <w:i/>
          <w:color w:val="555599"/>
          <w:sz w:val="16"/>
        </w:rPr>
        <w:t xml:space="preserve">    Reference: https://www.icmagroup.org/sustainable-finance/the-principles-guidelines-and-handbooks/green-bond-principles-gbp/</w:t>
      </w:r>
    </w:p>
    <w:p w14:paraId="24343515" w14:textId="77777777" w:rsidR="00C96A93" w:rsidRDefault="00000000">
      <w:r>
        <w:rPr>
          <w:b/>
        </w:rPr>
        <w:t xml:space="preserve">Greenwashing Engine: </w:t>
      </w:r>
      <w:r>
        <w:rPr>
          <w:color w:val="333333"/>
          <w:sz w:val="20"/>
        </w:rPr>
        <w:t>Detects green rhetoric without investment. If R3C chosen and avg investment ratio &lt; 15%, ALL BUs lose 8 SLO points. Models regulatory risk from ESG misrepresentation.</w:t>
      </w:r>
    </w:p>
    <w:p w14:paraId="01E53EE6" w14:textId="77777777" w:rsidR="00C96A93" w:rsidRDefault="00000000">
      <w:r>
        <w:rPr>
          <w:i/>
          <w:color w:val="555599"/>
          <w:sz w:val="16"/>
        </w:rPr>
        <w:t xml:space="preserve">    Reference: https://www.esma.europa.eu/press-news/esma-news/esma-proposes-rules-use-esg-and-sustainability-terms-funds-names</w:t>
      </w:r>
    </w:p>
    <w:p w14:paraId="52AAAFFB" w14:textId="77777777" w:rsidR="00C96A93" w:rsidRDefault="00000000">
      <w:r>
        <w:rPr>
          <w:b/>
        </w:rPr>
        <w:t xml:space="preserve">Group Reputation: </w:t>
      </w:r>
      <w:r>
        <w:rPr>
          <w:color w:val="333333"/>
          <w:sz w:val="20"/>
        </w:rPr>
        <w:t>Composite [0-100] stakeholder perception score. The Contagion Engine propagates single-BU damage to the group. Below 65 triggers Talent Brain-Drain on Software BU.</w:t>
      </w:r>
    </w:p>
    <w:p w14:paraId="792E1363" w14:textId="77777777" w:rsidR="00C96A93" w:rsidRDefault="00000000">
      <w:r>
        <w:rPr>
          <w:b/>
        </w:rPr>
        <w:lastRenderedPageBreak/>
        <w:t xml:space="preserve">Implementation Lag: </w:t>
      </w:r>
      <w:r>
        <w:rPr>
          <w:color w:val="333333"/>
          <w:sz w:val="20"/>
        </w:rPr>
        <w:t>Investments &gt; 10% of BU revenue are DEFERRED 1 round. Pay NOW, benefit NEXT round. Models real-world capital project J-curve payoff profiles.</w:t>
      </w:r>
    </w:p>
    <w:p w14:paraId="77AAC0B0" w14:textId="77777777" w:rsidR="00C96A93" w:rsidRDefault="00000000">
      <w:r>
        <w:rPr>
          <w:b/>
        </w:rPr>
        <w:t xml:space="preserve">Instability Discount: </w:t>
      </w:r>
      <w:r>
        <w:rPr>
          <w:color w:val="333333"/>
          <w:sz w:val="20"/>
        </w:rPr>
        <w:t>A -0.40 penalty on M_R when average SLO &lt; 75. The single most damaging scoring penalty, equivalent to losing ~$180M in terminal value. Models activist investor impairment pricing (cf. Danone 2021).</w:t>
      </w:r>
    </w:p>
    <w:p w14:paraId="6CAF065D" w14:textId="77777777" w:rsidR="00C96A93" w:rsidRDefault="00000000">
      <w:r>
        <w:rPr>
          <w:b/>
        </w:rPr>
        <w:t xml:space="preserve">Just Transition: </w:t>
      </w:r>
      <w:r>
        <w:rPr>
          <w:color w:val="333333"/>
          <w:sz w:val="20"/>
        </w:rPr>
        <w:t>ILO/UN framework ensuring the sustainability shift does not leave workers behind. R9: Closure (strike risk) vs. Managed Transition ($12M) vs. Community Fund ($20M, +0.18 M_R). Paris Agreement Art. 4.</w:t>
      </w:r>
    </w:p>
    <w:p w14:paraId="11940351" w14:textId="77777777" w:rsidR="00C96A93" w:rsidRDefault="00000000">
      <w:r>
        <w:rPr>
          <w:i/>
          <w:color w:val="555599"/>
          <w:sz w:val="16"/>
        </w:rPr>
        <w:t xml:space="preserve">    Reference: https://www.ilo.org/global/topics/green-jobs/WCMS_432859/lang--en/index.htm</w:t>
      </w:r>
    </w:p>
    <w:p w14:paraId="764FF2B2" w14:textId="77777777" w:rsidR="00C96A93" w:rsidRDefault="00000000">
      <w:r>
        <w:rPr>
          <w:b/>
        </w:rPr>
        <w:t xml:space="preserve">Mendelow's Stakeholder Matrix: </w:t>
      </w:r>
      <w:r>
        <w:rPr>
          <w:color w:val="333333"/>
          <w:sz w:val="20"/>
        </w:rPr>
        <w:t>2x2 Power-Interest grid classifying stakeholders by influence and engagement. R1 minigame: drag 10 stakeholders. 80%+ accuracy earns reputation bonus. Mendelow, A.L. (1991).</w:t>
      </w:r>
    </w:p>
    <w:p w14:paraId="741E804F" w14:textId="77777777" w:rsidR="00C96A93" w:rsidRDefault="00000000">
      <w:r>
        <w:rPr>
          <w:b/>
        </w:rPr>
        <w:t xml:space="preserve">Natural Capital Debt (NCD): </w:t>
      </w:r>
      <w:r>
        <w:rPr>
          <w:color w:val="333333"/>
          <w:sz w:val="20"/>
        </w:rPr>
        <w:t>BU-level environmental liability. Interest rate = Base_Rate + NCD x 0.0001, compounds each round. At NCD=5,200 the effective rate is 57%. Models planetary boundaries as financial risk.</w:t>
      </w:r>
    </w:p>
    <w:p w14:paraId="512D5B66" w14:textId="77777777" w:rsidR="00C96A93" w:rsidRDefault="00000000">
      <w:r>
        <w:rPr>
          <w:i/>
          <w:color w:val="555599"/>
          <w:sz w:val="16"/>
        </w:rPr>
        <w:t xml:space="preserve">    Reference: https://naturalcapitalcoalition.org/natural-capital-protocol/</w:t>
      </w:r>
    </w:p>
    <w:p w14:paraId="541825E7" w14:textId="77777777" w:rsidR="00C96A93" w:rsidRDefault="00000000">
      <w:r>
        <w:rPr>
          <w:b/>
        </w:rPr>
        <w:t xml:space="preserve">Natural Decay (Entropy): </w:t>
      </w:r>
      <w:r>
        <w:rPr>
          <w:color w:val="333333"/>
          <w:sz w:val="20"/>
        </w:rPr>
        <w:t>BUs with zero CAPEX lose 2% reputation and 2% SLO per round. Over 5 rounds: Rep 80 decays to 72.3. Models organisational entropy.</w:t>
      </w:r>
    </w:p>
    <w:p w14:paraId="3D73048E" w14:textId="77777777" w:rsidR="00C96A93" w:rsidRDefault="00000000">
      <w:r>
        <w:rPr>
          <w:b/>
        </w:rPr>
        <w:t xml:space="preserve">OPEX (Operating Expenditure): </w:t>
      </w:r>
      <w:r>
        <w:rPr>
          <w:color w:val="333333"/>
          <w:sz w:val="20"/>
        </w:rPr>
        <w:t>Ongoing BU operational costs. Reduced by the Synergy Engine (sqrt(ratio) x 0.7 x synergy_multiplier). Increased by inflation (+2.5%/round), burnout, brain-drain, and technical debt.</w:t>
      </w:r>
    </w:p>
    <w:p w14:paraId="00829C2C" w14:textId="77777777" w:rsidR="00C96A93" w:rsidRDefault="00000000">
      <w:r>
        <w:rPr>
          <w:i/>
          <w:color w:val="555599"/>
          <w:sz w:val="16"/>
        </w:rPr>
        <w:t xml:space="preserve">    Reference: https://www.investopedia.com/terms/o/operating_expense.asp</w:t>
      </w:r>
    </w:p>
    <w:p w14:paraId="2DADFCA2" w14:textId="77777777" w:rsidR="00C96A93" w:rsidRDefault="00000000">
      <w:r>
        <w:rPr>
          <w:b/>
        </w:rPr>
        <w:t xml:space="preserve">Pending CAPEX Projects: </w:t>
      </w:r>
      <w:r>
        <w:rPr>
          <w:color w:val="333333"/>
          <w:sz w:val="20"/>
        </w:rPr>
        <w:t>Infrastructure investments maturing over subsequent rounds. Stored with rounds_remaining counter. R5-A Hard Engineering purchases resilience in R7, not R5.</w:t>
      </w:r>
    </w:p>
    <w:p w14:paraId="06C1929F" w14:textId="77777777" w:rsidR="00C96A93" w:rsidRDefault="00000000">
      <w:r>
        <w:rPr>
          <w:b/>
        </w:rPr>
        <w:t xml:space="preserve">Regenerative Multiple (M_R): </w:t>
      </w:r>
      <w:r>
        <w:rPr>
          <w:color w:val="333333"/>
          <w:sz w:val="20"/>
        </w:rPr>
        <w:t>Risk-adjusted valuation modifier (range 0.60-2.08). Base 1.0 + bonuses: Synergy +0.30, Resilience +0.20, Truth +0.15, Community +0.18, Governance +0.10, Workforce +0.10, Wellbeing +0.05. Penalty: Instability -0.40.</w:t>
      </w:r>
    </w:p>
    <w:p w14:paraId="4B228C7B" w14:textId="77777777" w:rsidR="00C96A93" w:rsidRDefault="00000000">
      <w:r>
        <w:rPr>
          <w:b/>
        </w:rPr>
        <w:t xml:space="preserve">Round Pacing: </w:t>
      </w:r>
      <w:r>
        <w:rPr>
          <w:color w:val="333333"/>
          <w:sz w:val="20"/>
        </w:rPr>
        <w:t>Facilitator-controlled timing: Free Play (players advance freely) or Facilitator-Gated (facilitator unlocks each round). Enables synchronised classroom or self-paced individual experiences.</w:t>
      </w:r>
    </w:p>
    <w:p w14:paraId="07741B0C" w14:textId="77777777" w:rsidR="00C96A93" w:rsidRDefault="00000000">
      <w:r>
        <w:rPr>
          <w:b/>
        </w:rPr>
        <w:t xml:space="preserve">SBTi: </w:t>
      </w:r>
      <w:r>
        <w:rPr>
          <w:color w:val="333333"/>
          <w:sz w:val="20"/>
        </w:rPr>
        <w:t>Science Based Targets initiative. Framework for emissions reduction aligned with Paris Agreement. R3 decisions on Scope 3 emissions map to SBTi near-term vs. long-term pathways.</w:t>
      </w:r>
    </w:p>
    <w:p w14:paraId="0C3E5AC1" w14:textId="77777777" w:rsidR="00C96A93" w:rsidRDefault="00000000">
      <w:r>
        <w:rPr>
          <w:i/>
          <w:color w:val="555599"/>
          <w:sz w:val="16"/>
        </w:rPr>
        <w:t xml:space="preserve">    Reference: https://sciencebasedtargets.org/</w:t>
      </w:r>
    </w:p>
    <w:p w14:paraId="4F2C44DA" w14:textId="77777777" w:rsidR="00C96A93" w:rsidRDefault="00000000">
      <w:r>
        <w:rPr>
          <w:b/>
        </w:rPr>
        <w:t xml:space="preserve">Scope 3 Emissions: </w:t>
      </w:r>
      <w:r>
        <w:rPr>
          <w:color w:val="333333"/>
          <w:sz w:val="20"/>
        </w:rPr>
        <w:t>Indirect value chain emissions (upstream suppliers, downstream customers). Typically 4x direct emissions per GHG Protocol. R3 decisions directly shape Scope 3 trajectory.</w:t>
      </w:r>
    </w:p>
    <w:p w14:paraId="705A3583" w14:textId="77777777" w:rsidR="00C96A93" w:rsidRDefault="00000000">
      <w:r>
        <w:rPr>
          <w:i/>
          <w:color w:val="555599"/>
          <w:sz w:val="16"/>
        </w:rPr>
        <w:t xml:space="preserve">    Reference: https://www.ghgprotocol.org/standards/scope-3-standard</w:t>
      </w:r>
    </w:p>
    <w:p w14:paraId="4FC3C605" w14:textId="77777777" w:rsidR="00C96A93" w:rsidRDefault="00000000">
      <w:r>
        <w:rPr>
          <w:b/>
        </w:rPr>
        <w:t xml:space="preserve">Social License to Operate (SLO): </w:t>
      </w:r>
      <w:r>
        <w:rPr>
          <w:color w:val="333333"/>
          <w:sz w:val="20"/>
        </w:rPr>
        <w:t>BU-level score [0-100] quantifying community and worker acceptance (Thomson &amp; Boutilier, 2011). Below 75 average triggers -0.40 M_R Instability Discount. Below 50 creates R9 strike risk (75%).</w:t>
      </w:r>
    </w:p>
    <w:p w14:paraId="24908928" w14:textId="77777777" w:rsidR="00C96A93" w:rsidRDefault="00000000">
      <w:r>
        <w:rPr>
          <w:i/>
          <w:color w:val="555599"/>
          <w:sz w:val="16"/>
        </w:rPr>
        <w:t xml:space="preserve">    Reference: https://socialicense.com/definition.html</w:t>
      </w:r>
    </w:p>
    <w:p w14:paraId="57EA871E" w14:textId="77777777" w:rsidR="00C96A93" w:rsidRDefault="00000000">
      <w:r>
        <w:rPr>
          <w:b/>
        </w:rPr>
        <w:lastRenderedPageBreak/>
        <w:t xml:space="preserve">Staff Burnout: </w:t>
      </w:r>
      <w:r>
        <w:rPr>
          <w:color w:val="333333"/>
          <w:sz w:val="20"/>
        </w:rPr>
        <w:t>Global workforce burnout score [0-100]. HR investment reduces (-10 high, -4 medium). No investment adds +3 drift. OPEX penalty above 20. WHO ICD-11 recognised (2019).</w:t>
      </w:r>
    </w:p>
    <w:p w14:paraId="5B4E5D98" w14:textId="77777777" w:rsidR="00C96A93" w:rsidRDefault="00000000">
      <w:r>
        <w:rPr>
          <w:i/>
          <w:color w:val="555599"/>
          <w:sz w:val="16"/>
        </w:rPr>
        <w:t xml:space="preserve">    Reference: https://www.who.int/news/item/28-05-2019-burn-out-an-occupational-phenomenon-international-classification-of-diseases</w:t>
      </w:r>
    </w:p>
    <w:p w14:paraId="686965EF" w14:textId="77777777" w:rsidR="00C96A93" w:rsidRDefault="00000000">
      <w:r>
        <w:rPr>
          <w:b/>
        </w:rPr>
        <w:t xml:space="preserve">Stochastic Climate Event (R5): </w:t>
      </w:r>
      <w:r>
        <w:rPr>
          <w:color w:val="333333"/>
          <w:sz w:val="20"/>
        </w:rPr>
        <w:t>Category-4 cyclone with 75% probability. Base damage $12M. R5-A Hard Engineering: 85% reduction (2-round delay). R5-B Nature-Based: 60%. R5-C Insurance: no reduction, blocks M_R resilience bonus.</w:t>
      </w:r>
    </w:p>
    <w:p w14:paraId="2E787A3C" w14:textId="77777777" w:rsidR="00C96A93" w:rsidRDefault="00000000">
      <w:r>
        <w:rPr>
          <w:i/>
          <w:color w:val="555599"/>
          <w:sz w:val="16"/>
        </w:rPr>
        <w:t xml:space="preserve">    Reference: https://www.fsb-tcfd.org/recommendations/</w:t>
      </w:r>
    </w:p>
    <w:p w14:paraId="5EF625AA" w14:textId="77777777" w:rsidR="00C96A93" w:rsidRDefault="00000000">
      <w:r>
        <w:rPr>
          <w:b/>
        </w:rPr>
        <w:t xml:space="preserve">Strategic Pillars Paradigm: </w:t>
      </w:r>
      <w:r>
        <w:rPr>
          <w:color w:val="333333"/>
          <w:sz w:val="20"/>
        </w:rPr>
        <w:t>Advanced decision paradigm (multi_toggles) where players configure choices across 5 strategic areas (Energy, Operations, Supply Chain, Offsetting, HR) instead of single A/B/C.</w:t>
      </w:r>
    </w:p>
    <w:p w14:paraId="240FCABE" w14:textId="77777777" w:rsidR="00C96A93" w:rsidRDefault="00000000">
      <w:r>
        <w:rPr>
          <w:b/>
        </w:rPr>
        <w:t xml:space="preserve">Strike Probability Engine: </w:t>
      </w:r>
      <w:r>
        <w:rPr>
          <w:color w:val="333333"/>
          <w:sz w:val="20"/>
        </w:rPr>
        <w:t>R9 stochastic event: P_Strike = Base_Risk + ((1-SLO/100) x 0.4). If avg SLO &lt; 50: 75% strike probability. Strike zeroes ALL BU revenue for the round.</w:t>
      </w:r>
    </w:p>
    <w:p w14:paraId="0CE1A8A7" w14:textId="77777777" w:rsidR="00C96A93" w:rsidRDefault="00000000">
      <w:r>
        <w:rPr>
          <w:b/>
        </w:rPr>
        <w:t xml:space="preserve">Synergy Engine: </w:t>
      </w:r>
      <w:r>
        <w:rPr>
          <w:color w:val="333333"/>
          <w:sz w:val="20"/>
        </w:rPr>
        <w:t>Diminishing-returns OPEX reduction: effective_ratio = sqrt(ratio) x 0.7; New_OPEX = Old_OPEX x (1 - effective_ratio x synergy_mult). R7C Waste-to-Energy adds +0.35 to synergy multiplier.</w:t>
      </w:r>
    </w:p>
    <w:p w14:paraId="480FC909" w14:textId="77777777" w:rsidR="00C96A93" w:rsidRDefault="00000000">
      <w:r>
        <w:rPr>
          <w:b/>
        </w:rPr>
        <w:t xml:space="preserve">Synergy Multiplier: </w:t>
      </w:r>
      <w:r>
        <w:rPr>
          <w:color w:val="333333"/>
          <w:sz w:val="20"/>
        </w:rPr>
        <w:t>Factor [0.5-2.0+] amplifying CAPEX effectiveness. Decays 5%/round via VRIO. R7-C boosts +0.35. At R10, synergy x 100 must exceed 80 to unlock Resist &amp; Integrate option.</w:t>
      </w:r>
    </w:p>
    <w:p w14:paraId="20A04B38" w14:textId="77777777" w:rsidR="00C96A93" w:rsidRDefault="00000000">
      <w:r>
        <w:rPr>
          <w:b/>
        </w:rPr>
        <w:t xml:space="preserve">Talent Brain-Drain: </w:t>
      </w:r>
      <w:r>
        <w:rPr>
          <w:color w:val="333333"/>
          <w:sz w:val="20"/>
        </w:rPr>
        <w:t>OPEX inflation for Software/Telehealth BU when Group Rep &lt; 65. Penalty = 1 + max(0, (65-Rep)/100) x 1.5 + burnout_adj. Models ESG-driven employee exodus.</w:t>
      </w:r>
    </w:p>
    <w:p w14:paraId="40725ADE" w14:textId="77777777" w:rsidR="00C96A93" w:rsidRDefault="00000000">
      <w:r>
        <w:rPr>
          <w:b/>
        </w:rPr>
        <w:t xml:space="preserve">TCFD: </w:t>
      </w:r>
      <w:r>
        <w:rPr>
          <w:color w:val="333333"/>
          <w:sz w:val="20"/>
        </w:rPr>
        <w:t>Task Force on Climate-related Financial Disclosures. Framework for disclosing climate risks across Governance, Strategy, Risk Management, Metrics/Targets. The R5 stochastic event models TCFD physical risk scenario analysis.</w:t>
      </w:r>
    </w:p>
    <w:p w14:paraId="7E14C0F9" w14:textId="77777777" w:rsidR="00C96A93" w:rsidRDefault="00000000">
      <w:r>
        <w:rPr>
          <w:i/>
          <w:color w:val="555599"/>
          <w:sz w:val="16"/>
        </w:rPr>
        <w:t xml:space="preserve">    Reference: https://www.fsb-tcfd.org/recommendations/</w:t>
      </w:r>
    </w:p>
    <w:p w14:paraId="7D3C17D9" w14:textId="77777777" w:rsidR="00C96A93" w:rsidRDefault="00000000">
      <w:r>
        <w:rPr>
          <w:b/>
        </w:rPr>
        <w:t xml:space="preserve">Technical Debt: </w:t>
      </w:r>
      <w:r>
        <w:rPr>
          <w:color w:val="333333"/>
          <w:sz w:val="20"/>
        </w:rPr>
        <w:t>4% OPEX penalty for BUs with zero investment for 2+ consecutive rounds. Combined with Natural Decay and Brain-Drain, creates a spiralling neglect cascade.</w:t>
      </w:r>
    </w:p>
    <w:p w14:paraId="056BE8BB" w14:textId="77777777" w:rsidR="00C96A93" w:rsidRDefault="00000000">
      <w:r>
        <w:rPr>
          <w:b/>
        </w:rPr>
        <w:t xml:space="preserve">Terminal Value (TV): </w:t>
      </w:r>
      <w:r>
        <w:rPr>
          <w:color w:val="333333"/>
          <w:sz w:val="20"/>
        </w:rPr>
        <w:t>Simulated market capitalisation at end of the 5-year cycle. TV = (Terminal_EBITDA + Green_Fund) x Exit_Multiple (12x) x Regenerative_Multiple (M_R). Represents what an ESG-informed institutional investor would pay.</w:t>
      </w:r>
    </w:p>
    <w:p w14:paraId="17CBFC04" w14:textId="77777777" w:rsidR="00C96A93" w:rsidRDefault="00000000">
      <w:r>
        <w:rPr>
          <w:i/>
          <w:color w:val="555599"/>
          <w:sz w:val="16"/>
        </w:rPr>
        <w:t xml:space="preserve">    Reference: https://www.investopedia.com/terms/t/terminalvalue.asp</w:t>
      </w:r>
    </w:p>
    <w:p w14:paraId="078FF422" w14:textId="77777777" w:rsidR="00C96A93" w:rsidRDefault="00000000">
      <w:r>
        <w:rPr>
          <w:b/>
        </w:rPr>
        <w:t xml:space="preserve">Treasury: </w:t>
      </w:r>
      <w:r>
        <w:rPr>
          <w:color w:val="333333"/>
          <w:sz w:val="20"/>
        </w:rPr>
        <w:t>Corporate cash reserves. Below $5M triggers Turnaround Mode (survival phase). Depleted by investments, crises, loan interest, and operating costs.</w:t>
      </w:r>
    </w:p>
    <w:p w14:paraId="38956530" w14:textId="77777777" w:rsidR="00C96A93" w:rsidRDefault="00000000">
      <w:r>
        <w:rPr>
          <w:b/>
        </w:rPr>
        <w:t xml:space="preserve">VRIO Framework: </w:t>
      </w:r>
      <w:r>
        <w:rPr>
          <w:color w:val="333333"/>
          <w:sz w:val="20"/>
        </w:rPr>
        <w:t>Value, Rarity, Inimitability, Organisation. Strategic resource analysis per Barney (1991). Implemented as synergy decay: synergy_mult x (1-0.05) per round. Models competitive advantage erosion.</w:t>
      </w:r>
    </w:p>
    <w:p w14:paraId="5657BC0D" w14:textId="77777777" w:rsidR="00C96A93" w:rsidRDefault="00000000">
      <w:r>
        <w:rPr>
          <w:i/>
          <w:color w:val="555599"/>
          <w:sz w:val="16"/>
        </w:rPr>
        <w:t xml:space="preserve">    Reference: https://doi.org/10.1177/014920639101700108</w:t>
      </w:r>
    </w:p>
    <w:p w14:paraId="7ED621D9" w14:textId="77777777" w:rsidR="00C96A93" w:rsidRDefault="00000000">
      <w:r>
        <w:rPr>
          <w:b/>
        </w:rPr>
        <w:t xml:space="preserve">Water Dependency Index: </w:t>
      </w:r>
      <w:r>
        <w:rPr>
          <w:color w:val="333333"/>
          <w:sz w:val="20"/>
        </w:rPr>
        <w:t>BU-level [0-1] score for operational freshwater reliance. Modified exclusively in R8 (Blue Stress). Pharma baseline: 0.85. Maps to TCFD physical climate risk exposures.</w:t>
      </w:r>
    </w:p>
    <w:p w14:paraId="77DD8DF2" w14:textId="77777777" w:rsidR="00C96A93" w:rsidRDefault="00000000">
      <w:r>
        <w:rPr>
          <w:i/>
          <w:color w:val="555599"/>
          <w:sz w:val="16"/>
        </w:rPr>
        <w:t xml:space="preserve">    Reference: https://www.wri.org/aqueduct</w:t>
      </w:r>
    </w:p>
    <w:p w14:paraId="099B7088" w14:textId="77777777" w:rsidR="00C96A93" w:rsidRDefault="00000000">
      <w:r>
        <w:rPr>
          <w:b/>
        </w:rPr>
        <w:t xml:space="preserve">Workforce Readiness: </w:t>
      </w:r>
      <w:r>
        <w:rPr>
          <w:color w:val="333333"/>
          <w:sz w:val="20"/>
        </w:rPr>
        <w:t>Global competence score [0-100, starts 50]. High HR: +8, Medium: +4, None: -5 per round. Below 40: pillar effectiveness -20%. Above 75: +0.10 M_R bonus.</w:t>
      </w:r>
    </w:p>
    <w:p w14:paraId="2B38CF60" w14:textId="77777777" w:rsidR="00C96A93" w:rsidRDefault="00000000">
      <w:r>
        <w:lastRenderedPageBreak/>
        <w:br w:type="page"/>
      </w:r>
    </w:p>
    <w:p w14:paraId="3D7851AB" w14:textId="77777777" w:rsidR="00C96A93" w:rsidRDefault="00000000">
      <w:pPr>
        <w:pStyle w:val="Heading1"/>
      </w:pPr>
      <w:bookmarkStart w:id="82" w:name="_Toc229208520"/>
      <w:r>
        <w:rPr>
          <w:color w:val="0F172A"/>
        </w:rPr>
        <w:lastRenderedPageBreak/>
        <w:t>15. Quick Reference Card</w:t>
      </w:r>
      <w:bookmarkEnd w:id="82"/>
    </w:p>
    <w:p w14:paraId="4BE1E503" w14:textId="77777777" w:rsidR="00C96A93" w:rsidRDefault="00000000">
      <w:r>
        <w:rPr>
          <w:i/>
          <w:color w:val="333333"/>
        </w:rPr>
        <w:t>Print this page as a one-page reference during gameplay.</w:t>
      </w:r>
    </w:p>
    <w:p w14:paraId="341B8067" w14:textId="77777777" w:rsidR="00C96A93" w:rsidRDefault="00000000">
      <w:r>
        <w:rPr>
          <w:b/>
          <w:color w:val="333333"/>
        </w:rPr>
        <w:t>Round Progression:</w:t>
      </w:r>
    </w:p>
    <w:tbl>
      <w:tblPr>
        <w:tblStyle w:val="LightGrid-Accent1"/>
        <w:tblW w:w="0" w:type="auto"/>
        <w:jc w:val="center"/>
        <w:tblLook w:val="04A0" w:firstRow="1" w:lastRow="0" w:firstColumn="1" w:lastColumn="0" w:noHBand="0" w:noVBand="1"/>
      </w:tblPr>
      <w:tblGrid>
        <w:gridCol w:w="993"/>
        <w:gridCol w:w="2551"/>
        <w:gridCol w:w="5528"/>
      </w:tblGrid>
      <w:tr w:rsidR="00C96A93" w14:paraId="19ECA32F" w14:textId="77777777" w:rsidTr="00BF4C4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1E19C0DE" w14:textId="77777777" w:rsidR="00C96A93" w:rsidRDefault="00000000">
            <w:r>
              <w:rPr>
                <w:sz w:val="18"/>
              </w:rPr>
              <w:t>Round</w:t>
            </w:r>
          </w:p>
        </w:tc>
        <w:tc>
          <w:tcPr>
            <w:tcW w:w="2551" w:type="dxa"/>
          </w:tcPr>
          <w:p w14:paraId="5D08C92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Theme</w:t>
            </w:r>
          </w:p>
        </w:tc>
        <w:tc>
          <w:tcPr>
            <w:tcW w:w="5528" w:type="dxa"/>
          </w:tcPr>
          <w:p w14:paraId="3518F7F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Key Flag to Target</w:t>
            </w:r>
          </w:p>
        </w:tc>
      </w:tr>
      <w:tr w:rsidR="00C96A93" w14:paraId="234D666F"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63CF241" w14:textId="77777777" w:rsidR="00C96A93" w:rsidRDefault="00000000">
            <w:r>
              <w:rPr>
                <w:sz w:val="18"/>
              </w:rPr>
              <w:t>R1</w:t>
            </w:r>
          </w:p>
        </w:tc>
        <w:tc>
          <w:tcPr>
            <w:tcW w:w="2551" w:type="dxa"/>
          </w:tcPr>
          <w:p w14:paraId="0B26799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ESG Foundations</w:t>
            </w:r>
          </w:p>
        </w:tc>
        <w:tc>
          <w:tcPr>
            <w:tcW w:w="5528" w:type="dxa"/>
          </w:tcPr>
          <w:p w14:paraId="5E133E6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B → deep_audit_completed</w:t>
            </w:r>
          </w:p>
        </w:tc>
      </w:tr>
      <w:tr w:rsidR="00C96A93" w14:paraId="418ADC19"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B5F7D93" w14:textId="77777777" w:rsidR="00C96A93" w:rsidRDefault="00000000">
            <w:r>
              <w:rPr>
                <w:sz w:val="18"/>
              </w:rPr>
              <w:t>R2</w:t>
            </w:r>
          </w:p>
        </w:tc>
        <w:tc>
          <w:tcPr>
            <w:tcW w:w="2551" w:type="dxa"/>
          </w:tcPr>
          <w:p w14:paraId="496154A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Double Materiality</w:t>
            </w:r>
          </w:p>
        </w:tc>
        <w:tc>
          <w:tcPr>
            <w:tcW w:w="5528" w:type="dxa"/>
          </w:tcPr>
          <w:p w14:paraId="35F98C5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A → materiality_aligned (+0.10 M_R)</w:t>
            </w:r>
          </w:p>
        </w:tc>
      </w:tr>
      <w:tr w:rsidR="00C96A93" w14:paraId="41EC8395"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72A7EC8" w14:textId="77777777" w:rsidR="00C96A93" w:rsidRDefault="00000000">
            <w:r>
              <w:rPr>
                <w:sz w:val="18"/>
              </w:rPr>
              <w:t>R3</w:t>
            </w:r>
          </w:p>
        </w:tc>
        <w:tc>
          <w:tcPr>
            <w:tcW w:w="2551" w:type="dxa"/>
          </w:tcPr>
          <w:p w14:paraId="044E6E04"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Scope 3 Emissions</w:t>
            </w:r>
          </w:p>
        </w:tc>
        <w:tc>
          <w:tcPr>
            <w:tcW w:w="5528" w:type="dxa"/>
          </w:tcPr>
          <w:p w14:paraId="4FDF3B23"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Avoid Option C greenwash_risk</w:t>
            </w:r>
          </w:p>
        </w:tc>
      </w:tr>
      <w:tr w:rsidR="00C96A93" w14:paraId="466C851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2980CB1D" w14:textId="77777777" w:rsidR="00C96A93" w:rsidRDefault="00000000">
            <w:r>
              <w:rPr>
                <w:sz w:val="18"/>
              </w:rPr>
              <w:t>R4</w:t>
            </w:r>
          </w:p>
        </w:tc>
        <w:tc>
          <w:tcPr>
            <w:tcW w:w="2551" w:type="dxa"/>
          </w:tcPr>
          <w:p w14:paraId="4CFCE52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Contagion Crisis</w:t>
            </w:r>
          </w:p>
        </w:tc>
        <w:tc>
          <w:tcPr>
            <w:tcW w:w="5528" w:type="dxa"/>
          </w:tcPr>
          <w:p w14:paraId="1CF036A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Full Transparency (Option A) for recovery</w:t>
            </w:r>
          </w:p>
        </w:tc>
      </w:tr>
      <w:tr w:rsidR="00C96A93" w14:paraId="3D4E4172"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4C39E16C" w14:textId="77777777" w:rsidR="00C96A93" w:rsidRDefault="00000000">
            <w:r>
              <w:rPr>
                <w:sz w:val="18"/>
              </w:rPr>
              <w:t>R5</w:t>
            </w:r>
          </w:p>
        </w:tc>
        <w:tc>
          <w:tcPr>
            <w:tcW w:w="2551" w:type="dxa"/>
          </w:tcPr>
          <w:p w14:paraId="6389DCED"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 Risk</w:t>
            </w:r>
          </w:p>
        </w:tc>
        <w:tc>
          <w:tcPr>
            <w:tcW w:w="5528" w:type="dxa"/>
          </w:tcPr>
          <w:p w14:paraId="3AED5121"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Nature-Based (Option B) for resilience</w:t>
            </w:r>
          </w:p>
        </w:tc>
      </w:tr>
      <w:tr w:rsidR="00C96A93" w14:paraId="04CEBF37"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7E317FD0" w14:textId="77777777" w:rsidR="00C96A93" w:rsidRDefault="00000000">
            <w:r>
              <w:rPr>
                <w:sz w:val="18"/>
              </w:rPr>
              <w:t>R6</w:t>
            </w:r>
          </w:p>
        </w:tc>
        <w:tc>
          <w:tcPr>
            <w:tcW w:w="2551" w:type="dxa"/>
          </w:tcPr>
          <w:p w14:paraId="4C0140C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 Ethics</w:t>
            </w:r>
          </w:p>
        </w:tc>
        <w:tc>
          <w:tcPr>
            <w:tcW w:w="5528" w:type="dxa"/>
          </w:tcPr>
          <w:p w14:paraId="671DFF0F"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Option B → ethical_ai_overhaul (+0.15 M_R)</w:t>
            </w:r>
          </w:p>
        </w:tc>
      </w:tr>
      <w:tr w:rsidR="00C96A93" w14:paraId="5B9E9C94"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0A8A4F84" w14:textId="77777777" w:rsidR="00C96A93" w:rsidRDefault="00000000">
            <w:r>
              <w:rPr>
                <w:sz w:val="18"/>
              </w:rPr>
              <w:t>R7</w:t>
            </w:r>
          </w:p>
        </w:tc>
        <w:tc>
          <w:tcPr>
            <w:tcW w:w="2551" w:type="dxa"/>
          </w:tcPr>
          <w:p w14:paraId="771926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Circularity</w:t>
            </w:r>
          </w:p>
        </w:tc>
        <w:tc>
          <w:tcPr>
            <w:tcW w:w="5528" w:type="dxa"/>
          </w:tcPr>
          <w:p w14:paraId="1AEEF0F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synergy_unlock (+0.30 M_R)</w:t>
            </w:r>
          </w:p>
        </w:tc>
      </w:tr>
      <w:tr w:rsidR="00C96A93" w14:paraId="0B725852"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6EE9AEBB" w14:textId="77777777" w:rsidR="00C96A93" w:rsidRDefault="00000000">
            <w:r>
              <w:rPr>
                <w:sz w:val="18"/>
              </w:rPr>
              <w:t>R8</w:t>
            </w:r>
          </w:p>
        </w:tc>
        <w:tc>
          <w:tcPr>
            <w:tcW w:w="2551" w:type="dxa"/>
          </w:tcPr>
          <w:p w14:paraId="15E13B64"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Water Scarcity</w:t>
            </w:r>
          </w:p>
        </w:tc>
        <w:tc>
          <w:tcPr>
            <w:tcW w:w="5528" w:type="dxa"/>
          </w:tcPr>
          <w:p w14:paraId="7CB01DC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Avoid electronics_water_priority</w:t>
            </w:r>
          </w:p>
        </w:tc>
      </w:tr>
      <w:tr w:rsidR="00C96A93" w14:paraId="6B741906" w14:textId="77777777" w:rsidTr="00BF4C4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3CB30826" w14:textId="77777777" w:rsidR="00C96A93" w:rsidRDefault="00000000">
            <w:r>
              <w:rPr>
                <w:sz w:val="18"/>
              </w:rPr>
              <w:t>R9</w:t>
            </w:r>
          </w:p>
        </w:tc>
        <w:tc>
          <w:tcPr>
            <w:tcW w:w="2551" w:type="dxa"/>
          </w:tcPr>
          <w:p w14:paraId="3B4C62C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Just Transition</w:t>
            </w:r>
          </w:p>
        </w:tc>
        <w:tc>
          <w:tcPr>
            <w:tcW w:w="5528" w:type="dxa"/>
          </w:tcPr>
          <w:p w14:paraId="7C768FB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Option C → community_fund (+0.18 M_R)</w:t>
            </w:r>
          </w:p>
        </w:tc>
      </w:tr>
      <w:tr w:rsidR="00C96A93" w14:paraId="6602EA7F" w14:textId="77777777" w:rsidTr="00BF4C4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3" w:type="dxa"/>
          </w:tcPr>
          <w:p w14:paraId="5FF0E833" w14:textId="77777777" w:rsidR="00C96A93" w:rsidRDefault="00000000">
            <w:r>
              <w:rPr>
                <w:sz w:val="18"/>
              </w:rPr>
              <w:t>R10</w:t>
            </w:r>
          </w:p>
        </w:tc>
        <w:tc>
          <w:tcPr>
            <w:tcW w:w="2551" w:type="dxa"/>
          </w:tcPr>
          <w:p w14:paraId="3808D175"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Grand Finale</w:t>
            </w:r>
          </w:p>
        </w:tc>
        <w:tc>
          <w:tcPr>
            <w:tcW w:w="5528" w:type="dxa"/>
          </w:tcPr>
          <w:p w14:paraId="455842A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All flags evaluated → Terminal Value</w:t>
            </w:r>
          </w:p>
        </w:tc>
      </w:tr>
    </w:tbl>
    <w:p w14:paraId="18EAE973" w14:textId="77777777" w:rsidR="00C96A93" w:rsidRDefault="00000000">
      <w:r>
        <w:rPr>
          <w:b/>
          <w:color w:val="333333"/>
        </w:rPr>
        <w:t>Emergency Signals — When to Worry:</w:t>
      </w:r>
    </w:p>
    <w:p w14:paraId="070A960E" w14:textId="77777777" w:rsidR="00C96A93" w:rsidRDefault="00000000">
      <w:pPr>
        <w:pStyle w:val="ListBullet"/>
      </w:pPr>
      <w:r>
        <w:t>🔴 Treasury &lt; $5M → Turnaround Mode imminent</w:t>
      </w:r>
    </w:p>
    <w:p w14:paraId="3C2B502F" w14:textId="77777777" w:rsidR="00C96A93" w:rsidRDefault="00000000">
      <w:pPr>
        <w:pStyle w:val="ListBullet"/>
      </w:pPr>
      <w:r>
        <w:t>🔴 SLO &lt; 40 for any BU → Strike risk + Social Collapse</w:t>
      </w:r>
    </w:p>
    <w:p w14:paraId="64AFDE48" w14:textId="77777777" w:rsidR="00C96A93" w:rsidRDefault="00000000">
      <w:pPr>
        <w:pStyle w:val="ListBullet"/>
      </w:pPr>
      <w:r>
        <w:t>🟡 Burnout &gt; 50 → Brain-drain activating, OPEX rising</w:t>
      </w:r>
    </w:p>
    <w:p w14:paraId="49EF6DBC" w14:textId="77777777" w:rsidR="00C96A93" w:rsidRDefault="00000000">
      <w:pPr>
        <w:pStyle w:val="ListBullet"/>
      </w:pPr>
      <w:r>
        <w:t>🟡 Governance Risk &gt; 30 → Cash conversion degrading</w:t>
      </w:r>
    </w:p>
    <w:p w14:paraId="0151AFA0" w14:textId="77777777" w:rsidR="00C96A93" w:rsidRDefault="00000000">
      <w:pPr>
        <w:pStyle w:val="ListBullet"/>
      </w:pPr>
      <w:r>
        <w:t>🟢 M_R &gt; 1.50 → On track for Safe Haven or better</w:t>
      </w:r>
    </w:p>
    <w:p w14:paraId="35CB36F0" w14:textId="77777777" w:rsidR="00C96A93" w:rsidRDefault="00000000">
      <w:pPr>
        <w:jc w:val="center"/>
      </w:pPr>
      <w:r>
        <w:rPr>
          <w:noProof/>
        </w:rPr>
        <w:lastRenderedPageBreak/>
        <w:drawing>
          <wp:inline distT="0" distB="0" distL="0" distR="0" wp14:anchorId="3239100F" wp14:editId="5229E47E">
            <wp:extent cx="5303520" cy="53035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5303520" cy="5303520"/>
                    </a:xfrm>
                    <a:prstGeom prst="rect">
                      <a:avLst/>
                    </a:prstGeom>
                  </pic:spPr>
                </pic:pic>
              </a:graphicData>
            </a:graphic>
          </wp:inline>
        </w:drawing>
      </w:r>
    </w:p>
    <w:p w14:paraId="5007564D" w14:textId="77777777" w:rsidR="00C96A93" w:rsidRDefault="00000000">
      <w:pPr>
        <w:jc w:val="center"/>
      </w:pPr>
      <w:r>
        <w:rPr>
          <w:i/>
          <w:color w:val="666666"/>
          <w:sz w:val="18"/>
        </w:rPr>
        <w:t>Figure 14.1 — Round Progression Roadmap</w:t>
      </w:r>
    </w:p>
    <w:p w14:paraId="4486A75B" w14:textId="77777777" w:rsidR="00C96A93" w:rsidRDefault="00000000">
      <w:r>
        <w:br w:type="page"/>
      </w:r>
    </w:p>
    <w:p w14:paraId="7CCF30A9" w14:textId="77777777" w:rsidR="00C96A93" w:rsidRDefault="00000000">
      <w:pPr>
        <w:pStyle w:val="Heading1"/>
      </w:pPr>
      <w:bookmarkStart w:id="83" w:name="_Toc229208521"/>
      <w:r>
        <w:rPr>
          <w:color w:val="0D9B8C"/>
        </w:rPr>
        <w:lastRenderedPageBreak/>
        <w:t>APPENDICES</w:t>
      </w:r>
      <w:bookmarkEnd w:id="83"/>
    </w:p>
    <w:p w14:paraId="338AC519" w14:textId="77777777" w:rsidR="00C96A93" w:rsidRDefault="00000000">
      <w:pPr>
        <w:pStyle w:val="Heading2"/>
      </w:pPr>
      <w:bookmarkStart w:id="84" w:name="_Toc229208522"/>
      <w:r>
        <w:rPr>
          <w:color w:val="0F172A"/>
        </w:rPr>
        <w:t>Appendix A: Decision Paradigm Comparison</w:t>
      </w:r>
      <w:bookmarkEnd w:id="84"/>
    </w:p>
    <w:tbl>
      <w:tblPr>
        <w:tblStyle w:val="LightGrid-Accent1"/>
        <w:tblW w:w="0" w:type="auto"/>
        <w:jc w:val="center"/>
        <w:tblLook w:val="04A0" w:firstRow="1" w:lastRow="0" w:firstColumn="1" w:lastColumn="0" w:noHBand="0" w:noVBand="1"/>
      </w:tblPr>
      <w:tblGrid>
        <w:gridCol w:w="1792"/>
        <w:gridCol w:w="1790"/>
        <w:gridCol w:w="1794"/>
        <w:gridCol w:w="1790"/>
        <w:gridCol w:w="2122"/>
      </w:tblGrid>
      <w:tr w:rsidR="00C96A93" w14:paraId="6A675896"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DB813BD" w14:textId="77777777" w:rsidR="00C96A93" w:rsidRDefault="00000000">
            <w:r>
              <w:rPr>
                <w:sz w:val="18"/>
              </w:rPr>
              <w:t>Feature</w:t>
            </w:r>
          </w:p>
        </w:tc>
        <w:tc>
          <w:tcPr>
            <w:tcW w:w="1814" w:type="dxa"/>
          </w:tcPr>
          <w:p w14:paraId="49DA3AB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Narrative Crisis</w:t>
            </w:r>
          </w:p>
        </w:tc>
        <w:tc>
          <w:tcPr>
            <w:tcW w:w="1814" w:type="dxa"/>
          </w:tcPr>
          <w:p w14:paraId="540A43A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Strategic Pillars</w:t>
            </w:r>
          </w:p>
        </w:tc>
        <w:tc>
          <w:tcPr>
            <w:tcW w:w="1814" w:type="dxa"/>
          </w:tcPr>
          <w:p w14:paraId="28D370EF"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Advanced Climate</w:t>
            </w:r>
          </w:p>
        </w:tc>
        <w:tc>
          <w:tcPr>
            <w:tcW w:w="1814" w:type="dxa"/>
          </w:tcPr>
          <w:p w14:paraId="52A04AED"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Healthcare</w:t>
            </w:r>
          </w:p>
        </w:tc>
      </w:tr>
      <w:tr w:rsidR="00C96A93" w14:paraId="1936398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9BE6150" w14:textId="77777777" w:rsidR="00C96A93" w:rsidRDefault="00000000">
            <w:r>
              <w:rPr>
                <w:sz w:val="18"/>
              </w:rPr>
              <w:t>Decision Style</w:t>
            </w:r>
          </w:p>
        </w:tc>
        <w:tc>
          <w:tcPr>
            <w:tcW w:w="1814" w:type="dxa"/>
          </w:tcPr>
          <w:p w14:paraId="37A8065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A/B/C choice</w:t>
            </w:r>
          </w:p>
        </w:tc>
        <w:tc>
          <w:tcPr>
            <w:tcW w:w="1814" w:type="dxa"/>
          </w:tcPr>
          <w:p w14:paraId="44080DF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5-area toggles</w:t>
            </w:r>
          </w:p>
        </w:tc>
        <w:tc>
          <w:tcPr>
            <w:tcW w:w="1814" w:type="dxa"/>
          </w:tcPr>
          <w:p w14:paraId="040DDA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Climate-focused</w:t>
            </w:r>
          </w:p>
        </w:tc>
        <w:tc>
          <w:tcPr>
            <w:tcW w:w="1814" w:type="dxa"/>
          </w:tcPr>
          <w:p w14:paraId="2272626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Healthcare network</w:t>
            </w:r>
          </w:p>
        </w:tc>
      </w:tr>
      <w:tr w:rsidR="00C96A93" w14:paraId="7651CB78"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048B7CB" w14:textId="77777777" w:rsidR="00C96A93" w:rsidRDefault="00000000">
            <w:r>
              <w:rPr>
                <w:sz w:val="18"/>
              </w:rPr>
              <w:t>Complexity</w:t>
            </w:r>
          </w:p>
        </w:tc>
        <w:tc>
          <w:tcPr>
            <w:tcW w:w="1814" w:type="dxa"/>
          </w:tcPr>
          <w:p w14:paraId="10BFCDD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Standard</w:t>
            </w:r>
          </w:p>
        </w:tc>
        <w:tc>
          <w:tcPr>
            <w:tcW w:w="1814" w:type="dxa"/>
          </w:tcPr>
          <w:p w14:paraId="2948D5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6A2AB74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High</w:t>
            </w:r>
          </w:p>
        </w:tc>
        <w:tc>
          <w:tcPr>
            <w:tcW w:w="1814" w:type="dxa"/>
          </w:tcPr>
          <w:p w14:paraId="03C6A26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Specialised</w:t>
            </w:r>
          </w:p>
        </w:tc>
      </w:tr>
      <w:tr w:rsidR="00C96A93" w14:paraId="73490BD0"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F7AA50" w14:textId="77777777" w:rsidR="00C96A93" w:rsidRDefault="00000000">
            <w:r>
              <w:rPr>
                <w:sz w:val="18"/>
              </w:rPr>
              <w:t>BU Types</w:t>
            </w:r>
          </w:p>
        </w:tc>
        <w:tc>
          <w:tcPr>
            <w:tcW w:w="1814" w:type="dxa"/>
          </w:tcPr>
          <w:p w14:paraId="4A4D924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1CF2B2F9"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5C8BED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Corporate (4 BUs)</w:t>
            </w:r>
          </w:p>
        </w:tc>
        <w:tc>
          <w:tcPr>
            <w:tcW w:w="1814" w:type="dxa"/>
          </w:tcPr>
          <w:p w14:paraId="214F1E45"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Hospital/Clinic/Telehealth</w:t>
            </w:r>
          </w:p>
        </w:tc>
      </w:tr>
      <w:tr w:rsidR="00C96A93" w14:paraId="7C5D5CC7"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4572718" w14:textId="77777777" w:rsidR="00C96A93" w:rsidRDefault="00000000">
            <w:r>
              <w:rPr>
                <w:sz w:val="18"/>
              </w:rPr>
              <w:t>Best For</w:t>
            </w:r>
          </w:p>
        </w:tc>
        <w:tc>
          <w:tcPr>
            <w:tcW w:w="1814" w:type="dxa"/>
          </w:tcPr>
          <w:p w14:paraId="2E83995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First-time players</w:t>
            </w:r>
          </w:p>
        </w:tc>
        <w:tc>
          <w:tcPr>
            <w:tcW w:w="1814" w:type="dxa"/>
          </w:tcPr>
          <w:p w14:paraId="099F4FDE"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Experienced teams</w:t>
            </w:r>
          </w:p>
        </w:tc>
        <w:tc>
          <w:tcPr>
            <w:tcW w:w="1814" w:type="dxa"/>
          </w:tcPr>
          <w:p w14:paraId="3FC7AB46"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Climate-focused courses</w:t>
            </w:r>
          </w:p>
        </w:tc>
        <w:tc>
          <w:tcPr>
            <w:tcW w:w="1814" w:type="dxa"/>
          </w:tcPr>
          <w:p w14:paraId="6A027C0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Healthcare MBA</w:t>
            </w:r>
          </w:p>
        </w:tc>
      </w:tr>
      <w:tr w:rsidR="00C96A93" w14:paraId="1F1BDDE3"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4BD33A2" w14:textId="77777777" w:rsidR="00C96A93" w:rsidRDefault="00000000">
            <w:r>
              <w:rPr>
                <w:sz w:val="18"/>
              </w:rPr>
              <w:t>Engine Count</w:t>
            </w:r>
          </w:p>
        </w:tc>
        <w:tc>
          <w:tcPr>
            <w:tcW w:w="1814" w:type="dxa"/>
          </w:tcPr>
          <w:p w14:paraId="097292B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w:t>
            </w:r>
          </w:p>
        </w:tc>
        <w:tc>
          <w:tcPr>
            <w:tcW w:w="1814" w:type="dxa"/>
          </w:tcPr>
          <w:p w14:paraId="0B73273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pillars</w:t>
            </w:r>
          </w:p>
        </w:tc>
        <w:tc>
          <w:tcPr>
            <w:tcW w:w="1814" w:type="dxa"/>
          </w:tcPr>
          <w:p w14:paraId="5BB31276"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carbon</w:t>
            </w:r>
          </w:p>
        </w:tc>
        <w:tc>
          <w:tcPr>
            <w:tcW w:w="1814" w:type="dxa"/>
          </w:tcPr>
          <w:p w14:paraId="7FD8114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8 core + clinical</w:t>
            </w:r>
          </w:p>
        </w:tc>
      </w:tr>
    </w:tbl>
    <w:p w14:paraId="0B1C0225" w14:textId="77777777" w:rsidR="00C96A93" w:rsidRDefault="00C96A93"/>
    <w:p w14:paraId="4C8AED27" w14:textId="77777777" w:rsidR="00C96A93" w:rsidRDefault="00000000">
      <w:pPr>
        <w:pStyle w:val="Heading2"/>
      </w:pPr>
      <w:bookmarkStart w:id="85" w:name="_Toc229208523"/>
      <w:r>
        <w:rPr>
          <w:color w:val="0F172A"/>
        </w:rPr>
        <w:t>Appendix B: Industry Vertical Alternatives</w:t>
      </w:r>
      <w:bookmarkEnd w:id="85"/>
    </w:p>
    <w:p w14:paraId="08B8D55A" w14:textId="77777777" w:rsidR="00C96A93" w:rsidRDefault="00000000">
      <w:r>
        <w:rPr>
          <w:color w:val="333333"/>
        </w:rPr>
        <w:t>Facilitators can substitute the default BUs with industry-specific alternatives:</w:t>
      </w:r>
    </w:p>
    <w:tbl>
      <w:tblPr>
        <w:tblStyle w:val="LightGrid-Accent1"/>
        <w:tblW w:w="0" w:type="auto"/>
        <w:jc w:val="center"/>
        <w:tblLook w:val="04A0" w:firstRow="1" w:lastRow="0" w:firstColumn="1" w:lastColumn="0" w:noHBand="0" w:noVBand="1"/>
      </w:tblPr>
      <w:tblGrid>
        <w:gridCol w:w="1814"/>
        <w:gridCol w:w="1814"/>
        <w:gridCol w:w="1814"/>
        <w:gridCol w:w="1814"/>
        <w:gridCol w:w="1814"/>
      </w:tblGrid>
      <w:tr w:rsidR="00C96A93" w14:paraId="140A10C2" w14:textId="77777777" w:rsidTr="00C96A9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DD8B8D" w14:textId="77777777" w:rsidR="00C96A93" w:rsidRDefault="00000000">
            <w:r>
              <w:rPr>
                <w:sz w:val="18"/>
              </w:rPr>
              <w:t>Vertical</w:t>
            </w:r>
          </w:p>
        </w:tc>
        <w:tc>
          <w:tcPr>
            <w:tcW w:w="1814" w:type="dxa"/>
          </w:tcPr>
          <w:p w14:paraId="0F3F805C"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1</w:t>
            </w:r>
          </w:p>
        </w:tc>
        <w:tc>
          <w:tcPr>
            <w:tcW w:w="1814" w:type="dxa"/>
          </w:tcPr>
          <w:p w14:paraId="122BFEA0"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2</w:t>
            </w:r>
          </w:p>
        </w:tc>
        <w:tc>
          <w:tcPr>
            <w:tcW w:w="1814" w:type="dxa"/>
          </w:tcPr>
          <w:p w14:paraId="3CD3F241"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3</w:t>
            </w:r>
          </w:p>
        </w:tc>
        <w:tc>
          <w:tcPr>
            <w:tcW w:w="1814" w:type="dxa"/>
          </w:tcPr>
          <w:p w14:paraId="2A016EF2" w14:textId="77777777" w:rsidR="00C96A93" w:rsidRDefault="00000000">
            <w:pPr>
              <w:cnfStyle w:val="100000000000" w:firstRow="1" w:lastRow="0" w:firstColumn="0" w:lastColumn="0" w:oddVBand="0" w:evenVBand="0" w:oddHBand="0" w:evenHBand="0" w:firstRowFirstColumn="0" w:firstRowLastColumn="0" w:lastRowFirstColumn="0" w:lastRowLastColumn="0"/>
            </w:pPr>
            <w:r>
              <w:rPr>
                <w:sz w:val="18"/>
              </w:rPr>
              <w:t>BU 4</w:t>
            </w:r>
          </w:p>
        </w:tc>
      </w:tr>
      <w:tr w:rsidR="00C96A93" w14:paraId="24E2C011"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31A9F5" w14:textId="77777777" w:rsidR="00C96A93" w:rsidRDefault="00000000">
            <w:r>
              <w:rPr>
                <w:sz w:val="18"/>
              </w:rPr>
              <w:t>Default (Corporate)</w:t>
            </w:r>
          </w:p>
        </w:tc>
        <w:tc>
          <w:tcPr>
            <w:tcW w:w="1814" w:type="dxa"/>
          </w:tcPr>
          <w:p w14:paraId="495200C8"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Pharma</w:t>
            </w:r>
          </w:p>
        </w:tc>
        <w:tc>
          <w:tcPr>
            <w:tcW w:w="1814" w:type="dxa"/>
          </w:tcPr>
          <w:p w14:paraId="69F4DE4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Electronics</w:t>
            </w:r>
          </w:p>
        </w:tc>
        <w:tc>
          <w:tcPr>
            <w:tcW w:w="1814" w:type="dxa"/>
          </w:tcPr>
          <w:p w14:paraId="71FF6F80"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Consumer Goods</w:t>
            </w:r>
          </w:p>
        </w:tc>
        <w:tc>
          <w:tcPr>
            <w:tcW w:w="1814" w:type="dxa"/>
          </w:tcPr>
          <w:p w14:paraId="6F65866C"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Software</w:t>
            </w:r>
          </w:p>
        </w:tc>
      </w:tr>
      <w:tr w:rsidR="00C96A93" w14:paraId="35B5AE8B"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9EF1622" w14:textId="77777777" w:rsidR="00C96A93" w:rsidRDefault="00000000">
            <w:r>
              <w:rPr>
                <w:sz w:val="18"/>
              </w:rPr>
              <w:t>Oil &amp; Gas</w:t>
            </w:r>
          </w:p>
        </w:tc>
        <w:tc>
          <w:tcPr>
            <w:tcW w:w="1814" w:type="dxa"/>
          </w:tcPr>
          <w:p w14:paraId="5430D48B"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Upstream</w:t>
            </w:r>
          </w:p>
        </w:tc>
        <w:tc>
          <w:tcPr>
            <w:tcW w:w="1814" w:type="dxa"/>
          </w:tcPr>
          <w:p w14:paraId="7056A93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Midstream</w:t>
            </w:r>
          </w:p>
        </w:tc>
        <w:tc>
          <w:tcPr>
            <w:tcW w:w="1814" w:type="dxa"/>
          </w:tcPr>
          <w:p w14:paraId="47A5AEB1"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Downstream</w:t>
            </w:r>
          </w:p>
        </w:tc>
        <w:tc>
          <w:tcPr>
            <w:tcW w:w="1814" w:type="dxa"/>
          </w:tcPr>
          <w:p w14:paraId="3A2B99BD"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Renewables</w:t>
            </w:r>
          </w:p>
        </w:tc>
      </w:tr>
      <w:tr w:rsidR="00C96A93" w14:paraId="7BC906B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F5DDE5" w14:textId="77777777" w:rsidR="00C96A93" w:rsidRDefault="00000000">
            <w:r>
              <w:rPr>
                <w:sz w:val="18"/>
              </w:rPr>
              <w:t>Banking</w:t>
            </w:r>
          </w:p>
        </w:tc>
        <w:tc>
          <w:tcPr>
            <w:tcW w:w="1814" w:type="dxa"/>
          </w:tcPr>
          <w:p w14:paraId="144E540A"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Retail Banking</w:t>
            </w:r>
          </w:p>
        </w:tc>
        <w:tc>
          <w:tcPr>
            <w:tcW w:w="1814" w:type="dxa"/>
          </w:tcPr>
          <w:p w14:paraId="1BFABFC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Investment Banking</w:t>
            </w:r>
          </w:p>
        </w:tc>
        <w:tc>
          <w:tcPr>
            <w:tcW w:w="1814" w:type="dxa"/>
          </w:tcPr>
          <w:p w14:paraId="7D9CEFD7"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Insurance</w:t>
            </w:r>
          </w:p>
        </w:tc>
        <w:tc>
          <w:tcPr>
            <w:tcW w:w="1814" w:type="dxa"/>
          </w:tcPr>
          <w:p w14:paraId="08A9F92E"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Fintech</w:t>
            </w:r>
          </w:p>
        </w:tc>
      </w:tr>
      <w:tr w:rsidR="00C96A93" w14:paraId="5E23C4A6"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14873B" w14:textId="77777777" w:rsidR="00C96A93" w:rsidRDefault="00000000">
            <w:r>
              <w:rPr>
                <w:sz w:val="18"/>
              </w:rPr>
              <w:t>Retail/FMCG</w:t>
            </w:r>
          </w:p>
        </w:tc>
        <w:tc>
          <w:tcPr>
            <w:tcW w:w="1814" w:type="dxa"/>
          </w:tcPr>
          <w:p w14:paraId="3094C4F7"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Food &amp; Beverage</w:t>
            </w:r>
          </w:p>
        </w:tc>
        <w:tc>
          <w:tcPr>
            <w:tcW w:w="1814" w:type="dxa"/>
          </w:tcPr>
          <w:p w14:paraId="56550C19"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Fashion</w:t>
            </w:r>
          </w:p>
        </w:tc>
        <w:tc>
          <w:tcPr>
            <w:tcW w:w="1814" w:type="dxa"/>
          </w:tcPr>
          <w:p w14:paraId="17BE0928"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Home &amp; Living</w:t>
            </w:r>
          </w:p>
        </w:tc>
        <w:tc>
          <w:tcPr>
            <w:tcW w:w="1814" w:type="dxa"/>
          </w:tcPr>
          <w:p w14:paraId="7071F07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E-Commerce</w:t>
            </w:r>
          </w:p>
        </w:tc>
      </w:tr>
      <w:tr w:rsidR="00C96A93" w14:paraId="57958D3D" w14:textId="77777777" w:rsidTr="00C96A9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3BFB09" w14:textId="77777777" w:rsidR="00C96A93" w:rsidRDefault="00000000">
            <w:r>
              <w:rPr>
                <w:sz w:val="18"/>
              </w:rPr>
              <w:t>Agriculture</w:t>
            </w:r>
          </w:p>
        </w:tc>
        <w:tc>
          <w:tcPr>
            <w:tcW w:w="1814" w:type="dxa"/>
          </w:tcPr>
          <w:p w14:paraId="211A3CD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Crop Production</w:t>
            </w:r>
          </w:p>
        </w:tc>
        <w:tc>
          <w:tcPr>
            <w:tcW w:w="1814" w:type="dxa"/>
          </w:tcPr>
          <w:p w14:paraId="069DFE1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Livestock</w:t>
            </w:r>
          </w:p>
        </w:tc>
        <w:tc>
          <w:tcPr>
            <w:tcW w:w="1814" w:type="dxa"/>
          </w:tcPr>
          <w:p w14:paraId="762AAD32"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AgTech</w:t>
            </w:r>
          </w:p>
        </w:tc>
        <w:tc>
          <w:tcPr>
            <w:tcW w:w="1814" w:type="dxa"/>
          </w:tcPr>
          <w:p w14:paraId="5E43515F" w14:textId="77777777" w:rsidR="00C96A93" w:rsidRDefault="00000000">
            <w:pPr>
              <w:cnfStyle w:val="000000100000" w:firstRow="0" w:lastRow="0" w:firstColumn="0" w:lastColumn="0" w:oddVBand="0" w:evenVBand="0" w:oddHBand="1" w:evenHBand="0" w:firstRowFirstColumn="0" w:firstRowLastColumn="0" w:lastRowFirstColumn="0" w:lastRowLastColumn="0"/>
            </w:pPr>
            <w:r>
              <w:rPr>
                <w:sz w:val="18"/>
              </w:rPr>
              <w:t>Distribution</w:t>
            </w:r>
          </w:p>
        </w:tc>
      </w:tr>
      <w:tr w:rsidR="00C96A93" w14:paraId="209B106D" w14:textId="77777777" w:rsidTr="00C96A9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F58544C" w14:textId="77777777" w:rsidR="00C96A93" w:rsidRDefault="00000000">
            <w:r>
              <w:rPr>
                <w:sz w:val="18"/>
              </w:rPr>
              <w:t>Technology</w:t>
            </w:r>
          </w:p>
        </w:tc>
        <w:tc>
          <w:tcPr>
            <w:tcW w:w="1814" w:type="dxa"/>
          </w:tcPr>
          <w:p w14:paraId="1AA6BA1C"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Cloud Services</w:t>
            </w:r>
          </w:p>
        </w:tc>
        <w:tc>
          <w:tcPr>
            <w:tcW w:w="1814" w:type="dxa"/>
          </w:tcPr>
          <w:p w14:paraId="093E7720"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Hardware</w:t>
            </w:r>
          </w:p>
        </w:tc>
        <w:tc>
          <w:tcPr>
            <w:tcW w:w="1814" w:type="dxa"/>
          </w:tcPr>
          <w:p w14:paraId="3C6CCDE2"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AI/ML</w:t>
            </w:r>
          </w:p>
        </w:tc>
        <w:tc>
          <w:tcPr>
            <w:tcW w:w="1814" w:type="dxa"/>
          </w:tcPr>
          <w:p w14:paraId="352326FA" w14:textId="77777777" w:rsidR="00C96A93" w:rsidRDefault="00000000">
            <w:pPr>
              <w:cnfStyle w:val="000000010000" w:firstRow="0" w:lastRow="0" w:firstColumn="0" w:lastColumn="0" w:oddVBand="0" w:evenVBand="0" w:oddHBand="0" w:evenHBand="1" w:firstRowFirstColumn="0" w:firstRowLastColumn="0" w:lastRowFirstColumn="0" w:lastRowLastColumn="0"/>
            </w:pPr>
            <w:r>
              <w:rPr>
                <w:sz w:val="18"/>
              </w:rPr>
              <w:t>Cybersecurity</w:t>
            </w:r>
          </w:p>
        </w:tc>
      </w:tr>
    </w:tbl>
    <w:p w14:paraId="77D1E3A3" w14:textId="77777777" w:rsidR="00C96A93" w:rsidRDefault="00C96A93"/>
    <w:p w14:paraId="4A16CD57" w14:textId="77777777" w:rsidR="00C96A93" w:rsidRDefault="00000000">
      <w:pPr>
        <w:pStyle w:val="Heading2"/>
      </w:pPr>
      <w:bookmarkStart w:id="86" w:name="_Toc229208524"/>
      <w:r>
        <w:rPr>
          <w:color w:val="0F172A"/>
        </w:rPr>
        <w:t>Appendix C: Minigames &amp; Side Activities</w:t>
      </w:r>
      <w:bookmarkEnd w:id="86"/>
    </w:p>
    <w:p w14:paraId="67D05673" w14:textId="77777777" w:rsidR="00C96A93" w:rsidRDefault="00000000">
      <w:r>
        <w:rPr>
          <w:color w:val="333333"/>
        </w:rPr>
        <w:t>The simulation includes several interactive minigames that enhance the learning experience:</w:t>
      </w:r>
    </w:p>
    <w:p w14:paraId="3E915D6F" w14:textId="77777777" w:rsidR="00C96A93" w:rsidRDefault="00000000">
      <w:r>
        <w:rPr>
          <w:b/>
          <w:color w:val="333333"/>
        </w:rPr>
        <w:t>Mendelow's Stakeholder Matrix (R1)</w:t>
      </w:r>
    </w:p>
    <w:p w14:paraId="69BA3520" w14:textId="77777777" w:rsidR="00C96A93" w:rsidRDefault="00000000">
      <w:r>
        <w:rPr>
          <w:color w:val="333333"/>
        </w:rPr>
        <w:t>Drag-and-drop 10 stakeholders onto a Power-Interest Grid. Achieving 80%+ accuracy earns a reputation bonus. Teaches stakeholder mapping methodology.</w:t>
      </w:r>
    </w:p>
    <w:p w14:paraId="2795099B" w14:textId="77777777" w:rsidR="00C96A93" w:rsidRDefault="00000000">
      <w:r>
        <w:rPr>
          <w:b/>
          <w:color w:val="333333"/>
        </w:rPr>
        <w:t>CSRD Double Materiality Assessment (R2)</w:t>
      </w:r>
    </w:p>
    <w:p w14:paraId="1B9E5840" w14:textId="77777777" w:rsidR="00C96A93" w:rsidRDefault="00000000">
      <w:r>
        <w:rPr>
          <w:color w:val="333333"/>
        </w:rPr>
        <w:t>Assess CSRD issues across Financial and Impact materiality dimensions. Includes CFO budget validation gate. Teaches EU sustainability reporting frameworks.</w:t>
      </w:r>
    </w:p>
    <w:p w14:paraId="24AC5A08" w14:textId="77777777" w:rsidR="00C96A93" w:rsidRDefault="00000000">
      <w:r>
        <w:rPr>
          <w:b/>
          <w:color w:val="333333"/>
        </w:rPr>
        <w:t>CEO Interview (Post-Game)</w:t>
      </w:r>
    </w:p>
    <w:p w14:paraId="0306A307" w14:textId="77777777" w:rsidR="00C96A93" w:rsidRDefault="00000000">
      <w:r>
        <w:rPr>
          <w:color w:val="333333"/>
        </w:rPr>
        <w:t>AI-powered 5-question competency assessment across 6 dimensions: Strategic Thinking, Stakeholder Empathy, Financial Acumen, Ethical Reasoning, Systems Thinking, and Adaptive Leadership. Produces a spider diagram and narrative feedback.</w:t>
      </w:r>
    </w:p>
    <w:p w14:paraId="30A8E6E9" w14:textId="77777777" w:rsidR="00C96A93" w:rsidRDefault="00000000">
      <w:r>
        <w:rPr>
          <w:b/>
          <w:color w:val="333333"/>
        </w:rPr>
        <w:t>Boardroom Showdown (R10)</w:t>
      </w:r>
    </w:p>
    <w:p w14:paraId="5AAF484B" w14:textId="77777777" w:rsidR="00C96A93" w:rsidRDefault="00000000">
      <w:r>
        <w:rPr>
          <w:color w:val="333333"/>
        </w:rPr>
        <w:t>Activist investor negotiation exercise with strategic stake analysis and proxy fight mechanics.</w:t>
      </w:r>
    </w:p>
    <w:p w14:paraId="11755950" w14:textId="77777777" w:rsidR="00C96A93" w:rsidRDefault="00000000">
      <w:pPr>
        <w:pStyle w:val="Heading2"/>
      </w:pPr>
      <w:bookmarkStart w:id="87" w:name="_Toc229208525"/>
      <w:r>
        <w:rPr>
          <w:color w:val="0F172A"/>
        </w:rPr>
        <w:t>Appendix D: Further Reading &amp; Academic References</w:t>
      </w:r>
      <w:bookmarkEnd w:id="87"/>
    </w:p>
    <w:p w14:paraId="5DF01366" w14:textId="77777777" w:rsidR="00C96A93" w:rsidRDefault="00000000">
      <w:r>
        <w:rPr>
          <w:color w:val="333333"/>
        </w:rPr>
        <w:t>The following sources underpin the theoretical frameworks, regulatory models, and case studies used throughout the simulation. Students and facilitators are encouraged to consult these for deeper understanding.</w:t>
      </w:r>
    </w:p>
    <w:p w14:paraId="5E2518E1" w14:textId="77777777" w:rsidR="00C96A93" w:rsidRDefault="00000000">
      <w:r>
        <w:rPr>
          <w:b/>
          <w:sz w:val="20"/>
        </w:rPr>
        <w:t xml:space="preserve">Anderson, R.C. (2009). </w:t>
      </w:r>
      <w:r>
        <w:rPr>
          <w:i/>
          <w:sz w:val="20"/>
        </w:rPr>
        <w:t xml:space="preserve">"Confessions of a Radical Industrialist." </w:t>
      </w:r>
      <w:r>
        <w:rPr>
          <w:color w:val="333333"/>
          <w:sz w:val="20"/>
        </w:rPr>
        <w:t>St. Martin's Press</w:t>
      </w:r>
    </w:p>
    <w:p w14:paraId="50384DFF" w14:textId="77777777" w:rsidR="00C96A93" w:rsidRDefault="00000000">
      <w:r>
        <w:rPr>
          <w:b/>
          <w:sz w:val="20"/>
        </w:rPr>
        <w:lastRenderedPageBreak/>
        <w:t xml:space="preserve">Barney, J.B. (1991). </w:t>
      </w:r>
      <w:r>
        <w:rPr>
          <w:i/>
          <w:sz w:val="20"/>
        </w:rPr>
        <w:t xml:space="preserve">"Firm Resources and Sustained Competitive Advantage." </w:t>
      </w:r>
      <w:r>
        <w:rPr>
          <w:color w:val="333333"/>
          <w:sz w:val="20"/>
        </w:rPr>
        <w:t>Journal of Management, 17(1), 99-120</w:t>
      </w:r>
    </w:p>
    <w:p w14:paraId="1B151CCF" w14:textId="77777777" w:rsidR="00C96A93" w:rsidRDefault="00000000">
      <w:r>
        <w:rPr>
          <w:b/>
          <w:sz w:val="20"/>
        </w:rPr>
        <w:t xml:space="preserve">Carbon Tracker Initiative (2013). </w:t>
      </w:r>
      <w:r>
        <w:rPr>
          <w:i/>
          <w:sz w:val="20"/>
        </w:rPr>
        <w:t xml:space="preserve">"Unburnable Carbon: Are the World's Financial Markets Carrying a Carbon Bubble?." </w:t>
      </w:r>
      <w:r>
        <w:rPr>
          <w:color w:val="333333"/>
          <w:sz w:val="20"/>
        </w:rPr>
        <w:t>Carbon Tracker</w:t>
      </w:r>
    </w:p>
    <w:p w14:paraId="13FEFDA1" w14:textId="77777777" w:rsidR="00C96A93" w:rsidRDefault="00000000">
      <w:r>
        <w:rPr>
          <w:b/>
          <w:sz w:val="20"/>
        </w:rPr>
        <w:t xml:space="preserve">Costanza, R. et al. (1997). </w:t>
      </w:r>
      <w:r>
        <w:rPr>
          <w:i/>
          <w:sz w:val="20"/>
        </w:rPr>
        <w:t xml:space="preserve">"The Value of the World's Ecosystem Services and Natural Capital." </w:t>
      </w:r>
      <w:r>
        <w:rPr>
          <w:color w:val="333333"/>
          <w:sz w:val="20"/>
        </w:rPr>
        <w:t>Nature, 387, 253-260</w:t>
      </w:r>
    </w:p>
    <w:p w14:paraId="3854C774" w14:textId="77777777" w:rsidR="00C96A93" w:rsidRDefault="00000000">
      <w:r>
        <w:rPr>
          <w:b/>
          <w:sz w:val="20"/>
        </w:rPr>
        <w:t xml:space="preserve">Dastin, J. (2018). </w:t>
      </w:r>
      <w:r>
        <w:rPr>
          <w:i/>
          <w:sz w:val="20"/>
        </w:rPr>
        <w:t xml:space="preserve">"Amazon Scraps Secret AI Recruiting Tool That Showed Bias Against Women." </w:t>
      </w:r>
      <w:r>
        <w:rPr>
          <w:color w:val="333333"/>
          <w:sz w:val="20"/>
        </w:rPr>
        <w:t>Reuters</w:t>
      </w:r>
    </w:p>
    <w:p w14:paraId="27748F4C" w14:textId="77777777" w:rsidR="00C96A93" w:rsidRDefault="00000000">
      <w:r>
        <w:rPr>
          <w:b/>
          <w:sz w:val="20"/>
        </w:rPr>
        <w:t xml:space="preserve">DiMaggio, P.J. &amp; Powell, W.W. (1983). </w:t>
      </w:r>
      <w:r>
        <w:rPr>
          <w:i/>
          <w:sz w:val="20"/>
        </w:rPr>
        <w:t xml:space="preserve">"The Iron Cage Revisited: Institutional Isomorphism." </w:t>
      </w:r>
      <w:r>
        <w:rPr>
          <w:color w:val="333333"/>
          <w:sz w:val="20"/>
        </w:rPr>
        <w:t>American Sociological Review, 48(2), 147-160</w:t>
      </w:r>
    </w:p>
    <w:p w14:paraId="3DAA2E80" w14:textId="77777777" w:rsidR="00C96A93" w:rsidRDefault="00000000">
      <w:r>
        <w:rPr>
          <w:b/>
          <w:sz w:val="20"/>
        </w:rPr>
        <w:t xml:space="preserve">Dixit, A.K. &amp; Pindyck, R.S. (1994). </w:t>
      </w:r>
      <w:r>
        <w:rPr>
          <w:i/>
          <w:sz w:val="20"/>
        </w:rPr>
        <w:t xml:space="preserve">"Investment Under Uncertainty." </w:t>
      </w:r>
      <w:r>
        <w:rPr>
          <w:color w:val="333333"/>
          <w:sz w:val="20"/>
        </w:rPr>
        <w:t>Princeton University Press</w:t>
      </w:r>
    </w:p>
    <w:p w14:paraId="44C6C0D0" w14:textId="77777777" w:rsidR="00C96A93" w:rsidRDefault="00000000">
      <w:r>
        <w:rPr>
          <w:b/>
          <w:sz w:val="20"/>
        </w:rPr>
        <w:t xml:space="preserve">Ellen MacArthur Foundation (2013). </w:t>
      </w:r>
      <w:r>
        <w:rPr>
          <w:i/>
          <w:sz w:val="20"/>
        </w:rPr>
        <w:t xml:space="preserve">"Towards the Circular Economy." </w:t>
      </w:r>
      <w:r>
        <w:rPr>
          <w:color w:val="333333"/>
          <w:sz w:val="20"/>
        </w:rPr>
        <w:t>Ellen MacArthur Foundation</w:t>
      </w:r>
    </w:p>
    <w:p w14:paraId="17DFBD03" w14:textId="77777777" w:rsidR="00C96A93" w:rsidRDefault="00000000">
      <w:r>
        <w:rPr>
          <w:b/>
          <w:sz w:val="20"/>
        </w:rPr>
        <w:t xml:space="preserve">European Commission (2022). </w:t>
      </w:r>
      <w:r>
        <w:rPr>
          <w:i/>
          <w:sz w:val="20"/>
        </w:rPr>
        <w:t xml:space="preserve">"Corporate Sustainability Reporting Directive (CSRD)." </w:t>
      </w:r>
      <w:r>
        <w:rPr>
          <w:color w:val="333333"/>
          <w:sz w:val="20"/>
        </w:rPr>
        <w:t>EUR-Lex, Directive 2022/2464</w:t>
      </w:r>
    </w:p>
    <w:p w14:paraId="7D62E092" w14:textId="77777777" w:rsidR="00C96A93" w:rsidRDefault="00000000">
      <w:r>
        <w:rPr>
          <w:b/>
          <w:sz w:val="20"/>
        </w:rPr>
        <w:t xml:space="preserve">European Parliament (2024). </w:t>
      </w:r>
      <w:r>
        <w:rPr>
          <w:i/>
          <w:sz w:val="20"/>
        </w:rPr>
        <w:t xml:space="preserve">"EU Artificial Intelligence Act." </w:t>
      </w:r>
      <w:r>
        <w:rPr>
          <w:color w:val="333333"/>
          <w:sz w:val="20"/>
        </w:rPr>
        <w:t>Regulation 2024/1689</w:t>
      </w:r>
    </w:p>
    <w:p w14:paraId="554E41FD" w14:textId="77777777" w:rsidR="00C96A93" w:rsidRDefault="00000000">
      <w:r>
        <w:rPr>
          <w:b/>
          <w:sz w:val="20"/>
        </w:rPr>
        <w:t xml:space="preserve">Freeman, R.E. (1984). </w:t>
      </w:r>
      <w:r>
        <w:rPr>
          <w:i/>
          <w:sz w:val="20"/>
        </w:rPr>
        <w:t xml:space="preserve">"Strategic Management: A Stakeholder Approach." </w:t>
      </w:r>
      <w:r>
        <w:rPr>
          <w:color w:val="333333"/>
          <w:sz w:val="20"/>
        </w:rPr>
        <w:t>Pitman Publishing</w:t>
      </w:r>
    </w:p>
    <w:p w14:paraId="364677FA" w14:textId="77777777" w:rsidR="00C96A93" w:rsidRDefault="00000000">
      <w:r>
        <w:rPr>
          <w:b/>
          <w:sz w:val="20"/>
        </w:rPr>
        <w:t xml:space="preserve">GHG Protocol (2011). </w:t>
      </w:r>
      <w:r>
        <w:rPr>
          <w:i/>
          <w:sz w:val="20"/>
        </w:rPr>
        <w:t xml:space="preserve">"Corporate Value Chain (Scope 3) Accounting Standard." </w:t>
      </w:r>
      <w:r>
        <w:rPr>
          <w:color w:val="333333"/>
          <w:sz w:val="20"/>
        </w:rPr>
        <w:t>World Resources Institute</w:t>
      </w:r>
    </w:p>
    <w:p w14:paraId="48758F55" w14:textId="77777777" w:rsidR="00C96A93" w:rsidRDefault="00000000">
      <w:r>
        <w:rPr>
          <w:b/>
          <w:sz w:val="20"/>
        </w:rPr>
        <w:t xml:space="preserve">Hardin, G. (1968). </w:t>
      </w:r>
      <w:r>
        <w:rPr>
          <w:i/>
          <w:sz w:val="20"/>
        </w:rPr>
        <w:t xml:space="preserve">"The Tragedy of the Commons." </w:t>
      </w:r>
      <w:r>
        <w:rPr>
          <w:color w:val="333333"/>
          <w:sz w:val="20"/>
        </w:rPr>
        <w:t>Science, 162(3859), 1243-1248</w:t>
      </w:r>
    </w:p>
    <w:p w14:paraId="61087DBA" w14:textId="77777777" w:rsidR="00C96A93" w:rsidRDefault="00000000">
      <w:r>
        <w:rPr>
          <w:b/>
          <w:sz w:val="20"/>
        </w:rPr>
        <w:t xml:space="preserve">ICMA (2021). </w:t>
      </w:r>
      <w:r>
        <w:rPr>
          <w:i/>
          <w:sz w:val="20"/>
        </w:rPr>
        <w:t xml:space="preserve">"Green Bond Principles." </w:t>
      </w:r>
      <w:r>
        <w:rPr>
          <w:color w:val="333333"/>
          <w:sz w:val="20"/>
        </w:rPr>
        <w:t>International Capital Market Association</w:t>
      </w:r>
    </w:p>
    <w:p w14:paraId="1DCC3E36" w14:textId="77777777" w:rsidR="00C96A93" w:rsidRDefault="00000000">
      <w:r>
        <w:rPr>
          <w:b/>
          <w:sz w:val="20"/>
        </w:rPr>
        <w:t xml:space="preserve">ILO (2015). </w:t>
      </w:r>
      <w:r>
        <w:rPr>
          <w:i/>
          <w:sz w:val="20"/>
        </w:rPr>
        <w:t xml:space="preserve">"Guidelines for a Just Transition Towards Sustainable Economies." </w:t>
      </w:r>
      <w:r>
        <w:rPr>
          <w:color w:val="333333"/>
          <w:sz w:val="20"/>
        </w:rPr>
        <w:t>International Labour Organization</w:t>
      </w:r>
    </w:p>
    <w:p w14:paraId="3F7B57D6" w14:textId="77777777" w:rsidR="00C96A93" w:rsidRDefault="00000000">
      <w:r>
        <w:rPr>
          <w:b/>
          <w:sz w:val="20"/>
        </w:rPr>
        <w:t xml:space="preserve">Kahneman, D. &amp; Tversky, A. (1979). </w:t>
      </w:r>
      <w:r>
        <w:rPr>
          <w:i/>
          <w:sz w:val="20"/>
        </w:rPr>
        <w:t xml:space="preserve">"Prospect Theory: An Analysis of Decision Under Risk." </w:t>
      </w:r>
      <w:r>
        <w:rPr>
          <w:color w:val="333333"/>
          <w:sz w:val="20"/>
        </w:rPr>
        <w:t>Econometrica, 47(2), 263-291</w:t>
      </w:r>
    </w:p>
    <w:p w14:paraId="79E58BC0" w14:textId="77777777" w:rsidR="00C96A93" w:rsidRDefault="00000000">
      <w:r>
        <w:rPr>
          <w:b/>
          <w:sz w:val="20"/>
        </w:rPr>
        <w:t xml:space="preserve">Keller, K.L. (1993). </w:t>
      </w:r>
      <w:r>
        <w:rPr>
          <w:i/>
          <w:sz w:val="20"/>
        </w:rPr>
        <w:t xml:space="preserve">"Conceptualizing, Measuring, and Managing Customer-Based Brand Equity." </w:t>
      </w:r>
      <w:r>
        <w:rPr>
          <w:color w:val="333333"/>
          <w:sz w:val="20"/>
        </w:rPr>
        <w:t>Journal of Marketing, 57(1), 1-22</w:t>
      </w:r>
    </w:p>
    <w:p w14:paraId="762F2AE0" w14:textId="77777777" w:rsidR="00C96A93" w:rsidRDefault="00000000">
      <w:r>
        <w:rPr>
          <w:b/>
          <w:sz w:val="20"/>
        </w:rPr>
        <w:t xml:space="preserve">Kolb, D.A. (1984). </w:t>
      </w:r>
      <w:r>
        <w:rPr>
          <w:i/>
          <w:sz w:val="20"/>
        </w:rPr>
        <w:t xml:space="preserve">"Experiential Learning." </w:t>
      </w:r>
      <w:r>
        <w:rPr>
          <w:color w:val="333333"/>
          <w:sz w:val="20"/>
        </w:rPr>
        <w:t>Prentice-Hall</w:t>
      </w:r>
    </w:p>
    <w:p w14:paraId="0A8CC365" w14:textId="77777777" w:rsidR="00C96A93" w:rsidRDefault="00000000">
      <w:r>
        <w:rPr>
          <w:b/>
          <w:sz w:val="20"/>
        </w:rPr>
        <w:t xml:space="preserve">Lieberman, M.B. &amp; Montgomery, D.B. (1988). </w:t>
      </w:r>
      <w:r>
        <w:rPr>
          <w:i/>
          <w:sz w:val="20"/>
        </w:rPr>
        <w:t xml:space="preserve">"First-Mover Advantages." </w:t>
      </w:r>
      <w:r>
        <w:rPr>
          <w:color w:val="333333"/>
          <w:sz w:val="20"/>
        </w:rPr>
        <w:t>Strategic Management Journal, 9(S1), 41-58</w:t>
      </w:r>
    </w:p>
    <w:p w14:paraId="5530C272" w14:textId="77777777" w:rsidR="00C96A93" w:rsidRDefault="00000000">
      <w:r>
        <w:rPr>
          <w:b/>
          <w:sz w:val="20"/>
        </w:rPr>
        <w:t xml:space="preserve">Locke, R.M. (2003). </w:t>
      </w:r>
      <w:r>
        <w:rPr>
          <w:i/>
          <w:sz w:val="20"/>
        </w:rPr>
        <w:t xml:space="preserve">"The Promise and Perils of Globalization: The Case of Nike." </w:t>
      </w:r>
      <w:r>
        <w:rPr>
          <w:color w:val="333333"/>
          <w:sz w:val="20"/>
        </w:rPr>
        <w:t>MIT Working Paper</w:t>
      </w:r>
    </w:p>
    <w:p w14:paraId="4AA07790" w14:textId="77777777" w:rsidR="00C96A93" w:rsidRDefault="00000000">
      <w:r>
        <w:rPr>
          <w:b/>
          <w:sz w:val="20"/>
        </w:rPr>
        <w:t xml:space="preserve">Mendelow, A.L. (1991). </w:t>
      </w:r>
      <w:r>
        <w:rPr>
          <w:i/>
          <w:sz w:val="20"/>
        </w:rPr>
        <w:t xml:space="preserve">"Stakeholder Mapping." </w:t>
      </w:r>
      <w:r>
        <w:rPr>
          <w:color w:val="333333"/>
          <w:sz w:val="20"/>
        </w:rPr>
        <w:t>Proceedings of the 2nd International Conference on Information Systems</w:t>
      </w:r>
    </w:p>
    <w:p w14:paraId="0917BB96" w14:textId="77777777" w:rsidR="00C96A93" w:rsidRDefault="00000000">
      <w:r>
        <w:rPr>
          <w:b/>
          <w:sz w:val="20"/>
        </w:rPr>
        <w:t xml:space="preserve">Mitchell, R.K., Agle, B.R. &amp; Wood, D.J. (1997). </w:t>
      </w:r>
      <w:r>
        <w:rPr>
          <w:i/>
          <w:sz w:val="20"/>
        </w:rPr>
        <w:t xml:space="preserve">"Toward a Theory of Stakeholder Identification and Salience." </w:t>
      </w:r>
      <w:r>
        <w:rPr>
          <w:color w:val="333333"/>
          <w:sz w:val="20"/>
        </w:rPr>
        <w:t>Academy of Management Review, 22(4), 853-886</w:t>
      </w:r>
    </w:p>
    <w:p w14:paraId="6E842F06" w14:textId="77777777" w:rsidR="00C96A93" w:rsidRDefault="00000000">
      <w:r>
        <w:rPr>
          <w:b/>
          <w:sz w:val="20"/>
        </w:rPr>
        <w:t xml:space="preserve">OECD (2015). </w:t>
      </w:r>
      <w:r>
        <w:rPr>
          <w:i/>
          <w:sz w:val="20"/>
        </w:rPr>
        <w:t xml:space="preserve">"G20/OECD Principles of Corporate Governance." </w:t>
      </w:r>
      <w:r>
        <w:rPr>
          <w:color w:val="333333"/>
          <w:sz w:val="20"/>
        </w:rPr>
        <w:t>OECD Publishing</w:t>
      </w:r>
    </w:p>
    <w:p w14:paraId="600CE899" w14:textId="77777777" w:rsidR="00C96A93" w:rsidRDefault="00000000">
      <w:r>
        <w:rPr>
          <w:b/>
          <w:sz w:val="20"/>
        </w:rPr>
        <w:t xml:space="preserve">Porter, M.E. &amp; Kramer, M.R. (2011). </w:t>
      </w:r>
      <w:r>
        <w:rPr>
          <w:i/>
          <w:sz w:val="20"/>
        </w:rPr>
        <w:t xml:space="preserve">"Creating Shared Value." </w:t>
      </w:r>
      <w:r>
        <w:rPr>
          <w:color w:val="333333"/>
          <w:sz w:val="20"/>
        </w:rPr>
        <w:t>Harvard Business Review, 89(1/2), 62-77</w:t>
      </w:r>
    </w:p>
    <w:p w14:paraId="6A441351" w14:textId="77777777" w:rsidR="00C96A93" w:rsidRDefault="00000000">
      <w:r>
        <w:rPr>
          <w:b/>
          <w:sz w:val="20"/>
        </w:rPr>
        <w:t xml:space="preserve">Rawls, J. (1971). </w:t>
      </w:r>
      <w:r>
        <w:rPr>
          <w:i/>
          <w:sz w:val="20"/>
        </w:rPr>
        <w:t xml:space="preserve">"A Theory of Justice." </w:t>
      </w:r>
      <w:r>
        <w:rPr>
          <w:color w:val="333333"/>
          <w:sz w:val="20"/>
        </w:rPr>
        <w:t>Harvard University Press</w:t>
      </w:r>
    </w:p>
    <w:p w14:paraId="50A5ED2E" w14:textId="77777777" w:rsidR="00C96A93" w:rsidRDefault="00000000">
      <w:r>
        <w:rPr>
          <w:b/>
          <w:sz w:val="20"/>
        </w:rPr>
        <w:lastRenderedPageBreak/>
        <w:t xml:space="preserve">Schlosberg, D. (2007). </w:t>
      </w:r>
      <w:r>
        <w:rPr>
          <w:i/>
          <w:sz w:val="20"/>
        </w:rPr>
        <w:t xml:space="preserve">"Defining Environmental Justice." </w:t>
      </w:r>
      <w:r>
        <w:rPr>
          <w:color w:val="333333"/>
          <w:sz w:val="20"/>
        </w:rPr>
        <w:t>Oxford University Press</w:t>
      </w:r>
    </w:p>
    <w:p w14:paraId="0888E6FD" w14:textId="77777777" w:rsidR="00C96A93" w:rsidRDefault="00000000">
      <w:r>
        <w:rPr>
          <w:b/>
          <w:sz w:val="20"/>
        </w:rPr>
        <w:t xml:space="preserve">Sen, A. (1999). </w:t>
      </w:r>
      <w:r>
        <w:rPr>
          <w:i/>
          <w:sz w:val="20"/>
        </w:rPr>
        <w:t xml:space="preserve">"Development as Freedom." </w:t>
      </w:r>
      <w:r>
        <w:rPr>
          <w:color w:val="333333"/>
          <w:sz w:val="20"/>
        </w:rPr>
        <w:t>Oxford University Press</w:t>
      </w:r>
    </w:p>
    <w:p w14:paraId="07123342" w14:textId="77777777" w:rsidR="00C96A93" w:rsidRDefault="00000000">
      <w:r>
        <w:rPr>
          <w:b/>
          <w:sz w:val="20"/>
        </w:rPr>
        <w:t xml:space="preserve">Senge, P. (1990). </w:t>
      </w:r>
      <w:r>
        <w:rPr>
          <w:i/>
          <w:sz w:val="20"/>
        </w:rPr>
        <w:t xml:space="preserve">"The Fifth Discipline: The Art and Practice of the Learning Organization." </w:t>
      </w:r>
      <w:r>
        <w:rPr>
          <w:color w:val="333333"/>
          <w:sz w:val="20"/>
        </w:rPr>
        <w:t>Currency Doubleday</w:t>
      </w:r>
    </w:p>
    <w:p w14:paraId="6045190E" w14:textId="77777777" w:rsidR="00C96A93" w:rsidRDefault="00000000">
      <w:r>
        <w:rPr>
          <w:b/>
          <w:sz w:val="20"/>
        </w:rPr>
        <w:t xml:space="preserve">Solomon, R.C. (1992). </w:t>
      </w:r>
      <w:r>
        <w:rPr>
          <w:i/>
          <w:sz w:val="20"/>
        </w:rPr>
        <w:t xml:space="preserve">"Ethics and Excellence: Cooperation and Integrity in Business." </w:t>
      </w:r>
      <w:r>
        <w:rPr>
          <w:color w:val="333333"/>
          <w:sz w:val="20"/>
        </w:rPr>
        <w:t>Oxford University Press</w:t>
      </w:r>
    </w:p>
    <w:p w14:paraId="55DF231F" w14:textId="77777777" w:rsidR="00C96A93" w:rsidRDefault="00000000">
      <w:r>
        <w:rPr>
          <w:b/>
          <w:sz w:val="20"/>
        </w:rPr>
        <w:t xml:space="preserve">Suchman, M.C. (1995). </w:t>
      </w:r>
      <w:r>
        <w:rPr>
          <w:i/>
          <w:sz w:val="20"/>
        </w:rPr>
        <w:t xml:space="preserve">"Managing Legitimacy: Strategic and Institutional Approaches." </w:t>
      </w:r>
      <w:r>
        <w:rPr>
          <w:color w:val="333333"/>
          <w:sz w:val="20"/>
        </w:rPr>
        <w:t>Academy of Management Review, 20(3), 571-610</w:t>
      </w:r>
    </w:p>
    <w:p w14:paraId="6C5351D2" w14:textId="77777777" w:rsidR="00C96A93" w:rsidRDefault="00000000">
      <w:r>
        <w:rPr>
          <w:b/>
          <w:sz w:val="20"/>
        </w:rPr>
        <w:t xml:space="preserve">Taleb, N.N. (2012). </w:t>
      </w:r>
      <w:r>
        <w:rPr>
          <w:i/>
          <w:sz w:val="20"/>
        </w:rPr>
        <w:t xml:space="preserve">"Antifragile: Things That Gain from Disorder." </w:t>
      </w:r>
      <w:r>
        <w:rPr>
          <w:color w:val="333333"/>
          <w:sz w:val="20"/>
        </w:rPr>
        <w:t>Random House</w:t>
      </w:r>
    </w:p>
    <w:p w14:paraId="5376E544" w14:textId="77777777" w:rsidR="00C96A93" w:rsidRDefault="00000000">
      <w:r>
        <w:rPr>
          <w:b/>
          <w:sz w:val="20"/>
        </w:rPr>
        <w:t xml:space="preserve">Teece, D.J. (1997). </w:t>
      </w:r>
      <w:r>
        <w:rPr>
          <w:i/>
          <w:sz w:val="20"/>
        </w:rPr>
        <w:t xml:space="preserve">"Dynamic Capabilities and Strategic Management." </w:t>
      </w:r>
      <w:r>
        <w:rPr>
          <w:color w:val="333333"/>
          <w:sz w:val="20"/>
        </w:rPr>
        <w:t>Strategic Management Journal, 18(7), 509-533</w:t>
      </w:r>
    </w:p>
    <w:p w14:paraId="134644D6" w14:textId="77777777" w:rsidR="00C96A93" w:rsidRDefault="00000000">
      <w:r>
        <w:rPr>
          <w:b/>
          <w:sz w:val="20"/>
        </w:rPr>
        <w:t xml:space="preserve">Thomson, I. &amp; Boutilier, R. (2011). </w:t>
      </w:r>
      <w:r>
        <w:rPr>
          <w:i/>
          <w:sz w:val="20"/>
        </w:rPr>
        <w:t xml:space="preserve">"The Social License to Operate." </w:t>
      </w:r>
      <w:r>
        <w:rPr>
          <w:color w:val="333333"/>
          <w:sz w:val="20"/>
        </w:rPr>
        <w:t>SME Mining Engineering Handbook</w:t>
      </w:r>
    </w:p>
    <w:p w14:paraId="09CB8523" w14:textId="77777777" w:rsidR="00C96A93" w:rsidRDefault="00000000">
      <w:r>
        <w:rPr>
          <w:b/>
          <w:sz w:val="20"/>
        </w:rPr>
        <w:t xml:space="preserve">UN PRI (2006). </w:t>
      </w:r>
      <w:r>
        <w:rPr>
          <w:i/>
          <w:sz w:val="20"/>
        </w:rPr>
        <w:t xml:space="preserve">"Principles for Responsible Investment." </w:t>
      </w:r>
      <w:r>
        <w:rPr>
          <w:color w:val="333333"/>
          <w:sz w:val="20"/>
        </w:rPr>
        <w:t>United Nations Environment Programme</w:t>
      </w:r>
    </w:p>
    <w:p w14:paraId="5FBF3673" w14:textId="77777777" w:rsidR="00C96A93" w:rsidRDefault="00000000">
      <w:r>
        <w:rPr>
          <w:b/>
          <w:sz w:val="20"/>
        </w:rPr>
        <w:t xml:space="preserve">Unilever PLC (2020). </w:t>
      </w:r>
      <w:r>
        <w:rPr>
          <w:i/>
          <w:sz w:val="20"/>
        </w:rPr>
        <w:t xml:space="preserve">"Sustainable Living Plan: 10 Years' Progress." </w:t>
      </w:r>
      <w:r>
        <w:rPr>
          <w:color w:val="333333"/>
          <w:sz w:val="20"/>
        </w:rPr>
        <w:t>Unilever</w:t>
      </w:r>
    </w:p>
    <w:p w14:paraId="4598D675" w14:textId="77777777" w:rsidR="00C96A93" w:rsidRDefault="00000000">
      <w:r>
        <w:rPr>
          <w:b/>
          <w:sz w:val="20"/>
        </w:rPr>
        <w:t xml:space="preserve">US EPA (2015). </w:t>
      </w:r>
      <w:r>
        <w:rPr>
          <w:i/>
          <w:sz w:val="20"/>
        </w:rPr>
        <w:t xml:space="preserve">"Notice of Violation to Volkswagen AG." </w:t>
      </w:r>
      <w:r>
        <w:rPr>
          <w:color w:val="333333"/>
          <w:sz w:val="20"/>
        </w:rPr>
        <w:t>US Environmental Protection Agency</w:t>
      </w:r>
    </w:p>
    <w:p w14:paraId="136829F0" w14:textId="77777777" w:rsidR="00C96A93" w:rsidRDefault="00000000">
      <w:pPr>
        <w:rPr>
          <w:color w:val="333333"/>
          <w:sz w:val="20"/>
        </w:rPr>
      </w:pPr>
      <w:r>
        <w:rPr>
          <w:b/>
          <w:sz w:val="20"/>
        </w:rPr>
        <w:t xml:space="preserve">WHO (2019). </w:t>
      </w:r>
      <w:r>
        <w:rPr>
          <w:i/>
          <w:sz w:val="20"/>
        </w:rPr>
        <w:t xml:space="preserve">"Burn-out: An Occupational Phenomenon (ICD-11)." </w:t>
      </w:r>
      <w:r>
        <w:rPr>
          <w:color w:val="333333"/>
          <w:sz w:val="20"/>
        </w:rPr>
        <w:t>World Health Organization</w:t>
      </w:r>
    </w:p>
    <w:p w14:paraId="2360A47C" w14:textId="601A5E47" w:rsidR="00C96A93" w:rsidRDefault="00C96A93" w:rsidP="00BF4C4D"/>
    <w:p>
      <w:r>
        <w:br w:type="page"/>
      </w:r>
    </w:p>
    <w:p>
      <w:pPr>
        <w:pStyle w:val="Heading1"/>
      </w:pPr>
      <w:r>
        <w:t>Appendix: BRSR NGRBC Deep-Dive Track</w:t>
      </w:r>
    </w:p>
    <w:p>
      <w:r>
        <w:rPr>
          <w:b/>
        </w:rPr>
        <w:t>The Business Responsibility and Sustainability Reporting (BRSR) Track</w:t>
      </w:r>
      <w:r>
        <w:t xml:space="preserve"> is a 5-round, rigorous module designed around the Securities and Exchange Board of India (SEBI) guidelines and the National Guidelines on Responsible Business Conduct (NGRBC).</w:t>
      </w:r>
    </w:p>
    <w:p>
      <w:pPr>
        <w:pStyle w:val="Heading2"/>
      </w:pPr>
      <w:r>
        <w:t>Overview &amp; Mechanics</w:t>
      </w:r>
    </w:p>
    <w:p>
      <w:r>
        <w:t>When your facilitator enables this track, your executive team will navigate complex decision trees covering the nine NGRBC principles. Each round tests your ability to balance Essential Indicators (mandatory compliance) against Leadership Indicators (voluntary excellence).</w:t>
      </w:r>
    </w:p>
    <w:p>
      <w:pPr>
        <w:pStyle w:val="Heading3"/>
      </w:pPr>
      <w:r>
        <w:t>Round Structure</w:t>
      </w:r>
    </w:p>
    <w:p>
      <w:pPr>
        <w:pStyle w:val="ListBullet"/>
      </w:pPr>
      <w:r>
        <w:t>Round 1: Governance &amp; Ethics (Principles 1 &amp; 7) - Radical transparency vs. compliance pragmatism.</w:t>
      </w:r>
    </w:p>
    <w:p>
      <w:pPr>
        <w:pStyle w:val="ListBullet"/>
      </w:pPr>
      <w:r>
        <w:t>Round 2: Workforce Well-being (Principles 3 &amp; 5) - Implementing a living wage across tier-1 suppliers.</w:t>
      </w:r>
    </w:p>
    <w:p>
      <w:pPr>
        <w:pStyle w:val="ListBullet"/>
      </w:pPr>
      <w:r>
        <w:t>Round 3: Environmental Footprint (Principles 2 &amp; 6) - Circular procurement vs. conventional sourcing.</w:t>
      </w:r>
    </w:p>
    <w:p>
      <w:pPr>
        <w:pStyle w:val="ListBullet"/>
      </w:pPr>
      <w:r>
        <w:t>Round 4: Value Chain Assurance (Principles 4, 8 &amp; 9) - Addressing greenwash risks in downstream channels.</w:t>
      </w:r>
    </w:p>
    <w:p>
      <w:pPr>
        <w:pStyle w:val="ListBullet"/>
      </w:pPr>
      <w:r>
        <w:t>Round 5: Integrated Reporting (BRSR Core) - Achieving reasonable assurance on value chain metrics.</w:t>
      </w:r>
    </w:p>
    <w:p>
      <w:pPr>
        <w:pStyle w:val="Heading3"/>
      </w:pPr>
      <w:r>
        <w:t>Consequences &amp; The Executive Dashboard</w:t>
      </w:r>
    </w:p>
    <w:p>
      <w:r>
        <w:t>You must monitor your BRSR standing via the 'BRSR' dashboard accessed from the Cockpit toolbar. Achieving 'BRSR Pioneer' status unlocks a highly lucrative +0.05 ESG Alpha Dividend that permanently boosts your Regenerative Multiple (M_R). However, triggering 'Governance Fragility' or 'Greenwash Risk' flags will result in dynamic crisis events, directly draining corporate treasury or crashing group reputation.</w:t>
      </w:r>
    </w:p>
    <w:p>
      <w:r>
        <w:br w:type="page"/>
      </w:r>
    </w:p>
    <w:p>
      <w:pPr>
        <w:pStyle w:val="Heading1"/>
      </w:pPr>
      <w:r>
        <w:rPr>
          <w:color w:val="10B981"/>
        </w:rPr>
        <w:t>Appendix: TCFD Climate Scenario Analysis</w:t>
      </w:r>
    </w:p>
    <w:p>
      <w:r>
        <w:rPr>
          <w:b/>
        </w:rPr>
        <w:t xml:space="preserve">The Task Force on Climate-related Financial Disclosures (TCFD) </w:t>
      </w:r>
      <w:r>
        <w:t>provides the globally recognised framework for assessing how climate change affects your portfolio. In the Muressons simulation, the TCFD Scenario Analysis tool projects your company's financial exposure across three distinct climate pathways aligned with the Network for Greening the Financial System (NGFS).</w:t>
      </w:r>
    </w:p>
    <w:p>
      <w:pPr>
        <w:pStyle w:val="Heading2"/>
      </w:pPr>
      <w:r>
        <w:rPr>
          <w:color w:val="10B981"/>
        </w:rPr>
        <w:t>Why TCFD Matters for Your Strategy</w:t>
      </w:r>
    </w:p>
    <w:p>
      <w:r>
        <w:t>Real-world boards and investors increasingly demand TCFD-aligned scenario analysis. Companies that cannot articulate their climate risk exposure face higher cost of capital, investor exit, and regulatory penalties. In Muressons, you can access the Climate Scenario Dashboard from the cockpit's Climate tab to stress-test your portfolio against these futures.</w:t>
      </w:r>
    </w:p>
    <w:p>
      <w:pPr>
        <w:pStyle w:val="Heading2"/>
      </w:pPr>
      <w:r>
        <w:rPr>
          <w:color w:val="10B981"/>
        </w:rPr>
        <w:t>The Three NGFS-Aligned Scenarios</w:t>
      </w:r>
    </w:p>
    <w:p>
      <w:r>
        <w:t>Your analysis runs across three scenarios, each representing a fundamentally different climate–policy–technology trajectory:</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t>Scenario</w:t>
            </w:r>
          </w:p>
        </w:tc>
        <w:tc>
          <w:tcPr>
            <w:tcW w:type="dxa" w:w="1512"/>
          </w:tcPr>
          <w:p>
            <w:r>
              <w:rPr>
                <w:b/>
                <w:sz w:val="18"/>
              </w:rPr>
              <w:t>Temp. Path</w:t>
            </w:r>
          </w:p>
        </w:tc>
        <w:tc>
          <w:tcPr>
            <w:tcW w:type="dxa" w:w="1512"/>
          </w:tcPr>
          <w:p>
            <w:r>
              <w:rPr>
                <w:b/>
                <w:sz w:val="18"/>
              </w:rPr>
              <w:t>NGFS Category</w:t>
            </w:r>
          </w:p>
        </w:tc>
        <w:tc>
          <w:tcPr>
            <w:tcW w:type="dxa" w:w="1512"/>
          </w:tcPr>
          <w:p>
            <w:r>
              <w:rPr>
                <w:b/>
                <w:sz w:val="18"/>
              </w:rPr>
              <w:t>Carbon Price Trajectory</w:t>
            </w:r>
          </w:p>
        </w:tc>
        <w:tc>
          <w:tcPr>
            <w:tcW w:type="dxa" w:w="1512"/>
          </w:tcPr>
          <w:p>
            <w:r>
              <w:rPr>
                <w:b/>
                <w:sz w:val="18"/>
              </w:rPr>
              <w:t>Key Risk</w:t>
            </w:r>
          </w:p>
        </w:tc>
        <w:tc>
          <w:tcPr>
            <w:tcW w:type="dxa" w:w="1512"/>
          </w:tcPr>
          <w:p>
            <w:r>
              <w:rPr>
                <w:b/>
                <w:sz w:val="18"/>
              </w:rPr>
              <w:t>Strategic Implication</w:t>
            </w:r>
          </w:p>
        </w:tc>
      </w:tr>
      <w:tr>
        <w:tc>
          <w:tcPr>
            <w:tcW w:type="dxa" w:w="1512"/>
          </w:tcPr>
          <w:p>
            <w:r>
              <w:rPr>
                <w:b/>
                <w:sz w:val="18"/>
              </w:rPr>
              <w:t>Net Zero 2050</w:t>
            </w:r>
          </w:p>
        </w:tc>
        <w:tc>
          <w:tcPr>
            <w:tcW w:type="dxa" w:w="1512"/>
          </w:tcPr>
          <w:p>
            <w:r>
              <w:rPr>
                <w:sz w:val="18"/>
              </w:rPr>
              <w:t>1.5°C</w:t>
            </w:r>
          </w:p>
        </w:tc>
        <w:tc>
          <w:tcPr>
            <w:tcW w:type="dxa" w:w="1512"/>
          </w:tcPr>
          <w:p>
            <w:r>
              <w:rPr>
                <w:sz w:val="18"/>
              </w:rPr>
              <w:t>Orderly</w:t>
            </w:r>
          </w:p>
        </w:tc>
        <w:tc>
          <w:tcPr>
            <w:tcW w:type="dxa" w:w="1512"/>
          </w:tcPr>
          <w:p>
            <w:r>
              <w:rPr>
                <w:sz w:val="18"/>
              </w:rPr>
              <w:t>$50 → $250/tCO₂</w:t>
            </w:r>
          </w:p>
        </w:tc>
        <w:tc>
          <w:tcPr>
            <w:tcW w:type="dxa" w:w="1512"/>
          </w:tcPr>
          <w:p>
            <w:r>
              <w:rPr>
                <w:sz w:val="18"/>
              </w:rPr>
              <w:t>HIGH transition risk, LOW physical risk</w:t>
            </w:r>
          </w:p>
        </w:tc>
        <w:tc>
          <w:tcPr>
            <w:tcW w:type="dxa" w:w="1512"/>
          </w:tcPr>
          <w:p>
            <w:r>
              <w:rPr>
                <w:sz w:val="18"/>
              </w:rPr>
              <w:t>Front-load decarbonisation CapEx; green tech premium turns negative</w:t>
            </w:r>
          </w:p>
        </w:tc>
      </w:tr>
      <w:tr>
        <w:tc>
          <w:tcPr>
            <w:tcW w:type="dxa" w:w="1512"/>
          </w:tcPr>
          <w:p>
            <w:r>
              <w:rPr>
                <w:b/>
                <w:sz w:val="18"/>
              </w:rPr>
              <w:t>Delayed Transition</w:t>
            </w:r>
          </w:p>
        </w:tc>
        <w:tc>
          <w:tcPr>
            <w:tcW w:type="dxa" w:w="1512"/>
          </w:tcPr>
          <w:p>
            <w:r>
              <w:rPr>
                <w:sz w:val="18"/>
              </w:rPr>
              <w:t>2°C</w:t>
            </w:r>
          </w:p>
        </w:tc>
        <w:tc>
          <w:tcPr>
            <w:tcW w:type="dxa" w:w="1512"/>
          </w:tcPr>
          <w:p>
            <w:r>
              <w:rPr>
                <w:sz w:val="18"/>
              </w:rPr>
              <w:t>Disorderly</w:t>
            </w:r>
          </w:p>
        </w:tc>
        <w:tc>
          <w:tcPr>
            <w:tcW w:type="dxa" w:w="1512"/>
          </w:tcPr>
          <w:p>
            <w:r>
              <w:rPr>
                <w:sz w:val="18"/>
              </w:rPr>
              <w:t>$30 → $350/tCO₂ (shock)</w:t>
            </w:r>
          </w:p>
        </w:tc>
        <w:tc>
          <w:tcPr>
            <w:tcW w:type="dxa" w:w="1512"/>
          </w:tcPr>
          <w:p>
            <w:r>
              <w:rPr>
                <w:sz w:val="18"/>
              </w:rPr>
              <w:t>BOTH transition AND physical risks elevated</w:t>
            </w:r>
          </w:p>
        </w:tc>
        <w:tc>
          <w:tcPr>
            <w:tcW w:type="dxa" w:w="1512"/>
          </w:tcPr>
          <w:p>
            <w:r>
              <w:rPr>
                <w:sz w:val="18"/>
              </w:rPr>
              <w:t>Build financial buffers; prepare for carbon price shock</w:t>
            </w:r>
          </w:p>
        </w:tc>
      </w:tr>
      <w:tr>
        <w:tc>
          <w:tcPr>
            <w:tcW w:type="dxa" w:w="1512"/>
          </w:tcPr>
          <w:p>
            <w:r>
              <w:rPr>
                <w:b/>
                <w:sz w:val="18"/>
              </w:rPr>
              <w:t>Current Policies</w:t>
            </w:r>
          </w:p>
        </w:tc>
        <w:tc>
          <w:tcPr>
            <w:tcW w:type="dxa" w:w="1512"/>
          </w:tcPr>
          <w:p>
            <w:r>
              <w:rPr>
                <w:sz w:val="18"/>
              </w:rPr>
              <w:t>4°C</w:t>
            </w:r>
          </w:p>
        </w:tc>
        <w:tc>
          <w:tcPr>
            <w:tcW w:type="dxa" w:w="1512"/>
          </w:tcPr>
          <w:p>
            <w:r>
              <w:rPr>
                <w:sz w:val="18"/>
              </w:rPr>
              <w:t>Hot house world</w:t>
            </w:r>
          </w:p>
        </w:tc>
        <w:tc>
          <w:tcPr>
            <w:tcW w:type="dxa" w:w="1512"/>
          </w:tcPr>
          <w:p>
            <w:r>
              <w:rPr>
                <w:sz w:val="18"/>
              </w:rPr>
              <w:t>$20 → $40/tCO₂</w:t>
            </w:r>
          </w:p>
        </w:tc>
        <w:tc>
          <w:tcPr>
            <w:tcW w:type="dxa" w:w="1512"/>
          </w:tcPr>
          <w:p>
            <w:r>
              <w:rPr>
                <w:sz w:val="18"/>
              </w:rPr>
              <w:t>CATASTROPHIC physical risk, low transition risk</w:t>
            </w:r>
          </w:p>
        </w:tc>
        <w:tc>
          <w:tcPr>
            <w:tcW w:type="dxa" w:w="1512"/>
          </w:tcPr>
          <w:p>
            <w:r>
              <w:rPr>
                <w:sz w:val="18"/>
              </w:rPr>
              <w:t>Supply chain resilience; healthcare demand surge opportunity</w:t>
            </w:r>
          </w:p>
        </w:tc>
      </w:tr>
    </w:tbl>
    <w:p>
      <w:pPr>
        <w:pStyle w:val="Heading2"/>
      </w:pPr>
      <w:r>
        <w:rPr>
          <w:color w:val="10B981"/>
        </w:rPr>
        <w:t>What the Dashboard Shows You</w:t>
      </w:r>
    </w:p>
    <w:p>
      <w:r>
        <w:t>The Climate Scenario Dashboard (accessible via the 🌡️ Climate tab in the right panel) provides:</w:t>
      </w:r>
    </w:p>
    <w:p>
      <w:r>
        <w:rPr>
          <w:b/>
        </w:rPr>
        <w:t xml:space="preserve">Revenue Impact by BU: </w:t>
      </w:r>
      <w:r>
        <w:t>Each business unit is projected forward under the scenario's demand shift. Software may thrive in the 1.5°C world while Consumer Goods contracts; in the 4°C hothouse, Healthcare demand surges but Electronics supply chains collapse.</w:t>
      </w:r>
    </w:p>
    <w:p>
      <w:r>
        <w:rPr>
          <w:b/>
        </w:rPr>
        <w:t xml:space="preserve">Annual Carbon Cost: </w:t>
      </w:r>
      <w:r>
        <w:t>Calculated from your average carbon intensity × estimated emissions × the scenario's carbon price at the analysis horizon. A team with high carbon intensity faces existential costs under the Disorderly 2°C pathway ($350/tCO₂).</w:t>
      </w:r>
    </w:p>
    <w:p>
      <w:r>
        <w:rPr>
          <w:b/>
        </w:rPr>
        <w:t xml:space="preserve">Physical Risk Assessment: </w:t>
      </w:r>
      <w:r>
        <w:t>Multiplied from a 2% baseline loss rate. The Hothouse 4°C scenario applies a 4× multiplier, representing extreme weather, crop failure, and supply chain disruption. Your resilience factor (built through strategic investments) mitigates this.</w:t>
      </w:r>
    </w:p>
    <w:p>
      <w:r>
        <w:rPr>
          <w:b/>
        </w:rPr>
        <w:t xml:space="preserve">Stranded Asset Exposure: </w:t>
      </w:r>
      <w:r>
        <w:t>Estimates what percentage of your property, plant &amp; equipment becomes worthless under each scenario. Under Orderly 1.5°C, 35% of fossil-linked assets are stranded; under Hothouse 4°C, only 10% (because no transition occurs).</w:t>
      </w:r>
    </w:p>
    <w:p>
      <w:r>
        <w:rPr>
          <w:b/>
        </w:rPr>
        <w:t xml:space="preserve">Transition Opportunity Score: </w:t>
      </w:r>
      <w:r>
        <w:t>Composite of your Reputation, Social License, Workforce Readiness, and carbon intensity. A score above 70 means 'well positioned'; below 45 signals 'high vulnerability'.</w:t>
      </w:r>
    </w:p>
    <w:p>
      <w:r>
        <w:rPr>
          <w:b/>
        </w:rPr>
        <w:t xml:space="preserve">Nature Risk (TNFD): </w:t>
      </w:r>
      <w:r>
        <w:t>If biodiversity data is active, the dashboard overlays a Taskforce on Nature-related Financial Disclosures (TNFD) risk assessment showing Ecosystem Health, Biodiversity Dependency, and the recommended LEAP approach.</w:t>
      </w:r>
    </w:p>
    <w:p>
      <w:pPr>
        <w:pStyle w:val="Heading3"/>
      </w:pPr>
      <w:r>
        <w:rPr>
          <w:color w:val="10B981"/>
        </w:rPr>
        <w:t>Compare Mode</w:t>
      </w:r>
    </w:p>
    <w:p>
      <w:r>
        <w:t>Toggle 'Compare' to see all three scenarios side by side with animated bars showing revenue impact, carbon cost, physical loss, and overall risk gauges. This view directly mirrors how TCFD-aligned reports present their multi-scenario comparison matrices.</w:t>
      </w:r>
    </w:p>
    <w:p>
      <w:pPr>
        <w:pStyle w:val="Heading2"/>
      </w:pPr>
      <w:r>
        <w:rPr>
          <w:color w:val="10B981"/>
        </w:rPr>
        <w:t>Strategic Implications</w:t>
      </w:r>
    </w:p>
    <w:p>
      <w:r>
        <w:t>The key TCFD principle is 'strategic resilience under uncertainty'. A robust corporate strategy should perform acceptably across ALL scenarios, not just optimise for one. As you make pillar decisions each round, consider:</w:t>
      </w:r>
    </w:p>
    <w:p>
      <w:pPr>
        <w:pStyle w:val="ListBullet"/>
      </w:pPr>
      <w:r>
        <w:t>Under 1.5°C: Is your decarbonisation pace fast enough to avoid punitive carbon costs?</w:t>
      </w:r>
    </w:p>
    <w:p>
      <w:pPr>
        <w:pStyle w:val="ListBullet"/>
      </w:pPr>
      <w:r>
        <w:t>Under 2°C: Do you have sufficient financial buffers to absorb the carbon price shock from $40 to $150/tCO₂?</w:t>
      </w:r>
    </w:p>
    <w:p>
      <w:pPr>
        <w:pStyle w:val="ListBullet"/>
      </w:pPr>
      <w:r>
        <w:t>Under 4°C: Can your supply chains survive catastrophic physical disruption? Is your healthcare exposure an opportunity?</w:t>
      </w:r>
    </w:p>
    <w:p>
      <w:pPr>
        <w:pStyle w:val="ListBullet"/>
      </w:pPr>
      <w:r>
        <w:t>Across all: Does your overall M_R (Regenerative Multiple) position you as a leader or a laggard?</w:t>
      </w:r>
    </w:p>
    <w:p>
      <w:pPr>
        <w:pStyle w:val="Heading2"/>
      </w:pPr>
      <w:r>
        <w:rPr>
          <w:color w:val="10B981"/>
        </w:rPr>
        <w:t>Theoretical Foundation</w:t>
      </w:r>
    </w:p>
    <w:p>
      <w:pPr>
        <w:pStyle w:val="ListBullet"/>
      </w:pPr>
      <w:r>
        <w:t>TCFD (2017): Recommendations of the Task Force on Climate-related Financial Disclosures — the global standard for climate risk disclosure.</w:t>
      </w:r>
    </w:p>
    <w:p>
      <w:pPr>
        <w:pStyle w:val="ListBullet"/>
      </w:pPr>
      <w:r>
        <w:t>NGFS (2022): Network for Greening the Financial System — provides the central bank-aligned scenario framework (Orderly, Disorderly, Hot House).</w:t>
      </w:r>
    </w:p>
    <w:p>
      <w:pPr>
        <w:pStyle w:val="ListBullet"/>
      </w:pPr>
      <w:r>
        <w:t>IEA (2023): International Energy Agency World Energy Outlook — scenario projections for energy demand, carbon prices, and technology adoption.</w:t>
      </w:r>
    </w:p>
    <w:p>
      <w:pPr>
        <w:pStyle w:val="ListBullet"/>
      </w:pPr>
      <w:r>
        <w:t>Carbon Tracker Initiative: Pioneered the 'stranded assets' methodology used to estimate fossil-fuel write-down exposure.</w:t>
      </w:r>
    </w:p>
    <w:p>
      <w:r>
        <w:br w:type="page"/>
      </w:r>
    </w:p>
    <w:p>
      <w:pPr>
        <w:pStyle w:val="Heading1"/>
      </w:pPr>
      <w:r>
        <w:t>Appendix: Understanding CAROIC</w:t>
      </w:r>
    </w:p>
    <w:p>
      <w:r>
        <w:t>As you navigate the simulation, one of the most critical metrics you will encounter on your Executive Cockpit is CAROIC (Carbon-Adjusted Return on Invested Capital). This metric bridges the gap between financial performance and environmental liability.</w:t>
      </w:r>
    </w:p>
    <w:p>
      <w:pPr>
        <w:pStyle w:val="Heading2"/>
      </w:pPr>
      <w:r>
        <w:t>The Formula</w:t>
      </w:r>
    </w:p>
    <w:p>
      <w:r>
        <w:rPr>
          <w:rFonts w:ascii="Courier New" w:hAnsi="Courier New"/>
        </w:rPr>
        <w:t>CAROIC = [EBITDA × (1 − Tax Rate)] / [Invested Capital + (Carbon Tonnage × Shadow Carbon Price)]</w:t>
        <w:br/>
      </w:r>
    </w:p>
    <w:p>
      <w:pPr>
        <w:pStyle w:val="Heading2"/>
      </w:pPr>
      <w:r>
        <w:t>Why It Matters</w:t>
      </w:r>
    </w:p>
    <w:p>
      <w:r>
        <w:t>Traditional ROIC only measures the cash return on financial capital. CAROIC introduces a 'shadow carbon cost' (typically set to a high internal carbon price, such as $250/ton). This cost is added directly to your Invested Capital base. If your business unit generates high revenues but relies on heavily pollutive processes, the denominator of the CAROIC equation will balloon, compressing your return percentage.</w:t>
      </w:r>
    </w:p>
    <w:p>
      <w:pPr>
        <w:pStyle w:val="Heading2"/>
      </w:pPr>
      <w:r>
        <w:t>Grading Scale</w:t>
      </w:r>
    </w:p>
    <w:p>
      <w:pPr>
        <w:pStyle w:val="ListBullet"/>
      </w:pPr>
      <w:r>
        <w:t>A+ : ≥ 25% (Exceptional carbon-financial efficiency)</w:t>
      </w:r>
    </w:p>
    <w:p>
      <w:pPr>
        <w:pStyle w:val="ListBullet"/>
      </w:pPr>
      <w:r>
        <w:t>A  : ≥ 15%</w:t>
      </w:r>
    </w:p>
    <w:p>
      <w:pPr>
        <w:pStyle w:val="ListBullet"/>
      </w:pPr>
      <w:r>
        <w:t>B  : ≥ 10%</w:t>
      </w:r>
    </w:p>
    <w:p>
      <w:pPr>
        <w:pStyle w:val="ListBullet"/>
      </w:pPr>
      <w:r>
        <w:t>C  : ≥ 5%</w:t>
      </w:r>
    </w:p>
    <w:p>
      <w:pPr>
        <w:pStyle w:val="ListBullet"/>
      </w:pPr>
      <w:r>
        <w:t>D  : ≥ 0%</w:t>
      </w:r>
    </w:p>
    <w:p>
      <w:pPr>
        <w:pStyle w:val="ListBullet"/>
      </w:pPr>
      <w:r>
        <w:t>F  : &lt; 0% (Operating losses compounded by carbon liability)</w:t>
      </w:r>
    </w:p>
    <w:p>
      <w:pPr>
        <w:pStyle w:val="Heading2"/>
      </w:pPr>
      <w:r>
        <w:t>Strategic Takeaway</w:t>
      </w:r>
    </w:p>
    <w:p>
      <w:r>
        <w:t>To achieve an A+ grade, you cannot simply increase EBITDA. You must concurrently invest in decarbonization (reducing Carbon Tonnage) to shrink the denominator. This makes it impossible to achieve top-tier CAROIC while maintaining a high carbon intensity.</w:t>
      </w:r>
    </w:p>
    <w:p>
      <w:r>
        <w:br w:type="page"/>
      </w:r>
    </w:p>
    <w:p>
      <w:pPr>
        <w:pStyle w:val="Heading1"/>
      </w:pPr>
      <w:r>
        <w:t>Appendix: The CEO Debrief</w:t>
      </w:r>
    </w:p>
    <w:p>
      <w:r>
        <w:t>At the conclusion of Round 10, your journey does not end. You will face a formal CEO Debrief—a comprehensive competency assessment designed to evaluate your leadership capability beyond raw financial metrics.</w:t>
      </w:r>
    </w:p>
    <w:p>
      <w:pPr>
        <w:pStyle w:val="Heading2"/>
      </w:pPr>
      <w:r>
        <w:t>How You Are Evaluated</w:t>
      </w:r>
    </w:p>
    <w:p>
      <w:pPr>
        <w:pStyle w:val="ListBullet"/>
      </w:pPr>
      <w:r>
        <w:t>Your final competency score across six core dimensions is calculated through a blended approach:</w:t>
      </w:r>
    </w:p>
    <w:p>
      <w:pPr>
        <w:pStyle w:val="ListBullet"/>
      </w:pPr>
      <w:r>
        <w:t>50% Performance Data: Calculated directly from your decisions, outcomes, and long-term consistency (trajectory) across all 10 rounds.</w:t>
      </w:r>
    </w:p>
    <w:p>
      <w:pPr>
        <w:pStyle w:val="ListBullet"/>
      </w:pPr>
      <w:r>
        <w:t>50% Interview Responses: You will answer a series of adaptive questions during the debrief. Your ability to articulate trade-offs, rationale, and systemic awareness is evaluated by an AI CEO persona.</w:t>
      </w:r>
    </w:p>
    <w:p>
      <w:pPr>
        <w:pStyle w:val="Heading2"/>
      </w:pPr>
      <w:r>
        <w:t>Metacognitive Self-Assessment</w:t>
      </w:r>
    </w:p>
    <w:p>
      <w:r>
        <w:t>Before the interview begins, you will be asked to rate your own performance on a scale of 1 to 10 for each dimension. Be honest. The simulation will measure your 'Calibration Gap'—the difference between how you perceive your performance and how the data actually reflects it. High self-awareness is a critical executive trait.</w:t>
      </w:r>
    </w:p>
    <w:p>
      <w:pPr>
        <w:pStyle w:val="Heading2"/>
      </w:pPr>
      <w:r>
        <w:t>Evidence-Based Feedback</w:t>
      </w:r>
    </w:p>
    <w:p>
      <w:r>
        <w:t>The debrief is highly personalized. Expect the CEO to pull 'receipts'—citing specific decisions you made in specific rounds to justify the feedback provided. You will also see how your final scores compare to your cohort via Peer Benchmarking.</w:t>
      </w:r>
    </w:p>
    <w:sectPr w:rsidR="00C96A93" w:rsidSect="00BF4C4D">
      <w:footerReference w:type="default" r:id="rId15"/>
      <w:pgSz w:w="11906" w:h="16838"/>
      <w:pgMar w:top="993" w:right="1417" w:bottom="144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5861F" w14:textId="77777777" w:rsidR="009454D4" w:rsidRDefault="009454D4" w:rsidP="00BF4C4D">
      <w:pPr>
        <w:spacing w:after="0" w:line="240" w:lineRule="auto"/>
      </w:pPr>
      <w:r>
        <w:separator/>
      </w:r>
    </w:p>
  </w:endnote>
  <w:endnote w:type="continuationSeparator" w:id="0">
    <w:p w14:paraId="0EBD1FD4" w14:textId="77777777" w:rsidR="009454D4" w:rsidRDefault="009454D4" w:rsidP="00BF4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98EB" w14:textId="6580BAB5" w:rsidR="00BF4C4D" w:rsidRPr="006D53F9" w:rsidRDefault="00BF4C4D">
    <w:pPr>
      <w:pStyle w:val="Footer"/>
      <w:rPr>
        <w:sz w:val="18"/>
        <w:szCs w:val="18"/>
      </w:rPr>
    </w:pPr>
    <w:r w:rsidRPr="006D53F9">
      <w:rPr>
        <w:sz w:val="18"/>
        <w:szCs w:val="18"/>
      </w:rPr>
      <w:t xml:space="preserve">This student manual is for the exclusive use of participants of the </w:t>
    </w:r>
    <w:proofErr w:type="spellStart"/>
    <w:r w:rsidRPr="006D53F9">
      <w:rPr>
        <w:sz w:val="18"/>
        <w:szCs w:val="18"/>
      </w:rPr>
      <w:t>Muressons</w:t>
    </w:r>
    <w:proofErr w:type="spellEnd"/>
    <w:r w:rsidRPr="006D53F9">
      <w:rPr>
        <w:sz w:val="18"/>
        <w:szCs w:val="18"/>
      </w:rPr>
      <w:t xml:space="preserve"> Corporation Sustainability Strategy Simulation. Please do not copy, circulate or disseminate</w:t>
    </w:r>
    <w:r w:rsidR="006D53F9" w:rsidRPr="006D53F9">
      <w:rPr>
        <w:sz w:val="18"/>
        <w:szCs w:val="18"/>
      </w:rPr>
      <w:t xml:space="preserve"> without permission of the authors.</w:t>
    </w:r>
  </w:p>
  <w:p w14:paraId="628FF650" w14:textId="5503BF9E" w:rsidR="00BF4C4D" w:rsidRPr="006D53F9" w:rsidRDefault="006D53F9">
    <w:pPr>
      <w:pStyle w:val="Footer"/>
      <w:rPr>
        <w:sz w:val="18"/>
        <w:szCs w:val="18"/>
      </w:rPr>
    </w:pPr>
    <w:r w:rsidRPr="006D53F9">
      <w:rPr>
        <w:sz w:val="18"/>
        <w:szCs w:val="18"/>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595B" w14:textId="77777777" w:rsidR="009454D4" w:rsidRDefault="009454D4" w:rsidP="00BF4C4D">
      <w:pPr>
        <w:spacing w:after="0" w:line="240" w:lineRule="auto"/>
      </w:pPr>
      <w:r>
        <w:separator/>
      </w:r>
    </w:p>
  </w:footnote>
  <w:footnote w:type="continuationSeparator" w:id="0">
    <w:p w14:paraId="0509341B" w14:textId="77777777" w:rsidR="009454D4" w:rsidRDefault="009454D4" w:rsidP="00BF4C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202774">
    <w:abstractNumId w:val="8"/>
  </w:num>
  <w:num w:numId="2" w16cid:durableId="112872752">
    <w:abstractNumId w:val="6"/>
  </w:num>
  <w:num w:numId="3" w16cid:durableId="917665848">
    <w:abstractNumId w:val="5"/>
  </w:num>
  <w:num w:numId="4" w16cid:durableId="753630570">
    <w:abstractNumId w:val="4"/>
  </w:num>
  <w:num w:numId="5" w16cid:durableId="68581727">
    <w:abstractNumId w:val="7"/>
  </w:num>
  <w:num w:numId="6" w16cid:durableId="419909435">
    <w:abstractNumId w:val="3"/>
  </w:num>
  <w:num w:numId="7" w16cid:durableId="321391388">
    <w:abstractNumId w:val="2"/>
  </w:num>
  <w:num w:numId="8" w16cid:durableId="413209575">
    <w:abstractNumId w:val="1"/>
  </w:num>
  <w:num w:numId="9" w16cid:durableId="74988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035"/>
    <w:rsid w:val="0029639D"/>
    <w:rsid w:val="00326F90"/>
    <w:rsid w:val="00577A46"/>
    <w:rsid w:val="006D53F9"/>
    <w:rsid w:val="00925EB8"/>
    <w:rsid w:val="009454D4"/>
    <w:rsid w:val="00A704D0"/>
    <w:rsid w:val="00AA1D8D"/>
    <w:rsid w:val="00B47730"/>
    <w:rsid w:val="00BF4C4D"/>
    <w:rsid w:val="00C96A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72B27F"/>
  <w14:defaultImageDpi w14:val="300"/>
  <w15:docId w15:val="{CD645FBE-9059-41E9-8D44-A8885AFC6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B98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F4C4D"/>
    <w:pPr>
      <w:spacing w:after="100"/>
    </w:pPr>
  </w:style>
  <w:style w:type="paragraph" w:styleId="TOC2">
    <w:name w:val="toc 2"/>
    <w:basedOn w:val="Normal"/>
    <w:next w:val="Normal"/>
    <w:autoRedefine/>
    <w:uiPriority w:val="39"/>
    <w:unhideWhenUsed/>
    <w:rsid w:val="00BF4C4D"/>
    <w:pPr>
      <w:spacing w:after="100"/>
      <w:ind w:left="220"/>
    </w:pPr>
  </w:style>
  <w:style w:type="paragraph" w:styleId="TOC3">
    <w:name w:val="toc 3"/>
    <w:basedOn w:val="Normal"/>
    <w:next w:val="Normal"/>
    <w:autoRedefine/>
    <w:uiPriority w:val="39"/>
    <w:unhideWhenUsed/>
    <w:rsid w:val="00BF4C4D"/>
    <w:pPr>
      <w:spacing w:after="100"/>
      <w:ind w:left="440"/>
    </w:pPr>
  </w:style>
  <w:style w:type="paragraph" w:styleId="TOC4">
    <w:name w:val="toc 4"/>
    <w:basedOn w:val="Normal"/>
    <w:next w:val="Normal"/>
    <w:autoRedefine/>
    <w:uiPriority w:val="39"/>
    <w:unhideWhenUsed/>
    <w:rsid w:val="00BF4C4D"/>
    <w:pPr>
      <w:spacing w:after="100" w:line="278" w:lineRule="auto"/>
      <w:ind w:left="720"/>
    </w:pPr>
    <w:rPr>
      <w:rFonts w:asciiTheme="minorHAnsi"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BF4C4D"/>
    <w:pPr>
      <w:spacing w:after="100" w:line="278" w:lineRule="auto"/>
      <w:ind w:left="960"/>
    </w:pPr>
    <w:rPr>
      <w:rFonts w:asciiTheme="minorHAnsi"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BF4C4D"/>
    <w:pPr>
      <w:spacing w:after="100" w:line="278" w:lineRule="auto"/>
      <w:ind w:left="1200"/>
    </w:pPr>
    <w:rPr>
      <w:rFonts w:asciiTheme="minorHAnsi"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BF4C4D"/>
    <w:pPr>
      <w:spacing w:after="100" w:line="278" w:lineRule="auto"/>
      <w:ind w:left="1440"/>
    </w:pPr>
    <w:rPr>
      <w:rFonts w:asciiTheme="minorHAnsi"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BF4C4D"/>
    <w:pPr>
      <w:spacing w:after="100" w:line="278" w:lineRule="auto"/>
      <w:ind w:left="1680"/>
    </w:pPr>
    <w:rPr>
      <w:rFonts w:asciiTheme="minorHAnsi"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BF4C4D"/>
    <w:pPr>
      <w:spacing w:after="100" w:line="278" w:lineRule="auto"/>
      <w:ind w:left="1920"/>
    </w:pPr>
    <w:rPr>
      <w:rFonts w:asciiTheme="minorHAnsi" w:hAnsiTheme="minorHAnsi"/>
      <w:kern w:val="2"/>
      <w:sz w:val="24"/>
      <w:szCs w:val="24"/>
      <w:lang w:val="en-IN" w:eastAsia="en-IN"/>
      <w14:ligatures w14:val="standardContextual"/>
    </w:rPr>
  </w:style>
  <w:style w:type="character" w:styleId="Hyperlink">
    <w:name w:val="Hyperlink"/>
    <w:basedOn w:val="DefaultParagraphFont"/>
    <w:uiPriority w:val="99"/>
    <w:unhideWhenUsed/>
    <w:rsid w:val="00BF4C4D"/>
    <w:rPr>
      <w:color w:val="0000FF" w:themeColor="hyperlink"/>
      <w:u w:val="single"/>
    </w:rPr>
  </w:style>
  <w:style w:type="character" w:styleId="UnresolvedMention">
    <w:name w:val="Unresolved Mention"/>
    <w:basedOn w:val="DefaultParagraphFont"/>
    <w:uiPriority w:val="99"/>
    <w:semiHidden/>
    <w:unhideWhenUsed/>
    <w:rsid w:val="00BF4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57</Pages>
  <Words>13406</Words>
  <Characters>76419</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PD Jose</cp:lastModifiedBy>
  <cp:revision>5</cp:revision>
  <dcterms:created xsi:type="dcterms:W3CDTF">2013-12-23T23:15:00Z</dcterms:created>
  <dcterms:modified xsi:type="dcterms:W3CDTF">2026-05-09T03:20:00Z</dcterms:modified>
  <cp:category/>
</cp:coreProperties>
</file>