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Survey engine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Laurian Staicu 1696177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survey engine will allow the company during events to collect information and feedback from  people interested in our company. The interaction will be a such way designed  that it has to be performed in no more that 5 minutes.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application will collect first the names , email and phone number of the surveyees etc... Then the next page will contain a feedback comment  page. Also the software will have to verify the email (or the phone number).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next phase of the survey will include multiple choices questions that the surveyee will answer.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the survey has ended the surveyee will receive a confirmation bay email or phone. He/she will be able to confirm the reception and receive a price (promotional items).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survey platform also have management and marketing functionalities. Sending promotional emails to surveyed customers , analysis of the collected information. Analytical metrics will be defined by the company. Such metrics could be: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people surveyed per event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hat services they are interested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Technologies will be used in the project: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Facebook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survey or round of surveys a team member has to login and supervise the survey. This will require a login account. Also, an administration login will be required create team member accounts.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Links in the application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 manager login(how to register a administrator?)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2-Register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3-login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4-enable survey site session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5-survey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6-statistics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7-email confirmation from surveyee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8-statistics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/login (for admin only)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/surveys/:id/{add,list,edit,delete,promote,analyze}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/questions/:surveyId/{list, add, edit, delete}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/take/:surveyId/:pageId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138738" cy="4875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87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