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and</w:t>
      </w:r>
      <w:r>
        <w:t xml:space="preserve"> </w:t>
      </w:r>
      <w:r>
        <w:t xml:space="preserve">Linked</w:t>
      </w:r>
      <w:r>
        <w:t xml:space="preserve"> </w:t>
      </w:r>
      <w:r>
        <w:t xml:space="preserve">Data</w:t>
      </w:r>
      <w:r>
        <w:t xml:space="preserve"> </w:t>
      </w:r>
      <w:r>
        <w:t xml:space="preserve">as</w:t>
      </w:r>
      <w:r>
        <w:t xml:space="preserve"> </w:t>
      </w:r>
      <w:r>
        <w:t xml:space="preserve">distributed</w:t>
      </w:r>
      <w:r>
        <w:t xml:space="preserve"> </w:t>
      </w:r>
      <w:r>
        <w:t xml:space="preserve">object</w:t>
      </w:r>
      <w:r>
        <w:t xml:space="preserve"> </w:t>
      </w:r>
      <w:r>
        <w:t xml:space="preserve">systems</w:t>
      </w:r>
    </w:p>
    <w:p>
      <w:pPr>
        <w:pStyle w:val="FirstParagraph"/>
      </w:pPr>
      <w:r>
        <w:rPr>
          <w:iCs/>
          <w:i/>
        </w:rPr>
        <w:t xml:space="preserve">An updated preprint of this manuscript is available at</w:t>
      </w:r>
      <w:r>
        <w:rPr>
          <w:iCs/>
          <w:i/>
        </w:rPr>
        <w:t xml:space="preserve"> </w:t>
      </w:r>
      <w:hyperlink r:id="rId20">
        <w:r>
          <w:rPr>
            <w:rStyle w:val="Hyperlink"/>
            <w:iCs/>
            <w:i/>
          </w:rPr>
          <w:t xml:space="preserve">https://doi.org/10.48550/arXiv.2306.07436</w:t>
        </w:r>
      </w:hyperlink>
      <w:r>
        <w:rPr>
          <w:iCs/>
          <w:i/>
        </w:rPr>
        <w:t xml:space="preserve"> </w:t>
      </w:r>
      <w:r>
        <w:rPr>
          <w:iCs/>
          <w:i/>
        </w:rPr>
        <w:t xml:space="preserve">– these pages may not reflect the latest changes.</w:t>
      </w:r>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stain/2022-fdo-paper@be8675b</w:t>
        </w:r>
      </w:hyperlink>
      <w:r>
        <w:t xml:space="preserve"> </w:t>
      </w:r>
      <w:r>
        <w:t xml:space="preserve">on June 26, 2023.</w:t>
      </w:r>
      <w:r>
        <w:t xml:space="preserve"> </w:t>
      </w:r>
    </w:p>
    <w:bookmarkStart w:id="63"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1" name="Picture"/>
            <a:graphic>
              <a:graphicData uri="http://schemas.openxmlformats.org/drawingml/2006/picture">
                <pic:pic>
                  <pic:nvPicPr>
                    <pic:cNvPr descr="images/orcid.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3">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4" name="Picture"/>
            <a:graphic>
              <a:graphicData uri="http://schemas.openxmlformats.org/drawingml/2006/picture">
                <pic:pic>
                  <pic:nvPicPr>
                    <pic:cNvPr descr="images/github.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6">
        <w:r>
          <w:rPr>
            <w:rStyle w:val="Hyperlink"/>
          </w:rPr>
          <w:t xml:space="preserve">carolegoble</w:t>
        </w:r>
      </w:hyperlink>
      <w:r>
        <w:t xml:space="preserve"> </w:t>
      </w:r>
      <w:r>
        <w:t xml:space="preserve">·</w:t>
      </w:r>
      <w:r>
        <w:t xml:space="preserve"> </w:t>
      </w:r>
      <w:r>
        <w:drawing>
          <wp:inline>
            <wp:extent cx="152400" cy="152400"/>
            <wp:effectExtent b="0" l="0" r="0" t="0"/>
            <wp:docPr descr="Twitter icon" title="" id="47" name="Picture"/>
            <a:graphic>
              <a:graphicData uri="http://schemas.openxmlformats.org/drawingml/2006/picture">
                <pic:pic>
                  <pic:nvPicPr>
                    <pic:cNvPr descr="images/twitter.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52">
        <w:r>
          <w:rPr>
            <w:rStyle w:val="Hyperlink"/>
          </w:rPr>
          <w:t xml:space="preserve">BioDT</w:t>
        </w:r>
      </w:hyperlink>
      <w:r>
        <w:t xml:space="preserve"> </w:t>
      </w:r>
      <w:r>
        <w:t xml:space="preserve">(European Commission</w:t>
      </w:r>
      <w:r>
        <w:t xml:space="preserve"> </w:t>
      </w:r>
      <w:hyperlink r:id="rId53">
        <w:r>
          <w:rPr>
            <w:rStyle w:val="Hyperlink"/>
          </w:rPr>
          <w:t xml:space="preserve">HORIZON-INFRA-2021-TECH-01-01 101057437</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pgroth</w:t>
        </w:r>
      </w:hyperlink>
      <w:r>
        <w:t xml:space="preserve"> </w:t>
      </w:r>
      <w:r>
        <w:t xml:space="preserve">·</w:t>
      </w:r>
      <w:r>
        <w:t xml:space="preserve"> </w:t>
      </w:r>
      <w:r>
        <w:drawing>
          <wp:inline>
            <wp:extent cx="152400" cy="152400"/>
            <wp:effectExtent b="0" l="0" r="0" t="0"/>
            <wp:docPr descr="Twitter icon" title="" id="60" name="Picture"/>
            <a:graphic>
              <a:graphicData uri="http://schemas.openxmlformats.org/drawingml/2006/picture">
                <pic:pic>
                  <pic:nvPicPr>
                    <pic:cNvPr descr="images/twitter.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3"/>
    <w:bookmarkStart w:id="64"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4"/>
    <w:bookmarkStart w:id="66"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5">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6"/>
    <w:bookmarkStart w:id="94"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7" w:name="sec:fdo"/>
    <w:p>
      <w:pPr>
        <w:pStyle w:val="Heading2"/>
      </w:pPr>
      <w:r>
        <w:rPr>
          <w:rStyle w:val="SectionNumber"/>
        </w:rPr>
        <w:t xml:space="preserve">2.1</w:t>
      </w:r>
      <w:r>
        <w:tab/>
      </w:r>
      <w:r>
        <w:t xml:space="preserve">FAIR Digital Object</w:t>
      </w:r>
    </w:p>
    <w:bookmarkStart w:id="69"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7">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8">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9"/>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70">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1">
        <w:r>
          <w:rPr>
            <w:rStyle w:val="Hyperlink"/>
          </w:rPr>
          <w:t xml:space="preserve">RDA</w:t>
        </w:r>
      </w:hyperlink>
      <w:r>
        <w:t xml:space="preserve">) groups and EOSC projects like</w:t>
      </w:r>
      <w:r>
        <w:t xml:space="preserve"> </w:t>
      </w:r>
      <w:hyperlink r:id="rId72">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3">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6"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4"/>
      </w:r>
      <w:r>
        <w:t xml:space="preserve"> </w:t>
      </w:r>
      <w:r>
        <w:t xml:space="preserve">(usually TCP/IP over TLS). The main DOIP operations are retrieving, creating and updating digital objects. These are mostly realised using the reference implementation</w:t>
      </w:r>
      <w:r>
        <w:t xml:space="preserve"> </w:t>
      </w:r>
      <w:hyperlink r:id="rId75">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6"/>
    <w:bookmarkEnd w:id="77"/>
    <w:bookmarkStart w:id="93"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9"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8">
        <w:r>
          <w:rPr>
            <w:rStyle w:val="Hyperlink"/>
          </w:rPr>
          <w:t xml:space="preserve">W3C</w:t>
        </w:r>
      </w:hyperlink>
      <w:r>
        <w:t xml:space="preserve">,</w:t>
      </w:r>
      <w:r>
        <w:t xml:space="preserve"> </w:t>
      </w:r>
      <w:hyperlink r:id="rId79">
        <w:r>
          <w:rPr>
            <w:rStyle w:val="Hyperlink"/>
          </w:rPr>
          <w:t xml:space="preserve">Ecma</w:t>
        </w:r>
      </w:hyperlink>
      <w:r>
        <w:t xml:space="preserve">,</w:t>
      </w:r>
      <w:r>
        <w:t xml:space="preserve"> </w:t>
      </w:r>
      <w:hyperlink r:id="rId80">
        <w:r>
          <w:rPr>
            <w:rStyle w:val="Hyperlink"/>
          </w:rPr>
          <w:t xml:space="preserve">IETF</w:t>
        </w:r>
      </w:hyperlink>
      <w:r>
        <w:t xml:space="preserve"> </w:t>
      </w:r>
      <w:r>
        <w:t xml:space="preserve">and later</w:t>
      </w:r>
      <w:r>
        <w:t xml:space="preserve"> </w:t>
      </w:r>
      <w:hyperlink r:id="rId81">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2"/>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3"/>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4">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5">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6"/>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7">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8">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9"/>
    <w:bookmarkStart w:id="92"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90">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1"/>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2"/>
    <w:bookmarkEnd w:id="93"/>
    <w:bookmarkEnd w:id="94"/>
    <w:bookmarkStart w:id="155"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1"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5">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6">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7">
              <w:r>
                <w:rPr>
                  <w:rStyle w:val="Hyperlink"/>
                </w:rPr>
                <w:t xml:space="preserve">Cordra</w:t>
              </w:r>
            </w:hyperlink>
            <w:r>
              <w:t xml:space="preserve">, which can be single-instance or</w:t>
            </w:r>
            <w:r>
              <w:t xml:space="preserve"> </w:t>
            </w:r>
            <w:hyperlink r:id="rId98">
              <w:r>
                <w:rPr>
                  <w:rStyle w:val="Hyperlink"/>
                </w:rPr>
                <w:t xml:space="preserve">distributed</w:t>
              </w:r>
            </w:hyperlink>
            <w:r>
              <w:t xml:space="preserve">. Cordra</w:t>
            </w:r>
            <w:r>
              <w:t xml:space="preserve"> </w:t>
            </w:r>
            <w:hyperlink r:id="rId99">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100"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100"/>
    <w:bookmarkEnd w:id="101"/>
    <w:bookmarkStart w:id="105"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2">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3">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4"/>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5"/>
    <w:bookmarkStart w:id="129"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6">
              <w:r>
                <w:rPr>
                  <w:rStyle w:val="Hyperlink"/>
                </w:rPr>
                <w:t xml:space="preserve">Datacite</w:t>
              </w:r>
            </w:hyperlink>
            <w:r>
              <w:t xml:space="preserve">,</w:t>
            </w:r>
            <w:r>
              <w:t xml:space="preserve"> </w:t>
            </w:r>
            <w:hyperlink r:id="rId107">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8">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9">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10">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1">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2">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3">
              <w:r>
                <w:rPr>
                  <w:rStyle w:val="Hyperlink"/>
                </w:rPr>
                <w:t xml:space="preserve">native DOIP</w:t>
              </w:r>
            </w:hyperlink>
            <w:r>
              <w:t xml:space="preserve">,</w:t>
            </w:r>
            <w:r>
              <w:t xml:space="preserve"> </w:t>
            </w:r>
            <w:hyperlink r:id="rId96">
              <w:r>
                <w:rPr>
                  <w:rStyle w:val="Hyperlink"/>
                </w:rPr>
                <w:t xml:space="preserve">DOIP over HTTP</w:t>
              </w:r>
            </w:hyperlink>
            <w:r>
              <w:t xml:space="preserve"> </w:t>
            </w:r>
            <w:r>
              <w:t xml:space="preserve">and</w:t>
            </w:r>
            <w:r>
              <w:t xml:space="preserve"> </w:t>
            </w:r>
            <w:hyperlink r:id="rId114">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5"/>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7">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8">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9">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20">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1">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2">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3">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4"/>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5">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6"/>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7">
        <w:r>
          <w:rPr>
            <w:rStyle w:val="Hyperlink"/>
          </w:rPr>
          <w:t xml:space="preserve">UNIPROT</w:t>
        </w:r>
      </w:hyperlink>
      <w:r>
        <w:t xml:space="preserve">,</w:t>
      </w:r>
      <w:r>
        <w:t xml:space="preserve"> </w:t>
      </w:r>
      <w:hyperlink r:id="rId128">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9"/>
    <w:bookmarkStart w:id="154"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30"/>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3"/>
            </w:r>
            <w:r>
              <w:t xml:space="preserve">. One DOIPv2 implementation (</w:t>
            </w:r>
            <w:hyperlink r:id="rId97">
              <w:r>
                <w:rPr>
                  <w:rStyle w:val="Hyperlink"/>
                </w:rPr>
                <w:t xml:space="preserve">CORDRA</w:t>
              </w:r>
            </w:hyperlink>
            <w:r>
              <w:t xml:space="preserve">): free under BSD-like license (not recognised as Open Source).</w:t>
            </w:r>
          </w:p>
        </w:tc>
        <w:tc>
          <w:tcPr/>
          <w:p>
            <w:pPr>
              <w:pStyle w:val="Compact"/>
              <w:jc w:val="center"/>
            </w:pPr>
            <w:hyperlink r:id="rId136">
              <w:r>
                <w:rPr>
                  <w:rStyle w:val="Hyperlink"/>
                </w:rPr>
                <w:t xml:space="preserve">LDP</w:t>
              </w:r>
            </w:hyperlink>
            <w:r>
              <w:t xml:space="preserve"> </w:t>
            </w:r>
            <w:r>
              <w:t xml:space="preserve">is open W3C recommendation.</w:t>
            </w:r>
            <w:r>
              <w:t xml:space="preserve"> </w:t>
            </w:r>
            <w:hyperlink r:id="rId137">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8">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9">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0">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1">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2">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3">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4">
              <w:r>
                <w:rPr>
                  <w:rStyle w:val="Hyperlink"/>
                </w:rPr>
                <w:t xml:space="preserve">SPDX</w:t>
              </w:r>
            </w:hyperlink>
            <w:r>
              <w:t xml:space="preserve"> </w:t>
            </w:r>
            <w:r>
              <w:t xml:space="preserve">and</w:t>
            </w:r>
            <w:r>
              <w:t xml:space="preserve"> </w:t>
            </w:r>
            <w:hyperlink r:id="rId145">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6">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7">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8">
              <w:r>
                <w:rPr>
                  <w:rStyle w:val="Hyperlink"/>
                </w:rPr>
                <w:t xml:space="preserve">GFF3</w:t>
              </w:r>
            </w:hyperlink>
            <w:r>
              <w:t xml:space="preserve">,</w:t>
            </w:r>
            <w:r>
              <w:t xml:space="preserve"> </w:t>
            </w:r>
            <w:hyperlink r:id="rId149">
              <w:r>
                <w:rPr>
                  <w:rStyle w:val="Hyperlink"/>
                </w:rPr>
                <w:t xml:space="preserve">FITS</w:t>
              </w:r>
            </w:hyperlink>
            <w:r>
              <w:t xml:space="preserve">,</w:t>
            </w:r>
            <w:r>
              <w:t xml:space="preserve"> </w:t>
            </w:r>
            <w:hyperlink r:id="rId150">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1">
        <w:r>
          <w:rPr>
            <w:rStyle w:val="Hyperlink"/>
          </w:rPr>
          <w:t xml:space="preserve">https://doi.org/</w:t>
        </w:r>
      </w:hyperlink>
      <w:r>
        <w:t xml:space="preserve"> </w:t>
      </w:r>
      <w:r>
        <w:t xml:space="preserve">and</w:t>
      </w:r>
      <w:r>
        <w:t xml:space="preserve"> </w:t>
      </w:r>
      <w:hyperlink r:id="rId152">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7">
        <w:r>
          <w:rPr>
            <w:rStyle w:val="Hyperlink"/>
          </w:rPr>
          <w:t xml:space="preserve">CORDRA</w:t>
        </w:r>
      </w:hyperlink>
      <w:r>
        <w:t xml:space="preserve"> </w:t>
      </w:r>
      <w:r>
        <w:t xml:space="preserve">(e.g. </w:t>
      </w:r>
      <w:hyperlink r:id="rId153">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4"/>
    <w:bookmarkEnd w:id="155"/>
    <w:bookmarkStart w:id="158"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6">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7">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4">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8"/>
    <w:bookmarkStart w:id="159"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9"/>
    <w:bookmarkStart w:id="160"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60"/>
    <w:bookmarkStart w:id="161"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1"/>
    <w:bookmarkStart w:id="162"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2"/>
    <w:bookmarkStart w:id="490" w:name="references"/>
    <w:p>
      <w:pPr>
        <w:pStyle w:val="Heading1"/>
      </w:pPr>
      <w:r>
        <w:rPr>
          <w:rStyle w:val="SectionNumber"/>
        </w:rPr>
        <w:t xml:space="preserve">7</w:t>
      </w:r>
      <w:r>
        <w:tab/>
      </w:r>
      <w:r>
        <w:t xml:space="preserve">References</w:t>
      </w:r>
    </w:p>
    <w:bookmarkStart w:id="489" w:name="refs"/>
    <w:bookmarkStart w:id="164" w:name="ref-CJuBupCW"/>
    <w:p>
      <w:pPr>
        <w:pStyle w:val="Bibliography"/>
      </w:pPr>
      <w:r>
        <w:t xml:space="preserve">.</w:t>
      </w:r>
      <w:r>
        <w:t xml:space="preserve"> </w:t>
      </w:r>
      <w:r>
        <w:rPr>
          <w:iCs/>
          <w:i/>
        </w:rPr>
        <w:t xml:space="preserve">Available at</w:t>
      </w:r>
      <w:r>
        <w:t xml:space="preserve"> </w:t>
      </w:r>
      <w:hyperlink r:id="rId163">
        <w:r>
          <w:rPr>
            <w:rStyle w:val="Hyperlink"/>
            <w:iCs/>
            <w:i/>
          </w:rPr>
          <w:t xml:space="preserve">https://blog.cloudflare.com/http-3-vs-http-2/</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26 June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26 June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26 June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26 June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26 June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26 June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26 June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26 June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3">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6">
        <w:r>
          <w:rPr>
            <w:rStyle w:val="Hyperlink"/>
            <w:iCs/>
            <w:i/>
          </w:rPr>
          <w:t xml:space="preserve">https://www.cordra.org/documentation/api/doip-api-for-http-clients.html</w:t>
        </w:r>
      </w:hyperlink>
      <w:r>
        <w:t xml:space="preserve"> </w:t>
      </w:r>
      <w:r>
        <w:t xml:space="preserve">(accessed 26 June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3">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26 June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13PaKBrZe"/>
    <w:p>
      <w:pPr>
        <w:pStyle w:val="Bibliography"/>
      </w:pPr>
      <w:r>
        <w:t xml:space="preserve">Hydra W3C Community Group.</w:t>
      </w:r>
      <w:r>
        <w:t xml:space="preserve"> </w:t>
      </w:r>
      <w:r>
        <w:rPr>
          <w:iCs/>
          <w:i/>
        </w:rPr>
        <w:t xml:space="preserve">Available at</w:t>
      </w:r>
      <w:r>
        <w:t xml:space="preserve"> </w:t>
      </w:r>
      <w:hyperlink r:id="rId291">
        <w:r>
          <w:rPr>
            <w:rStyle w:val="Hyperlink"/>
            <w:iCs/>
            <w:i/>
          </w:rPr>
          <w:t xml:space="preserve">https://www.hydra-cg.com/</w:t>
        </w:r>
      </w:hyperlink>
      <w:r>
        <w:t xml:space="preserve"> </w:t>
      </w:r>
      <w:r>
        <w:t xml:space="preserve">(accessed 26 June 2023).</w:t>
      </w:r>
    </w:p>
    <w:bookmarkEnd w:id="292"/>
    <w:bookmarkStart w:id="294" w:name="ref-rbG9uRKw"/>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w:t>
        </w:r>
      </w:hyperlink>
      <w:r>
        <w:t xml:space="preserve"> </w:t>
      </w:r>
      <w:r>
        <w:t xml:space="preserve">(accessed 26 May 2022a).</w:t>
      </w:r>
    </w:p>
    <w:bookmarkEnd w:id="294"/>
    <w:bookmarkStart w:id="296" w:name="ref-iME5l1kk"/>
    <w:p>
      <w:pPr>
        <w:pStyle w:val="Bibliography"/>
      </w:pPr>
      <w:r>
        <w:t xml:space="preserve">Hypertext Style: Cool URIs don't change.</w:t>
      </w:r>
      <w:r>
        <w:t xml:space="preserve"> </w:t>
      </w:r>
      <w:r>
        <w:rPr>
          <w:iCs/>
          <w:i/>
        </w:rPr>
        <w:t xml:space="preserve">Available at</w:t>
      </w:r>
      <w:r>
        <w:t xml:space="preserve"> </w:t>
      </w:r>
      <w:hyperlink r:id="rId295">
        <w:r>
          <w:rPr>
            <w:rStyle w:val="Hyperlink"/>
            <w:iCs/>
            <w:i/>
          </w:rPr>
          <w:t xml:space="preserve">https://www.w3.org/Provider/Style/URI.html</w:t>
        </w:r>
      </w:hyperlink>
      <w:r>
        <w:t xml:space="preserve"> </w:t>
      </w:r>
      <w:r>
        <w:t xml:space="preserve">(accessed 26 May 2022b).</w:t>
      </w:r>
    </w:p>
    <w:bookmarkEnd w:id="296"/>
    <w:bookmarkStart w:id="298" w:name="ref-nW4HY8Nq"/>
    <w:p>
      <w:pPr>
        <w:pStyle w:val="Bibliography"/>
      </w:pPr>
      <w:r>
        <w:t xml:space="preserve">"info" URI Registry (Frozen).</w:t>
      </w:r>
      <w:r>
        <w:t xml:space="preserve"> </w:t>
      </w:r>
      <w:r>
        <w:rPr>
          <w:iCs/>
          <w:i/>
        </w:rPr>
        <w:t xml:space="preserve">Available at</w:t>
      </w:r>
      <w:r>
        <w:t xml:space="preserve"> </w:t>
      </w:r>
      <w:hyperlink r:id="rId297">
        <w:r>
          <w:rPr>
            <w:rStyle w:val="Hyperlink"/>
            <w:iCs/>
            <w:i/>
          </w:rPr>
          <w:t xml:space="preserve">https://oclc-research.github.io/infoURI-Frozen/</w:t>
        </w:r>
      </w:hyperlink>
      <w:r>
        <w:t xml:space="preserve"> </w:t>
      </w:r>
      <w:r>
        <w:t xml:space="preserve">(accessed 26 June 2023).</w:t>
      </w:r>
    </w:p>
    <w:bookmarkEnd w:id="298"/>
    <w:bookmarkStart w:id="300"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9">
        <w:r>
          <w:rPr>
            <w:rStyle w:val="Hyperlink"/>
          </w:rPr>
          <w:t xml:space="preserve">10.17487/rfc9000</w:t>
        </w:r>
      </w:hyperlink>
      <w:r>
        <w:t xml:space="preserve">.</w:t>
      </w:r>
    </w:p>
    <w:bookmarkEnd w:id="300"/>
    <w:bookmarkStart w:id="302" w:name="ref-by6CfOmv"/>
    <w:p>
      <w:pPr>
        <w:pStyle w:val="Bibliography"/>
      </w:pPr>
      <w:r>
        <w:t xml:space="preserve">JSON-LD 1.1.</w:t>
      </w:r>
      <w:r>
        <w:t xml:space="preserve"> </w:t>
      </w:r>
      <w:r>
        <w:rPr>
          <w:iCs/>
          <w:i/>
        </w:rPr>
        <w:t xml:space="preserve">Available at</w:t>
      </w:r>
      <w:r>
        <w:t xml:space="preserve"> </w:t>
      </w:r>
      <w:hyperlink r:id="rId301">
        <w:r>
          <w:rPr>
            <w:rStyle w:val="Hyperlink"/>
            <w:iCs/>
            <w:i/>
          </w:rPr>
          <w:t xml:space="preserve">http://www.w3.org/TR/json-ld/</w:t>
        </w:r>
      </w:hyperlink>
      <w:r>
        <w:t xml:space="preserve"> </w:t>
      </w:r>
      <w:r>
        <w:t xml:space="preserve">(accessed 26 May 2022b).</w:t>
      </w:r>
    </w:p>
    <w:bookmarkEnd w:id="302"/>
    <w:bookmarkStart w:id="304" w:name="ref-X5SWPqSU"/>
    <w:p>
      <w:pPr>
        <w:pStyle w:val="Bibliography"/>
      </w:pPr>
      <w:r>
        <w:t xml:space="preserve">JSON-LD 1.1.</w:t>
      </w:r>
      <w:r>
        <w:t xml:space="preserve"> </w:t>
      </w:r>
      <w:r>
        <w:rPr>
          <w:iCs/>
          <w:i/>
        </w:rPr>
        <w:t xml:space="preserve">Available at</w:t>
      </w:r>
      <w:r>
        <w:t xml:space="preserve"> </w:t>
      </w:r>
      <w:hyperlink r:id="rId303">
        <w:r>
          <w:rPr>
            <w:rStyle w:val="Hyperlink"/>
            <w:iCs/>
            <w:i/>
          </w:rPr>
          <w:t xml:space="preserve">https://www.w3.org/TR/json-ld/</w:t>
        </w:r>
      </w:hyperlink>
      <w:r>
        <w:t xml:space="preserve"> </w:t>
      </w:r>
      <w:r>
        <w:t xml:space="preserve">(accessed 26 May 2022a).</w:t>
      </w:r>
    </w:p>
    <w:bookmarkEnd w:id="304"/>
    <w:bookmarkStart w:id="306"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5">
        <w:r>
          <w:rPr>
            <w:rStyle w:val="Hyperlink"/>
          </w:rPr>
          <w:t xml:space="preserve">10.1093/nar/gkr1097</w:t>
        </w:r>
      </w:hyperlink>
      <w:r>
        <w:t xml:space="preserve">.</w:t>
      </w:r>
    </w:p>
    <w:bookmarkEnd w:id="306"/>
    <w:bookmarkStart w:id="308" w:name="ref-3Uqe3fuK"/>
    <w:p>
      <w:pPr>
        <w:pStyle w:val="Bibliography"/>
      </w:pPr>
      <w:r>
        <w:t xml:space="preserve">Kahn R, Wilensky R. 1995.</w:t>
      </w:r>
      <w:r>
        <w:t xml:space="preserve"> </w:t>
      </w:r>
      <w:hyperlink r:id="rId307">
        <w:r>
          <w:rPr>
            <w:rStyle w:val="Hyperlink"/>
            <w:iCs/>
            <w:i/>
          </w:rPr>
          <w:t xml:space="preserve">A framework for distributed digital object services</w:t>
        </w:r>
      </w:hyperlink>
      <w:r>
        <w:t xml:space="preserve">. CNRI.</w:t>
      </w:r>
    </w:p>
    <w:bookmarkEnd w:id="308"/>
    <w:bookmarkStart w:id="310"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9">
        <w:r>
          <w:rPr>
            <w:rStyle w:val="Hyperlink"/>
          </w:rPr>
          <w:t xml:space="preserve">10.1007/s00799-005-0128-x</w:t>
        </w:r>
      </w:hyperlink>
      <w:r>
        <w:t xml:space="preserve">.</w:t>
      </w:r>
    </w:p>
    <w:bookmarkEnd w:id="310"/>
    <w:bookmarkStart w:id="312"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1">
        <w:r>
          <w:rPr>
            <w:rStyle w:val="Hyperlink"/>
          </w:rPr>
          <w:t xml:space="preserve">10.3233/sw-160238</w:t>
        </w:r>
      </w:hyperlink>
      <w:r>
        <w:t xml:space="preserve">.</w:t>
      </w:r>
    </w:p>
    <w:bookmarkEnd w:id="312"/>
    <w:bookmarkStart w:id="314"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3">
        <w:r>
          <w:rPr>
            <w:rStyle w:val="Hyperlink"/>
          </w:rPr>
          <w:t xml:space="preserve">10.17487/rfc2817</w:t>
        </w:r>
      </w:hyperlink>
      <w:r>
        <w:t xml:space="preserve">.</w:t>
      </w:r>
    </w:p>
    <w:bookmarkEnd w:id="314"/>
    <w:bookmarkStart w:id="316"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5">
        <w:r>
          <w:rPr>
            <w:rStyle w:val="Hyperlink"/>
          </w:rPr>
          <w:t xml:space="preserve">10.1371/journal.pone.0115253</w:t>
        </w:r>
      </w:hyperlink>
      <w:r>
        <w:t xml:space="preserve">.</w:t>
      </w:r>
    </w:p>
    <w:bookmarkEnd w:id="316"/>
    <w:bookmarkStart w:id="318"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7">
        <w:r>
          <w:rPr>
            <w:rStyle w:val="Hyperlink"/>
          </w:rPr>
          <w:t xml:space="preserve">10.3233/SW-180316</w:t>
        </w:r>
      </w:hyperlink>
      <w:r>
        <w:t xml:space="preserve">.</w:t>
      </w:r>
    </w:p>
    <w:bookmarkEnd w:id="318"/>
    <w:bookmarkStart w:id="320"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9">
        <w:r>
          <w:rPr>
            <w:rStyle w:val="Hyperlink"/>
          </w:rPr>
          <w:t xml:space="preserve">10.12688/f1000research.54159.1</w:t>
        </w:r>
      </w:hyperlink>
      <w:r>
        <w:t xml:space="preserve">.</w:t>
      </w:r>
    </w:p>
    <w:bookmarkEnd w:id="320"/>
    <w:bookmarkStart w:id="322" w:name="ref-SPd0uEqO"/>
    <w:p>
      <w:pPr>
        <w:pStyle w:val="Bibliography"/>
      </w:pPr>
      <w:r>
        <w:t xml:space="preserve">Lannom L, Peters-von Gehlen K, Anders I, Pfeil A, Schlemmer A, Trautt Z, Wittenburg P. 2022a.</w:t>
      </w:r>
      <w:r>
        <w:t xml:space="preserve"> </w:t>
      </w:r>
      <w:hyperlink r:id="rId321">
        <w:r>
          <w:rPr>
            <w:rStyle w:val="Hyperlink"/>
            <w:iCs/>
            <w:i/>
          </w:rPr>
          <w:t xml:space="preserve">FDO configuration types</w:t>
        </w:r>
      </w:hyperlink>
      <w:r>
        <w:t xml:space="preserve">. (internal draft): FDO Forum.</w:t>
      </w:r>
    </w:p>
    <w:bookmarkEnd w:id="322"/>
    <w:bookmarkStart w:id="324" w:name="ref-ZFzPxCNB"/>
    <w:p>
      <w:pPr>
        <w:pStyle w:val="Bibliography"/>
      </w:pPr>
      <w:r>
        <w:t xml:space="preserve">Lannom L, Schwardmann U, Blanchi C, Wittenburg P. 2022b.</w:t>
      </w:r>
      <w:r>
        <w:t xml:space="preserve"> </w:t>
      </w:r>
      <w:hyperlink r:id="rId323">
        <w:r>
          <w:rPr>
            <w:rStyle w:val="Hyperlink"/>
            <w:iCs/>
            <w:i/>
          </w:rPr>
          <w:t xml:space="preserve">Typing FAIR digital objects</w:t>
        </w:r>
      </w:hyperlink>
      <w:r>
        <w:t xml:space="preserve">. (internal draft): FDO Forum.</w:t>
      </w:r>
    </w:p>
    <w:bookmarkEnd w:id="324"/>
    <w:bookmarkStart w:id="326" w:name="ref-xVJMmGVr"/>
    <w:p>
      <w:pPr>
        <w:pStyle w:val="Bibliography"/>
      </w:pPr>
      <w:r>
        <w:t xml:space="preserve">Licenses. 2022.</w:t>
      </w:r>
      <w:r>
        <w:t xml:space="preserve"> </w:t>
      </w:r>
      <w:r>
        <w:rPr>
          <w:iCs/>
          <w:i/>
        </w:rPr>
        <w:t xml:space="preserve">Available at</w:t>
      </w:r>
      <w:r>
        <w:t xml:space="preserve"> </w:t>
      </w:r>
      <w:hyperlink r:id="rId325">
        <w:r>
          <w:rPr>
            <w:rStyle w:val="Hyperlink"/>
            <w:iCs/>
            <w:i/>
          </w:rPr>
          <w:t xml:space="preserve">https://opensource.org/licenses/</w:t>
        </w:r>
      </w:hyperlink>
      <w:r>
        <w:t xml:space="preserve"> </w:t>
      </w:r>
      <w:r>
        <w:t xml:space="preserve">(accessed 26 June 2023).</w:t>
      </w:r>
    </w:p>
    <w:bookmarkEnd w:id="326"/>
    <w:bookmarkStart w:id="328" w:name="ref-OGXYtGZ8"/>
    <w:p>
      <w:pPr>
        <w:pStyle w:val="Bibliography"/>
      </w:pPr>
      <w:r>
        <w:t xml:space="preserve">Linked Data - Design Issues.</w:t>
      </w:r>
      <w:r>
        <w:t xml:space="preserve"> </w:t>
      </w:r>
      <w:r>
        <w:rPr>
          <w:iCs/>
          <w:i/>
        </w:rPr>
        <w:t xml:space="preserve">Available at</w:t>
      </w:r>
      <w:r>
        <w:t xml:space="preserve"> </w:t>
      </w:r>
      <w:hyperlink r:id="rId327">
        <w:r>
          <w:rPr>
            <w:rStyle w:val="Hyperlink"/>
            <w:iCs/>
            <w:i/>
          </w:rPr>
          <w:t xml:space="preserve">https://www.w3.org/DesignIssues/LinkedData.html</w:t>
        </w:r>
      </w:hyperlink>
      <w:r>
        <w:t xml:space="preserve"> </w:t>
      </w:r>
      <w:r>
        <w:t xml:space="preserve">(accessed 26 May 2022).</w:t>
      </w:r>
    </w:p>
    <w:bookmarkEnd w:id="328"/>
    <w:bookmarkStart w:id="330" w:name="ref-zlGYiuWC"/>
    <w:p>
      <w:pPr>
        <w:pStyle w:val="Bibliography"/>
      </w:pPr>
      <w:r>
        <w:t xml:space="preserve">Linked Data Notifications.</w:t>
      </w:r>
      <w:r>
        <w:t xml:space="preserve"> </w:t>
      </w:r>
      <w:r>
        <w:rPr>
          <w:iCs/>
          <w:i/>
        </w:rPr>
        <w:t xml:space="preserve">Available at</w:t>
      </w:r>
      <w:r>
        <w:t xml:space="preserve"> </w:t>
      </w:r>
      <w:hyperlink r:id="rId329">
        <w:r>
          <w:rPr>
            <w:rStyle w:val="Hyperlink"/>
            <w:iCs/>
            <w:i/>
          </w:rPr>
          <w:t xml:space="preserve">https://www.w3.org/TR/ldn/</w:t>
        </w:r>
      </w:hyperlink>
      <w:r>
        <w:t xml:space="preserve"> </w:t>
      </w:r>
      <w:r>
        <w:t xml:space="preserve">(accessed 26 May 2022).</w:t>
      </w:r>
    </w:p>
    <w:bookmarkEnd w:id="330"/>
    <w:bookmarkStart w:id="332" w:name="ref-17OHlMRQA"/>
    <w:p>
      <w:pPr>
        <w:pStyle w:val="Bibliography"/>
      </w:pPr>
      <w:r>
        <w:t xml:space="preserve">Linked Data Platform Working Group. 2015.</w:t>
      </w:r>
      <w:r>
        <w:t xml:space="preserve"> </w:t>
      </w:r>
      <w:hyperlink r:id="rId331">
        <w:r>
          <w:rPr>
            <w:rStyle w:val="Hyperlink"/>
            <w:iCs/>
            <w:i/>
          </w:rPr>
          <w:t xml:space="preserve">Linked data platform 1.0</w:t>
        </w:r>
      </w:hyperlink>
      <w:r>
        <w:t xml:space="preserve">. W3C.</w:t>
      </w:r>
    </w:p>
    <w:bookmarkEnd w:id="332"/>
    <w:bookmarkStart w:id="334" w:name="ref-QpDmajc4"/>
    <w:p>
      <w:pPr>
        <w:pStyle w:val="Bibliography"/>
      </w:pPr>
      <w:r>
        <w:t xml:space="preserve">Linking Across Provenance Bundles.</w:t>
      </w:r>
      <w:r>
        <w:t xml:space="preserve"> </w:t>
      </w:r>
      <w:r>
        <w:rPr>
          <w:iCs/>
          <w:i/>
        </w:rPr>
        <w:t xml:space="preserve">Available at</w:t>
      </w:r>
      <w:r>
        <w:t xml:space="preserve"> </w:t>
      </w:r>
      <w:hyperlink r:id="rId333">
        <w:r>
          <w:rPr>
            <w:rStyle w:val="Hyperlink"/>
            <w:iCs/>
            <w:i/>
          </w:rPr>
          <w:t xml:space="preserve">https://www.w3.org/TR/2013/NOTE-prov-links-20130430/</w:t>
        </w:r>
      </w:hyperlink>
      <w:r>
        <w:t xml:space="preserve"> </w:t>
      </w:r>
      <w:r>
        <w:t xml:space="preserve">(accessed 26 June 2023).</w:t>
      </w:r>
    </w:p>
    <w:bookmarkEnd w:id="334"/>
    <w:bookmarkStart w:id="336" w:name="ref-jrZe6Esu"/>
    <w:p>
      <w:pPr>
        <w:pStyle w:val="Bibliography"/>
      </w:pPr>
      <w:r>
        <w:t xml:space="preserve">Loo T (ed.). 1970. First International Conference on FAIR Digital Objects. DOI:</w:t>
      </w:r>
      <w:r>
        <w:t xml:space="preserve"> </w:t>
      </w:r>
      <w:hyperlink r:id="rId335">
        <w:r>
          <w:rPr>
            <w:rStyle w:val="Hyperlink"/>
          </w:rPr>
          <w:t xml:space="preserve">10.3897/rio.coll.190</w:t>
        </w:r>
      </w:hyperlink>
      <w:r>
        <w:t xml:space="preserve">.</w:t>
      </w:r>
    </w:p>
    <w:bookmarkEnd w:id="336"/>
    <w:bookmarkStart w:id="338"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7">
        <w:r>
          <w:rPr>
            <w:rStyle w:val="Hyperlink"/>
            <w:iCs/>
            <w:i/>
          </w:rPr>
          <w:t xml:space="preserve">https://learn.microsoft.com/en-us/azure/architecture/best-practices/api-design</w:t>
        </w:r>
      </w:hyperlink>
      <w:r>
        <w:t xml:space="preserve"> </w:t>
      </w:r>
      <w:r>
        <w:t xml:space="preserve">(accessed 26 June 2023).</w:t>
      </w:r>
    </w:p>
    <w:bookmarkEnd w:id="338"/>
    <w:bookmarkStart w:id="340" w:name="ref-PL512B0X"/>
    <w:p>
      <w:pPr>
        <w:pStyle w:val="Bibliography"/>
      </w:pPr>
      <w:r>
        <w:t xml:space="preserve">May W. 2017.</w:t>
      </w:r>
      <w:r>
        <w:t xml:space="preserve"> </w:t>
      </w:r>
      <w:r>
        <w:rPr>
          <w:iCs/>
          <w:i/>
        </w:rPr>
        <w:t xml:space="preserve">HTTP Live Streaming</w:t>
      </w:r>
      <w:r>
        <w:t xml:space="preserve">. RFC Editor. DOI:</w:t>
      </w:r>
      <w:r>
        <w:t xml:space="preserve"> </w:t>
      </w:r>
      <w:hyperlink r:id="rId339">
        <w:r>
          <w:rPr>
            <w:rStyle w:val="Hyperlink"/>
          </w:rPr>
          <w:t xml:space="preserve">10.17487/rfc8216</w:t>
        </w:r>
      </w:hyperlink>
      <w:r>
        <w:t xml:space="preserve">.</w:t>
      </w:r>
    </w:p>
    <w:bookmarkEnd w:id="340"/>
    <w:bookmarkStart w:id="342"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1">
        <w:r>
          <w:rPr>
            <w:rStyle w:val="Hyperlink"/>
          </w:rPr>
          <w:t xml:space="preserve">10.1007/978-3-031-01917-3_3</w:t>
        </w:r>
      </w:hyperlink>
      <w:r>
        <w:t xml:space="preserve">.</w:t>
      </w:r>
    </w:p>
    <w:bookmarkEnd w:id="342"/>
    <w:bookmarkStart w:id="344"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3">
        <w:r>
          <w:rPr>
            <w:rStyle w:val="Hyperlink"/>
          </w:rPr>
          <w:t xml:space="preserve">10.1007/978-3-031-01917-3_7</w:t>
        </w:r>
      </w:hyperlink>
      <w:r>
        <w:t xml:space="preserve">.</w:t>
      </w:r>
    </w:p>
    <w:bookmarkEnd w:id="344"/>
    <w:bookmarkStart w:id="346"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5">
        <w:r>
          <w:rPr>
            <w:rStyle w:val="Hyperlink"/>
          </w:rPr>
          <w:t xml:space="preserve">10.1109/mic.2015.81</w:t>
        </w:r>
      </w:hyperlink>
      <w:r>
        <w:t xml:space="preserve">.</w:t>
      </w:r>
    </w:p>
    <w:bookmarkEnd w:id="346"/>
    <w:bookmarkStart w:id="348"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7">
        <w:r>
          <w:rPr>
            <w:rStyle w:val="Hyperlink"/>
          </w:rPr>
          <w:t xml:space="preserve">10.3233/{ISU}-170824</w:t>
        </w:r>
      </w:hyperlink>
      <w:r>
        <w:t xml:space="preserve">.</w:t>
      </w:r>
    </w:p>
    <w:bookmarkEnd w:id="348"/>
    <w:bookmarkStart w:id="350" w:name="ref-1Gsq23e51"/>
    <w:p>
      <w:pPr>
        <w:pStyle w:val="Bibliography"/>
      </w:pPr>
      <w:r>
        <w:t xml:space="preserve">NCBO BioPortal.</w:t>
      </w:r>
      <w:r>
        <w:t xml:space="preserve"> </w:t>
      </w:r>
      <w:r>
        <w:rPr>
          <w:iCs/>
          <w:i/>
        </w:rPr>
        <w:t xml:space="preserve">Available at</w:t>
      </w:r>
      <w:r>
        <w:t xml:space="preserve"> </w:t>
      </w:r>
      <w:hyperlink r:id="rId349">
        <w:r>
          <w:rPr>
            <w:rStyle w:val="Hyperlink"/>
            <w:iCs/>
            <w:i/>
          </w:rPr>
          <w:t xml:space="preserve">https://bioportal.bioontology.org/ontologies</w:t>
        </w:r>
      </w:hyperlink>
      <w:r>
        <w:t xml:space="preserve"> </w:t>
      </w:r>
      <w:r>
        <w:t xml:space="preserve">(accessed 26 May 2022).</w:t>
      </w:r>
    </w:p>
    <w:bookmarkEnd w:id="350"/>
    <w:bookmarkStart w:id="352"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1">
        <w:r>
          <w:rPr>
            <w:rStyle w:val="Hyperlink"/>
          </w:rPr>
          <w:t xml:space="preserve">10.1109/TSC.2018.2847344</w:t>
        </w:r>
      </w:hyperlink>
      <w:r>
        <w:t xml:space="preserve">.</w:t>
      </w:r>
    </w:p>
    <w:bookmarkEnd w:id="352"/>
    <w:bookmarkStart w:id="354" w:name="ref-ozdWB3O7"/>
    <w:p>
      <w:pPr>
        <w:pStyle w:val="Bibliography"/>
      </w:pPr>
      <w:r>
        <w:t xml:space="preserve">Nottingham M. 2017.</w:t>
      </w:r>
      <w:r>
        <w:t xml:space="preserve"> </w:t>
      </w:r>
      <w:r>
        <w:rPr>
          <w:iCs/>
          <w:i/>
        </w:rPr>
        <w:t xml:space="preserve">Web Linking</w:t>
      </w:r>
      <w:r>
        <w:t xml:space="preserve">. RFC Editor. DOI:</w:t>
      </w:r>
      <w:r>
        <w:t xml:space="preserve"> </w:t>
      </w:r>
      <w:hyperlink r:id="rId353">
        <w:r>
          <w:rPr>
            <w:rStyle w:val="Hyperlink"/>
          </w:rPr>
          <w:t xml:space="preserve">10.17487/rfc8288</w:t>
        </w:r>
      </w:hyperlink>
      <w:r>
        <w:t xml:space="preserve">.</w:t>
      </w:r>
    </w:p>
    <w:bookmarkEnd w:id="354"/>
    <w:bookmarkStart w:id="356"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5">
        <w:r>
          <w:rPr>
            <w:rStyle w:val="Hyperlink"/>
            <w:iCs/>
            <w:i/>
          </w:rPr>
          <w:t xml:space="preserve">https://spec.openapis.org/oas/v3.1.0.html</w:t>
        </w:r>
      </w:hyperlink>
      <w:r>
        <w:t xml:space="preserve"> </w:t>
      </w:r>
      <w:r>
        <w:t xml:space="preserve">(accessed 26 May 2022).</w:t>
      </w:r>
    </w:p>
    <w:bookmarkEnd w:id="356"/>
    <w:bookmarkStart w:id="358" w:name="ref-ID1pTGry"/>
    <w:p>
      <w:pPr>
        <w:pStyle w:val="Bibliography"/>
      </w:pPr>
      <w:r>
        <w:t xml:space="preserve">ORE Specification - Abstract Data Model.</w:t>
      </w:r>
      <w:r>
        <w:t xml:space="preserve"> </w:t>
      </w:r>
      <w:r>
        <w:rPr>
          <w:iCs/>
          <w:i/>
        </w:rPr>
        <w:t xml:space="preserve">Available at</w:t>
      </w:r>
      <w:r>
        <w:t xml:space="preserve"> </w:t>
      </w:r>
      <w:hyperlink r:id="rId357">
        <w:r>
          <w:rPr>
            <w:rStyle w:val="Hyperlink"/>
            <w:iCs/>
            <w:i/>
          </w:rPr>
          <w:t xml:space="preserve">http://www.openarchives.org/ore/1.0/datamodel#Proxies</w:t>
        </w:r>
      </w:hyperlink>
      <w:r>
        <w:t xml:space="preserve"> </w:t>
      </w:r>
      <w:r>
        <w:t xml:space="preserve">(accessed 26 June 2023).</w:t>
      </w:r>
    </w:p>
    <w:bookmarkEnd w:id="358"/>
    <w:bookmarkStart w:id="360" w:name="ref-gtGuSevK"/>
    <w:p>
      <w:pPr>
        <w:pStyle w:val="Bibliography"/>
      </w:pPr>
      <w:r>
        <w:t xml:space="preserve">ORE User Guide - Primer.</w:t>
      </w:r>
      <w:r>
        <w:t xml:space="preserve"> </w:t>
      </w:r>
      <w:r>
        <w:rPr>
          <w:iCs/>
          <w:i/>
        </w:rPr>
        <w:t xml:space="preserve">Available at</w:t>
      </w:r>
      <w:r>
        <w:t xml:space="preserve"> </w:t>
      </w:r>
      <w:hyperlink r:id="rId359">
        <w:r>
          <w:rPr>
            <w:rStyle w:val="Hyperlink"/>
            <w:iCs/>
            <w:i/>
          </w:rPr>
          <w:t xml:space="preserve">http://www.openarchives.org/ore/1.0/primer</w:t>
        </w:r>
      </w:hyperlink>
      <w:r>
        <w:t xml:space="preserve"> </w:t>
      </w:r>
      <w:r>
        <w:t xml:space="preserve">(accessed 26 June 2023).</w:t>
      </w:r>
    </w:p>
    <w:bookmarkEnd w:id="360"/>
    <w:bookmarkStart w:id="362" w:name="ref-1p4IWJpI"/>
    <w:p>
      <w:pPr>
        <w:pStyle w:val="Bibliography"/>
      </w:pPr>
      <w:r>
        <w:t xml:space="preserve">OWL 2 Web Ontology Language Document Overview (Second Edition).</w:t>
      </w:r>
      <w:r>
        <w:t xml:space="preserve"> </w:t>
      </w:r>
      <w:r>
        <w:rPr>
          <w:iCs/>
          <w:i/>
        </w:rPr>
        <w:t xml:space="preserve">Available at</w:t>
      </w:r>
      <w:r>
        <w:t xml:space="preserve"> </w:t>
      </w:r>
      <w:hyperlink r:id="rId361">
        <w:r>
          <w:rPr>
            <w:rStyle w:val="Hyperlink"/>
            <w:iCs/>
            <w:i/>
          </w:rPr>
          <w:t xml:space="preserve">http://www.w3.org/TR/owl2-overview/</w:t>
        </w:r>
      </w:hyperlink>
      <w:r>
        <w:t xml:space="preserve"> </w:t>
      </w:r>
      <w:r>
        <w:t xml:space="preserve">(accessed 26 May 2022).</w:t>
      </w:r>
    </w:p>
    <w:bookmarkEnd w:id="362"/>
    <w:bookmarkStart w:id="364"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3">
        <w:r>
          <w:rPr>
            <w:rStyle w:val="Hyperlink"/>
          </w:rPr>
          <w:t xml:space="preserve">10.1145/1967428.1967435</w:t>
        </w:r>
      </w:hyperlink>
      <w:r>
        <w:t xml:space="preserve">.</w:t>
      </w:r>
    </w:p>
    <w:bookmarkEnd w:id="364"/>
    <w:bookmarkStart w:id="366"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5">
        <w:r>
          <w:rPr>
            <w:rStyle w:val="Hyperlink"/>
          </w:rPr>
          <w:t xml:space="preserve">10.3233/SW-190380</w:t>
        </w:r>
      </w:hyperlink>
      <w:r>
        <w:t xml:space="preserve">.</w:t>
      </w:r>
    </w:p>
    <w:bookmarkEnd w:id="366"/>
    <w:bookmarkStart w:id="368" w:name="ref-9T4j3N4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https://www.w3.org/TR/2013/REC-prov-o-20130430/</w:t>
        </w:r>
      </w:hyperlink>
      <w:r>
        <w:t xml:space="preserve"> </w:t>
      </w:r>
      <w:r>
        <w:t xml:space="preserve">(accessed 26 June 2023a).</w:t>
      </w:r>
    </w:p>
    <w:bookmarkEnd w:id="368"/>
    <w:bookmarkStart w:id="370" w:name="ref-ZUgwvAHE"/>
    <w:p>
      <w:pPr>
        <w:pStyle w:val="Bibliography"/>
      </w:pPr>
      <w:r>
        <w:t xml:space="preserve">PROV-O: The PROV Ontology.</w:t>
      </w:r>
      <w:r>
        <w:t xml:space="preserve"> </w:t>
      </w:r>
      <w:r>
        <w:rPr>
          <w:iCs/>
          <w:i/>
        </w:rPr>
        <w:t xml:space="preserve">Available at</w:t>
      </w:r>
      <w:r>
        <w:t xml:space="preserve"> </w:t>
      </w:r>
      <w:hyperlink r:id="rId369">
        <w:r>
          <w:rPr>
            <w:rStyle w:val="Hyperlink"/>
            <w:iCs/>
            <w:i/>
          </w:rPr>
          <w:t xml:space="preserve">https://www.w3.org/TR/prov-o/#specializationOf</w:t>
        </w:r>
      </w:hyperlink>
      <w:r>
        <w:t xml:space="preserve"> </w:t>
      </w:r>
      <w:r>
        <w:t xml:space="preserve">(accessed 26 June 2023b).</w:t>
      </w:r>
    </w:p>
    <w:bookmarkEnd w:id="370"/>
    <w:bookmarkStart w:id="372" w:name="ref-16WGmCih8"/>
    <w:p>
      <w:pPr>
        <w:pStyle w:val="Bibliography"/>
      </w:pPr>
      <w:r>
        <w:t xml:space="preserve">RDF 1.1 Primer.</w:t>
      </w:r>
      <w:r>
        <w:t xml:space="preserve"> </w:t>
      </w:r>
      <w:r>
        <w:rPr>
          <w:iCs/>
          <w:i/>
        </w:rPr>
        <w:t xml:space="preserve">Available at</w:t>
      </w:r>
      <w:r>
        <w:t xml:space="preserve"> </w:t>
      </w:r>
      <w:hyperlink r:id="rId371">
        <w:r>
          <w:rPr>
            <w:rStyle w:val="Hyperlink"/>
            <w:iCs/>
            <w:i/>
          </w:rPr>
          <w:t xml:space="preserve">http://www.w3.org/TR/rdf11-primer/</w:t>
        </w:r>
      </w:hyperlink>
      <w:r>
        <w:t xml:space="preserve"> </w:t>
      </w:r>
      <w:r>
        <w:t xml:space="preserve">(accessed 26 May 2022).</w:t>
      </w:r>
    </w:p>
    <w:bookmarkEnd w:id="372"/>
    <w:bookmarkStart w:id="374" w:name="ref-ZwAcGQKY"/>
    <w:p>
      <w:pPr>
        <w:pStyle w:val="Bibliography"/>
      </w:pPr>
      <w:r>
        <w:t xml:space="preserve">RDF Schema 1.1.</w:t>
      </w:r>
      <w:r>
        <w:t xml:space="preserve"> </w:t>
      </w:r>
      <w:r>
        <w:rPr>
          <w:iCs/>
          <w:i/>
        </w:rPr>
        <w:t xml:space="preserve">Available at</w:t>
      </w:r>
      <w:r>
        <w:t xml:space="preserve"> </w:t>
      </w:r>
      <w:hyperlink r:id="rId373">
        <w:r>
          <w:rPr>
            <w:rStyle w:val="Hyperlink"/>
            <w:iCs/>
            <w:i/>
          </w:rPr>
          <w:t xml:space="preserve">http://www.w3.org/TR/rdf-schema/</w:t>
        </w:r>
      </w:hyperlink>
      <w:r>
        <w:t xml:space="preserve"> </w:t>
      </w:r>
      <w:r>
        <w:t xml:space="preserve">(accessed 26 May 2022).</w:t>
      </w:r>
    </w:p>
    <w:bookmarkEnd w:id="374"/>
    <w:bookmarkStart w:id="376" w:name="ref-FKIF6ApB"/>
    <w:p>
      <w:pPr>
        <w:pStyle w:val="Bibliography"/>
      </w:pPr>
      <w:r>
        <w:t xml:space="preserve">RDFa 1.1 Primer - Third Edition.</w:t>
      </w:r>
      <w:r>
        <w:t xml:space="preserve"> </w:t>
      </w:r>
      <w:r>
        <w:rPr>
          <w:iCs/>
          <w:i/>
        </w:rPr>
        <w:t xml:space="preserve">Available at</w:t>
      </w:r>
      <w:r>
        <w:t xml:space="preserve"> </w:t>
      </w:r>
      <w:hyperlink r:id="rId375">
        <w:r>
          <w:rPr>
            <w:rStyle w:val="Hyperlink"/>
            <w:iCs/>
            <w:i/>
          </w:rPr>
          <w:t xml:space="preserve">http://www.w3.org/TR/rdfa-primer/</w:t>
        </w:r>
      </w:hyperlink>
      <w:r>
        <w:t xml:space="preserve"> </w:t>
      </w:r>
      <w:r>
        <w:t xml:space="preserve">(accessed 26 May 2022).</w:t>
      </w:r>
    </w:p>
    <w:bookmarkEnd w:id="376"/>
    <w:bookmarkStart w:id="378"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7">
        <w:r>
          <w:rPr>
            <w:rStyle w:val="Hyperlink"/>
            <w:iCs/>
            <w:i/>
          </w:rPr>
          <w:t xml:space="preserve">https://www.w3.org/TR/1999/REC-rdf-syntax-19990222/</w:t>
        </w:r>
      </w:hyperlink>
      <w:r>
        <w:t xml:space="preserve"> </w:t>
      </w:r>
      <w:r>
        <w:t xml:space="preserve">(accessed 26 May 2022).</w:t>
      </w:r>
    </w:p>
    <w:bookmarkEnd w:id="378"/>
    <w:bookmarkStart w:id="380" w:name="ref-eS5y9TRh"/>
    <w:p>
      <w:pPr>
        <w:pStyle w:val="Bibliography"/>
      </w:pPr>
      <w:r>
        <w:t xml:space="preserve">ResourceSync Framework Specification - Table of Contents.</w:t>
      </w:r>
      <w:r>
        <w:t xml:space="preserve"> </w:t>
      </w:r>
      <w:r>
        <w:rPr>
          <w:iCs/>
          <w:i/>
        </w:rPr>
        <w:t xml:space="preserve">Available at</w:t>
      </w:r>
      <w:r>
        <w:t xml:space="preserve"> </w:t>
      </w:r>
      <w:hyperlink r:id="rId379">
        <w:r>
          <w:rPr>
            <w:rStyle w:val="Hyperlink"/>
            <w:iCs/>
            <w:i/>
          </w:rPr>
          <w:t xml:space="preserve">http://www.openarchives.org/rs/toc</w:t>
        </w:r>
      </w:hyperlink>
      <w:r>
        <w:t xml:space="preserve"> </w:t>
      </w:r>
      <w:r>
        <w:t xml:space="preserve">(accessed 26 May 2022).</w:t>
      </w:r>
    </w:p>
    <w:bookmarkEnd w:id="380"/>
    <w:bookmarkStart w:id="382" w:name="ref-F8VZ86hu"/>
    <w:p>
      <w:pPr>
        <w:pStyle w:val="Bibliography"/>
      </w:pPr>
      <w:r>
        <w:t xml:space="preserve">Sandvine.Global Internet Phenomena Report 2022.</w:t>
      </w:r>
      <w:r>
        <w:t xml:space="preserve"> </w:t>
      </w:r>
      <w:r>
        <w:rPr>
          <w:iCs/>
          <w:i/>
        </w:rPr>
        <w:t xml:space="preserve">Available at</w:t>
      </w:r>
      <w:r>
        <w:t xml:space="preserve"> </w:t>
      </w:r>
      <w:hyperlink r:id="rId381">
        <w:r>
          <w:rPr>
            <w:rStyle w:val="Hyperlink"/>
            <w:iCs/>
            <w:i/>
          </w:rPr>
          <w:t xml:space="preserve">https://www.sandvine.com/global-internet-phenomena-report-2022</w:t>
        </w:r>
      </w:hyperlink>
      <w:r>
        <w:t xml:space="preserve"> </w:t>
      </w:r>
      <w:r>
        <w:t xml:space="preserve">(accessed 26 May 2022).</w:t>
      </w:r>
    </w:p>
    <w:bookmarkEnd w:id="382"/>
    <w:bookmarkStart w:id="384"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3">
        <w:r>
          <w:rPr>
            <w:rStyle w:val="Hyperlink"/>
          </w:rPr>
          <w:t xml:space="preserve">10.22028/d291-25086</w:t>
        </w:r>
      </w:hyperlink>
      <w:r>
        <w:t xml:space="preserve">.</w:t>
      </w:r>
    </w:p>
    <w:bookmarkEnd w:id="384"/>
    <w:bookmarkStart w:id="385" w:name="ref-10pzKCEUE"/>
    <w:p>
      <w:pPr>
        <w:pStyle w:val="Bibliography"/>
      </w:pPr>
      <w:r>
        <w:t xml:space="preserve">Schema.org - Schema.org.</w:t>
      </w:r>
      <w:r>
        <w:t xml:space="preserve"> </w:t>
      </w:r>
      <w:r>
        <w:rPr>
          <w:iCs/>
          <w:i/>
        </w:rPr>
        <w:t xml:space="preserve">Available at</w:t>
      </w:r>
      <w:r>
        <w:t xml:space="preserve"> </w:t>
      </w:r>
      <w:hyperlink r:id="rId90">
        <w:r>
          <w:rPr>
            <w:rStyle w:val="Hyperlink"/>
            <w:iCs/>
            <w:i/>
          </w:rPr>
          <w:t xml:space="preserve">https://schema.org/</w:t>
        </w:r>
      </w:hyperlink>
      <w:r>
        <w:t xml:space="preserve"> </w:t>
      </w:r>
      <w:r>
        <w:t xml:space="preserve">(accessed 26 May 2022).</w:t>
      </w:r>
    </w:p>
    <w:bookmarkEnd w:id="385"/>
    <w:bookmarkStart w:id="387" w:name="ref-dKAekUjL"/>
    <w:p>
      <w:pPr>
        <w:pStyle w:val="Bibliography"/>
      </w:pPr>
      <w:r>
        <w:t xml:space="preserve">Schema.org Actions - schema.org.</w:t>
      </w:r>
      <w:r>
        <w:t xml:space="preserve"> </w:t>
      </w:r>
      <w:r>
        <w:rPr>
          <w:iCs/>
          <w:i/>
        </w:rPr>
        <w:t xml:space="preserve">Available at</w:t>
      </w:r>
      <w:r>
        <w:t xml:space="preserve"> </w:t>
      </w:r>
      <w:hyperlink r:id="rId386">
        <w:r>
          <w:rPr>
            <w:rStyle w:val="Hyperlink"/>
            <w:iCs/>
            <w:i/>
          </w:rPr>
          <w:t xml:space="preserve">https://schema.org/docs/actions.html</w:t>
        </w:r>
      </w:hyperlink>
      <w:r>
        <w:t xml:space="preserve"> </w:t>
      </w:r>
      <w:r>
        <w:t xml:space="preserve">(accessed 26 May 2022).</w:t>
      </w:r>
    </w:p>
    <w:bookmarkEnd w:id="387"/>
    <w:bookmarkStart w:id="389"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8">
        <w:r>
          <w:rPr>
            <w:rStyle w:val="Hyperlink"/>
          </w:rPr>
          <w:t xml:space="preserve">{10.1007/978-3-030-23584-0_1}</w:t>
        </w:r>
      </w:hyperlink>
      <w:r>
        <w:t xml:space="preserve">.</w:t>
      </w:r>
    </w:p>
    <w:bookmarkEnd w:id="389"/>
    <w:bookmarkStart w:id="391"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90">
        <w:r>
          <w:rPr>
            <w:rStyle w:val="Hyperlink"/>
          </w:rPr>
          <w:t xml:space="preserve">10.3897/rio.8.e96014</w:t>
        </w:r>
      </w:hyperlink>
      <w:r>
        <w:t xml:space="preserve">.</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400">
        <w:r>
          <w:rPr>
            <w:rStyle w:val="Hyperlink"/>
          </w:rPr>
          <w:t xml:space="preserve">10.3897/rio.8.e94501</w:t>
        </w:r>
      </w:hyperlink>
      <w:r>
        <w:t xml:space="preserve">.</w:t>
      </w:r>
    </w:p>
    <w:bookmarkEnd w:id="401"/>
    <w:bookmarkStart w:id="403"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2">
        <w:r>
          <w:rPr>
            <w:rStyle w:val="Hyperlink"/>
          </w:rPr>
          <w:t xml:space="preserve">10.3897/rio.8.e93937</w:t>
        </w:r>
      </w:hyperlink>
      <w:r>
        <w:t xml:space="preserve">.</w:t>
      </w:r>
    </w:p>
    <w:bookmarkEnd w:id="403"/>
    <w:bookmarkStart w:id="405"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4">
        <w:r>
          <w:rPr>
            <w:rStyle w:val="Hyperlink"/>
          </w:rPr>
          <w:t xml:space="preserve">10.3233/ds-210053</w:t>
        </w:r>
      </w:hyperlink>
      <w:r>
        <w:t xml:space="preserve">.</w:t>
      </w:r>
    </w:p>
    <w:bookmarkEnd w:id="405"/>
    <w:bookmarkStart w:id="407" w:name="ref-xww8fb1B"/>
    <w:p>
      <w:pPr>
        <w:pStyle w:val="Bibliography"/>
      </w:pPr>
      <w:r>
        <w:t xml:space="preserve">SPARQL 1.1 Overview.</w:t>
      </w:r>
      <w:r>
        <w:t xml:space="preserve"> </w:t>
      </w:r>
      <w:r>
        <w:rPr>
          <w:iCs/>
          <w:i/>
        </w:rPr>
        <w:t xml:space="preserve">Available at</w:t>
      </w:r>
      <w:r>
        <w:t xml:space="preserve"> </w:t>
      </w:r>
      <w:hyperlink r:id="rId406">
        <w:r>
          <w:rPr>
            <w:rStyle w:val="Hyperlink"/>
            <w:iCs/>
            <w:i/>
          </w:rPr>
          <w:t xml:space="preserve">http://www.w3.org/TR/sparql11-overview/</w:t>
        </w:r>
      </w:hyperlink>
      <w:r>
        <w:t xml:space="preserve"> </w:t>
      </w:r>
      <w:r>
        <w:t xml:space="preserve">(accessed 26 May 2022).</w:t>
      </w:r>
    </w:p>
    <w:bookmarkEnd w:id="407"/>
    <w:bookmarkStart w:id="408"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8"/>
    <w:bookmarkStart w:id="410"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9">
        <w:r>
          <w:rPr>
            <w:rStyle w:val="Hyperlink"/>
          </w:rPr>
          <w:t xml:space="preserve">10.21954/ou.ro.0000f821</w:t>
        </w:r>
      </w:hyperlink>
      <w:r>
        <w:t xml:space="preserve">.</w:t>
      </w:r>
    </w:p>
    <w:bookmarkEnd w:id="410"/>
    <w:bookmarkStart w:id="412" w:name="ref-uxWjmlio"/>
    <w:p>
      <w:pPr>
        <w:pStyle w:val="Bibliography"/>
      </w:pPr>
      <w:r>
        <w:t xml:space="preserve">Stefi A. 2015. Do Developers Make Unbiased Decisions? - The Effect of Mindfulness and Not-Invented-Here Bias on the Adoption of Software Components. DOI:</w:t>
      </w:r>
      <w:r>
        <w:t xml:space="preserve"> </w:t>
      </w:r>
      <w:hyperlink r:id="rId411">
        <w:r>
          <w:rPr>
            <w:rStyle w:val="Hyperlink"/>
          </w:rPr>
          <w:t xml:space="preserve">10.18151/7217489</w:t>
        </w:r>
      </w:hyperlink>
      <w:r>
        <w:t xml:space="preserve">.</w:t>
      </w:r>
    </w:p>
    <w:bookmarkEnd w:id="412"/>
    <w:bookmarkStart w:id="414"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3">
        <w:r>
          <w:rPr>
            <w:rStyle w:val="Hyperlink"/>
          </w:rPr>
          <w:t xml:space="preserve">10.1007/978-3-319-19593-3_18</w:t>
        </w:r>
      </w:hyperlink>
      <w:r>
        <w:t xml:space="preserve">.</w:t>
      </w:r>
    </w:p>
    <w:bookmarkEnd w:id="414"/>
    <w:bookmarkStart w:id="416" w:name="ref-yygVPoL0"/>
    <w:p>
      <w:pPr>
        <w:pStyle w:val="Bibliography"/>
      </w:pPr>
      <w:r>
        <w:t xml:space="preserve">Strawn G, Wittenburg P, Soiland-Reyes St, Peters K, Lannom L, Schwardmann U, Blanch Ch. 2022.</w:t>
      </w:r>
      <w:r>
        <w:t xml:space="preserve"> </w:t>
      </w:r>
      <w:hyperlink r:id="rId415">
        <w:r>
          <w:rPr>
            <w:rStyle w:val="Hyperlink"/>
            <w:iCs/>
            <w:i/>
          </w:rPr>
          <w:t xml:space="preserve">FDO Forum FDO requirement specifications</w:t>
        </w:r>
      </w:hyperlink>
      <w:r>
        <w:t xml:space="preserve">. (internal draft): FDO Forum.</w:t>
      </w:r>
    </w:p>
    <w:bookmarkEnd w:id="416"/>
    <w:bookmarkStart w:id="418"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7">
        <w:r>
          <w:rPr>
            <w:rStyle w:val="Hyperlink"/>
          </w:rPr>
          <w:t xml:space="preserve">10.17487/rfc3650</w:t>
        </w:r>
      </w:hyperlink>
      <w:r>
        <w:t xml:space="preserve">.</w:t>
      </w:r>
    </w:p>
    <w:bookmarkEnd w:id="418"/>
    <w:bookmarkStart w:id="420"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9">
        <w:r>
          <w:rPr>
            <w:rStyle w:val="Hyperlink"/>
          </w:rPr>
          <w:t xml:space="preserve">10.17487/rfc3652</w:t>
        </w:r>
      </w:hyperlink>
      <w:r>
        <w:t xml:space="preserve">.</w:t>
      </w:r>
    </w:p>
    <w:bookmarkEnd w:id="420"/>
    <w:bookmarkStart w:id="422" w:name="ref-7DGllKzG"/>
    <w:p>
      <w:pPr>
        <w:pStyle w:val="Bibliography"/>
      </w:pPr>
      <w:r>
        <w:t xml:space="preserve">SWORD 3.0 Specification.</w:t>
      </w:r>
      <w:r>
        <w:t xml:space="preserve"> </w:t>
      </w:r>
      <w:r>
        <w:rPr>
          <w:iCs/>
          <w:i/>
        </w:rPr>
        <w:t xml:space="preserve">Available at</w:t>
      </w:r>
      <w:r>
        <w:t xml:space="preserve"> </w:t>
      </w:r>
      <w:hyperlink r:id="rId421">
        <w:r>
          <w:rPr>
            <w:rStyle w:val="Hyperlink"/>
            <w:iCs/>
            <w:i/>
          </w:rPr>
          <w:t xml:space="preserve">https://swordapp.github.io/swordv3/swordv3.html</w:t>
        </w:r>
      </w:hyperlink>
      <w:r>
        <w:t xml:space="preserve"> </w:t>
      </w:r>
      <w:r>
        <w:t xml:space="preserve">(accessed 26 May 2022).</w:t>
      </w:r>
    </w:p>
    <w:bookmarkEnd w:id="422"/>
    <w:bookmarkStart w:id="424" w:name="ref-voDQ6diM"/>
    <w:p>
      <w:pPr>
        <w:pStyle w:val="Bibliography"/>
      </w:pPr>
      <w:r>
        <w:t xml:space="preserve">The ARK Identifier Scheme.</w:t>
      </w:r>
      <w:r>
        <w:t xml:space="preserve"> </w:t>
      </w:r>
      <w:r>
        <w:rPr>
          <w:iCs/>
          <w:i/>
        </w:rPr>
        <w:t xml:space="preserve">Available at</w:t>
      </w:r>
      <w:r>
        <w:t xml:space="preserve"> </w:t>
      </w:r>
      <w:hyperlink r:id="rId423">
        <w:r>
          <w:rPr>
            <w:rStyle w:val="Hyperlink"/>
            <w:iCs/>
            <w:i/>
          </w:rPr>
          <w:t xml:space="preserve">https://datatracker.ietf.org/doc/id/draft-kunze-ark.html</w:t>
        </w:r>
      </w:hyperlink>
      <w:r>
        <w:t xml:space="preserve"> </w:t>
      </w:r>
      <w:r>
        <w:t xml:space="preserve">(accessed 26 June 2023).</w:t>
      </w:r>
    </w:p>
    <w:bookmarkEnd w:id="424"/>
    <w:bookmarkStart w:id="426" w:name="ref-hxtgCGjY"/>
    <w:p>
      <w:pPr>
        <w:pStyle w:val="Bibliography"/>
      </w:pPr>
      <w:r>
        <w:t xml:space="preserve">The Modern Standards Paradigm - Five Key Principles.</w:t>
      </w:r>
      <w:r>
        <w:t xml:space="preserve"> </w:t>
      </w:r>
      <w:r>
        <w:rPr>
          <w:iCs/>
          <w:i/>
        </w:rPr>
        <w:t xml:space="preserve">Available at</w:t>
      </w:r>
      <w:r>
        <w:t xml:space="preserve"> </w:t>
      </w:r>
      <w:hyperlink r:id="rId425">
        <w:r>
          <w:rPr>
            <w:rStyle w:val="Hyperlink"/>
            <w:iCs/>
            <w:i/>
          </w:rPr>
          <w:t xml:space="preserve">https://open-stand.org/about-us/principles/</w:t>
        </w:r>
      </w:hyperlink>
      <w:r>
        <w:t xml:space="preserve"> </w:t>
      </w:r>
      <w:r>
        <w:t xml:space="preserve">(accessed 26 June 2023).</w:t>
      </w:r>
    </w:p>
    <w:bookmarkEnd w:id="426"/>
    <w:bookmarkStart w:id="428" w:name="ref-oN9D5LkD"/>
    <w:p>
      <w:pPr>
        <w:pStyle w:val="Bibliography"/>
      </w:pPr>
      <w:r>
        <w:t xml:space="preserve">The Open Graph protocol.</w:t>
      </w:r>
      <w:r>
        <w:t xml:space="preserve"> </w:t>
      </w:r>
      <w:r>
        <w:rPr>
          <w:iCs/>
          <w:i/>
        </w:rPr>
        <w:t xml:space="preserve">Available at</w:t>
      </w:r>
      <w:r>
        <w:t xml:space="preserve"> </w:t>
      </w:r>
      <w:hyperlink r:id="rId427">
        <w:r>
          <w:rPr>
            <w:rStyle w:val="Hyperlink"/>
            <w:iCs/>
            <w:i/>
          </w:rPr>
          <w:t xml:space="preserve">https://ogp.me/</w:t>
        </w:r>
      </w:hyperlink>
      <w:r>
        <w:t xml:space="preserve"> </w:t>
      </w:r>
      <w:r>
        <w:t xml:space="preserve">(accessed 26 May 2022).</w:t>
      </w:r>
    </w:p>
    <w:bookmarkEnd w:id="428"/>
    <w:bookmarkStart w:id="430"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9">
        <w:r>
          <w:rPr>
            <w:rStyle w:val="Hyperlink"/>
          </w:rPr>
          <w:t xml:space="preserve">10.1007/978-3-030-21348-0_39</w:t>
        </w:r>
      </w:hyperlink>
      <w:r>
        <w:t xml:space="preserve">.</w:t>
      </w:r>
    </w:p>
    <w:bookmarkEnd w:id="430"/>
    <w:bookmarkStart w:id="432"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1">
        <w:r>
          <w:rPr>
            <w:rStyle w:val="Hyperlink"/>
          </w:rPr>
          <w:t xml:space="preserve">10.1186/2041-1480-2-s1-s3</w:t>
        </w:r>
      </w:hyperlink>
      <w:r>
        <w:t xml:space="preserve">.</w:t>
      </w:r>
    </w:p>
    <w:bookmarkEnd w:id="432"/>
    <w:bookmarkStart w:id="434"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3">
        <w:r>
          <w:rPr>
            <w:rStyle w:val="Hyperlink"/>
          </w:rPr>
          <w:t xml:space="preserve">10.55630/dipp.2014.4.11</w:t>
        </w:r>
      </w:hyperlink>
      <w:r>
        <w:t xml:space="preserve">.</w:t>
      </w:r>
    </w:p>
    <w:bookmarkEnd w:id="434"/>
    <w:bookmarkStart w:id="436" w:name="ref-10HA0mMBx"/>
    <w:p>
      <w:pPr>
        <w:pStyle w:val="Bibliography"/>
      </w:pPr>
      <w:r>
        <w:t xml:space="preserve">Unknown.Introducing 'Role'.</w:t>
      </w:r>
      <w:r>
        <w:t xml:space="preserve"> </w:t>
      </w:r>
      <w:r>
        <w:rPr>
          <w:iCs/>
          <w:i/>
        </w:rPr>
        <w:t xml:space="preserve">Available at</w:t>
      </w:r>
      <w:r>
        <w:t xml:space="preserve"> </w:t>
      </w:r>
      <w:hyperlink r:id="rId435">
        <w:r>
          <w:rPr>
            <w:rStyle w:val="Hyperlink"/>
            <w:iCs/>
            <w:i/>
          </w:rPr>
          <w:t xml:space="preserve">http://blog.schema.org/2014/06/introducing-role.html</w:t>
        </w:r>
      </w:hyperlink>
      <w:r>
        <w:t xml:space="preserve"> </w:t>
      </w:r>
      <w:r>
        <w:t xml:space="preserve">(accessed 26 June 2023).</w:t>
      </w:r>
    </w:p>
    <w:bookmarkEnd w:id="436"/>
    <w:bookmarkStart w:id="438" w:name="ref-j3SqQLBR"/>
    <w:p>
      <w:pPr>
        <w:pStyle w:val="Bibliography"/>
      </w:pPr>
      <w:r>
        <w:t xml:space="preserve">Usage Statistics of JSON-LD for Websites, May 2022.</w:t>
      </w:r>
      <w:r>
        <w:t xml:space="preserve"> </w:t>
      </w:r>
      <w:r>
        <w:rPr>
          <w:iCs/>
          <w:i/>
        </w:rPr>
        <w:t xml:space="preserve">Available at</w:t>
      </w:r>
      <w:r>
        <w:t xml:space="preserve"> </w:t>
      </w:r>
      <w:hyperlink r:id="rId437">
        <w:r>
          <w:rPr>
            <w:rStyle w:val="Hyperlink"/>
            <w:iCs/>
            <w:i/>
          </w:rPr>
          <w:t xml:space="preserve">https://w3techs.com/technologies/details/da-jsonld</w:t>
        </w:r>
      </w:hyperlink>
      <w:r>
        <w:t xml:space="preserve"> </w:t>
      </w:r>
      <w:r>
        <w:t xml:space="preserve">(accessed 26 May 2022).</w:t>
      </w:r>
    </w:p>
    <w:bookmarkEnd w:id="438"/>
    <w:bookmarkStart w:id="440"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9">
        <w:r>
          <w:rPr>
            <w:rStyle w:val="Hyperlink"/>
            <w:iCs/>
            <w:i/>
          </w:rPr>
          <w:t xml:space="preserve">https://signposting.org/FAIR/</w:t>
        </w:r>
      </w:hyperlink>
      <w:r>
        <w:t xml:space="preserve"> </w:t>
      </w:r>
      <w:r>
        <w:t xml:space="preserve">(accessed 5 January 2023).</w:t>
      </w:r>
    </w:p>
    <w:bookmarkEnd w:id="440"/>
    <w:bookmarkStart w:id="442"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1">
        <w:r>
          <w:rPr>
            <w:rStyle w:val="Hyperlink"/>
          </w:rPr>
          <w:t xml:space="preserve">10.17487/rfc7089</w:t>
        </w:r>
      </w:hyperlink>
      <w:r>
        <w:t xml:space="preserve">.</w:t>
      </w:r>
    </w:p>
    <w:bookmarkEnd w:id="442"/>
    <w:bookmarkStart w:id="444"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3">
        <w:r>
          <w:rPr>
            <w:rStyle w:val="Hyperlink"/>
          </w:rPr>
          <w:t xml:space="preserve">10.3233/SW-190372</w:t>
        </w:r>
      </w:hyperlink>
      <w:r>
        <w:t xml:space="preserve">.</w:t>
      </w:r>
    </w:p>
    <w:bookmarkEnd w:id="444"/>
    <w:bookmarkStart w:id="446" w:name="ref-JazFAhMJ"/>
    <w:p>
      <w:pPr>
        <w:pStyle w:val="Bibliography"/>
      </w:pPr>
      <w:r>
        <w:t xml:space="preserve">Verburg M, Huber R, Jonquet C, Garijo D. 2023. FAIR-IMPACT project response to "FAIR Assessment Tools: Towards an "Apples to Apples" Comparisons". DOI:</w:t>
      </w:r>
      <w:r>
        <w:t xml:space="preserve"> </w:t>
      </w:r>
      <w:hyperlink r:id="rId445">
        <w:r>
          <w:rPr>
            <w:rStyle w:val="Hyperlink"/>
          </w:rPr>
          <w:t xml:space="preserve">10.5281/zenodo.7848102</w:t>
        </w:r>
      </w:hyperlink>
      <w:r>
        <w:t xml:space="preserve">.</w:t>
      </w:r>
    </w:p>
    <w:bookmarkEnd w:id="446"/>
    <w:bookmarkStart w:id="448" w:name="ref-11oVTMsuZ"/>
    <w:p>
      <w:pPr>
        <w:pStyle w:val="Bibliography"/>
      </w:pPr>
      <w:r>
        <w:t xml:space="preserve">W3C XML Schema Definition Language (XSD) 1.1 Part 1: Structures.</w:t>
      </w:r>
      <w:r>
        <w:t xml:space="preserve"> </w:t>
      </w:r>
      <w:r>
        <w:rPr>
          <w:iCs/>
          <w:i/>
        </w:rPr>
        <w:t xml:space="preserve">Available at</w:t>
      </w:r>
      <w:r>
        <w:t xml:space="preserve"> </w:t>
      </w:r>
      <w:hyperlink r:id="rId447">
        <w:r>
          <w:rPr>
            <w:rStyle w:val="Hyperlink"/>
            <w:iCs/>
            <w:i/>
          </w:rPr>
          <w:t xml:space="preserve">http://www.w3.org/TR/xmlschema11-1/</w:t>
        </w:r>
      </w:hyperlink>
      <w:r>
        <w:t xml:space="preserve"> </w:t>
      </w:r>
      <w:r>
        <w:t xml:space="preserve">(accessed 26 May 2022).</w:t>
      </w:r>
    </w:p>
    <w:bookmarkEnd w:id="448"/>
    <w:bookmarkStart w:id="450"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9">
        <w:r>
          <w:rPr>
            <w:rStyle w:val="Hyperlink"/>
            <w:iCs/>
            <w:i/>
          </w:rPr>
          <w:t xml:space="preserve">http://www.w3.org/TR/wsdl20-primer/</w:t>
        </w:r>
      </w:hyperlink>
      <w:r>
        <w:t xml:space="preserve"> </w:t>
      </w:r>
      <w:r>
        <w:t xml:space="preserve">(accessed 26 May 2022).</w:t>
      </w:r>
    </w:p>
    <w:bookmarkEnd w:id="450"/>
    <w:bookmarkStart w:id="452" w:name="ref-qgqADk45"/>
    <w:p>
      <w:pPr>
        <w:pStyle w:val="Bibliography"/>
      </w:pPr>
      <w:r>
        <w:t xml:space="preserve">WebSockets Standard.</w:t>
      </w:r>
      <w:r>
        <w:t xml:space="preserve"> </w:t>
      </w:r>
      <w:r>
        <w:rPr>
          <w:iCs/>
          <w:i/>
        </w:rPr>
        <w:t xml:space="preserve">Available at</w:t>
      </w:r>
      <w:r>
        <w:t xml:space="preserve"> </w:t>
      </w:r>
      <w:hyperlink r:id="rId451">
        <w:r>
          <w:rPr>
            <w:rStyle w:val="Hyperlink"/>
            <w:iCs/>
            <w:i/>
          </w:rPr>
          <w:t xml:space="preserve">https://websockets.spec.whatwg.org/</w:t>
        </w:r>
      </w:hyperlink>
      <w:r>
        <w:t xml:space="preserve"> </w:t>
      </w:r>
      <w:r>
        <w:t xml:space="preserve">(accessed 26 May 2022).</w:t>
      </w:r>
    </w:p>
    <w:bookmarkEnd w:id="452"/>
    <w:bookmarkStart w:id="454"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3">
        <w:r>
          <w:rPr>
            <w:rStyle w:val="Hyperlink"/>
          </w:rPr>
          <w:t xml:space="preserve">10.15497/rda00031</w:t>
        </w:r>
      </w:hyperlink>
      <w:r>
        <w:t xml:space="preserve">.</w:t>
      </w:r>
    </w:p>
    <w:bookmarkEnd w:id="454"/>
    <w:bookmarkStart w:id="456" w:name="ref-iJeys0T5"/>
    <w:p>
      <w:pPr>
        <w:pStyle w:val="Bibliography"/>
      </w:pPr>
      <w:r>
        <w:t xml:space="preserve">Weiland C, Islam S, Broder D, Anders I, Wittenburg P. 2022a.</w:t>
      </w:r>
      <w:r>
        <w:t xml:space="preserve"> </w:t>
      </w:r>
      <w:hyperlink r:id="rId455">
        <w:r>
          <w:rPr>
            <w:rStyle w:val="Hyperlink"/>
            <w:iCs/>
            <w:i/>
          </w:rPr>
          <w:t xml:space="preserve">FDO machine actionability</w:t>
        </w:r>
      </w:hyperlink>
      <w:r>
        <w:t xml:space="preserve">. (internal draft): FDO Forum.</w:t>
      </w:r>
    </w:p>
    <w:bookmarkEnd w:id="456"/>
    <w:bookmarkStart w:id="458" w:name="ref-TQdku4YF"/>
    <w:p>
      <w:pPr>
        <w:pStyle w:val="Bibliography"/>
      </w:pPr>
      <w:r>
        <w:t xml:space="preserve">Weiland C, Schwardmann U, Wittenburg P, Kirkpatrick C, Hanisch R, Trautt Z. 2022b.</w:t>
      </w:r>
      <w:r>
        <w:t xml:space="preserve"> </w:t>
      </w:r>
      <w:hyperlink r:id="rId457">
        <w:r>
          <w:rPr>
            <w:rStyle w:val="Hyperlink"/>
            <w:iCs/>
            <w:i/>
          </w:rPr>
          <w:t xml:space="preserve">FDO Forum Document Standards</w:t>
        </w:r>
      </w:hyperlink>
      <w:r>
        <w:t xml:space="preserve">. (internal draft): FDO Forum.</w:t>
      </w:r>
    </w:p>
    <w:bookmarkEnd w:id="458"/>
    <w:bookmarkStart w:id="460"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9">
        <w:r>
          <w:rPr>
            <w:rStyle w:val="Hyperlink"/>
          </w:rPr>
          <w:t xml:space="preserve">10.1371/journal.pone.0029715</w:t>
        </w:r>
      </w:hyperlink>
      <w:r>
        <w:t xml:space="preserve">.</w:t>
      </w:r>
    </w:p>
    <w:bookmarkEnd w:id="460"/>
    <w:bookmarkStart w:id="462"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1">
        <w:r>
          <w:rPr>
            <w:rStyle w:val="Hyperlink"/>
          </w:rPr>
          <w:t xml:space="preserve">10.17487/rfc6906</w:t>
        </w:r>
      </w:hyperlink>
      <w:r>
        <w:t xml:space="preserve">.</w:t>
      </w:r>
    </w:p>
    <w:bookmarkEnd w:id="462"/>
    <w:bookmarkStart w:id="464"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3">
        <w:r>
          <w:rPr>
            <w:rStyle w:val="Hyperlink"/>
          </w:rPr>
          <w:t xml:space="preserve">10.1038/sdata.2016.18</w:t>
        </w:r>
      </w:hyperlink>
      <w:r>
        <w:t xml:space="preserve">.</w:t>
      </w:r>
    </w:p>
    <w:bookmarkEnd w:id="464"/>
    <w:bookmarkStart w:id="466"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5">
        <w:r>
          <w:rPr>
            <w:rStyle w:val="Hyperlink"/>
          </w:rPr>
          <w:t xml:space="preserve">10.48550/arxiv.2209.09022</w:t>
        </w:r>
      </w:hyperlink>
      <w:r>
        <w:t xml:space="preserve">.</w:t>
      </w:r>
    </w:p>
    <w:bookmarkEnd w:id="466"/>
    <w:bookmarkStart w:id="468" w:name="ref-HkdfgHs"/>
    <w:p>
      <w:pPr>
        <w:pStyle w:val="Bibliography"/>
      </w:pPr>
      <w:r>
        <w:t xml:space="preserve">Wilkinson MD, Sansone S-A, Marjan G, Nordling J, Dennis R, Hecker D. 2022b. FAIR Assessment Tools: Towards an "Apples to Apples" Comparisons. DOI:</w:t>
      </w:r>
      <w:r>
        <w:t xml:space="preserve"> </w:t>
      </w:r>
      <w:hyperlink r:id="rId467">
        <w:r>
          <w:rPr>
            <w:rStyle w:val="Hyperlink"/>
          </w:rPr>
          <w:t xml:space="preserve">10.5281/zenodo.7463421</w:t>
        </w:r>
      </w:hyperlink>
      <w:r>
        <w:t xml:space="preserve">.</w:t>
      </w:r>
    </w:p>
    <w:bookmarkEnd w:id="468"/>
    <w:bookmarkStart w:id="47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9">
        <w:r>
          <w:rPr>
            <w:rStyle w:val="Hyperlink"/>
          </w:rPr>
          <w:t xml:space="preserve">10.1016/j.drudis.2012.05.016</w:t>
        </w:r>
      </w:hyperlink>
      <w:r>
        <w:t xml:space="preserve">.</w:t>
      </w:r>
    </w:p>
    <w:bookmarkEnd w:id="470"/>
    <w:bookmarkStart w:id="47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1">
        <w:r>
          <w:rPr>
            <w:rStyle w:val="Hyperlink"/>
          </w:rPr>
          <w:t xml:space="preserve">10.5281/zenodo.5872645</w:t>
        </w:r>
      </w:hyperlink>
      <w:r>
        <w:t xml:space="preserve">.</w:t>
      </w:r>
    </w:p>
    <w:bookmarkEnd w:id="472"/>
    <w:bookmarkStart w:id="47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3">
        <w:r>
          <w:rPr>
            <w:rStyle w:val="Hyperlink"/>
          </w:rPr>
          <w:t xml:space="preserve">10.23728/b2share.b605d85809ca45679b110719b6c6cb11</w:t>
        </w:r>
      </w:hyperlink>
      <w:r>
        <w:t xml:space="preserve">.</w:t>
      </w:r>
    </w:p>
    <w:bookmarkEnd w:id="474"/>
    <w:bookmarkStart w:id="47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5">
        <w:r>
          <w:rPr>
            <w:rStyle w:val="Hyperlink"/>
          </w:rPr>
          <w:t xml:space="preserve">10.1093/nar/gkt328</w:t>
        </w:r>
      </w:hyperlink>
      <w:r>
        <w:t xml:space="preserve">.</w:t>
      </w:r>
    </w:p>
    <w:bookmarkEnd w:id="476"/>
    <w:bookmarkStart w:id="47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7">
        <w:r>
          <w:rPr>
            <w:rStyle w:val="Hyperlink"/>
          </w:rPr>
          <w:t xml:space="preserve">10.1093/bioinformatics/btr312</w:t>
        </w:r>
      </w:hyperlink>
      <w:r>
        <w:t xml:space="preserve">.</w:t>
      </w:r>
    </w:p>
    <w:bookmarkEnd w:id="478"/>
    <w:bookmarkStart w:id="480" w:name="ref-15yGpJ0wh"/>
    <w:p>
      <w:pPr>
        <w:pStyle w:val="Bibliography"/>
      </w:pPr>
      <w:r>
        <w:t xml:space="preserve">Working Group FDO-TSIG. 2022a.</w:t>
      </w:r>
      <w:r>
        <w:t xml:space="preserve"> </w:t>
      </w:r>
      <w:hyperlink r:id="rId479">
        <w:r>
          <w:rPr>
            <w:rStyle w:val="Hyperlink"/>
            <w:iCs/>
            <w:i/>
          </w:rPr>
          <w:t xml:space="preserve">DOIP endorsement request</w:t>
        </w:r>
      </w:hyperlink>
      <w:r>
        <w:t xml:space="preserve">. (internal draft): FDO Forum.</w:t>
      </w:r>
    </w:p>
    <w:bookmarkEnd w:id="480"/>
    <w:bookmarkStart w:id="482" w:name="ref-16W9AycSW"/>
    <w:p>
      <w:pPr>
        <w:pStyle w:val="Bibliography"/>
      </w:pPr>
      <w:r>
        <w:t xml:space="preserve">Working Group FDO-TSIG. 2022b.</w:t>
      </w:r>
      <w:r>
        <w:t xml:space="preserve"> </w:t>
      </w:r>
      <w:hyperlink r:id="rId481">
        <w:r>
          <w:rPr>
            <w:rStyle w:val="Hyperlink"/>
            <w:iCs/>
            <w:i/>
          </w:rPr>
          <w:t xml:space="preserve">FDO – granularity, versioning, mutability</w:t>
        </w:r>
      </w:hyperlink>
      <w:r>
        <w:t xml:space="preserve">. (internal draft): FDO Forum.</w:t>
      </w:r>
    </w:p>
    <w:bookmarkEnd w:id="482"/>
    <w:bookmarkStart w:id="484" w:name="ref-Fi62cJAo"/>
    <w:p>
      <w:pPr>
        <w:pStyle w:val="Bibliography"/>
      </w:pPr>
      <w:r>
        <w:t xml:space="preserve">Working Group FDO-TSIG, Working Group FDO-BIG. 2022.</w:t>
      </w:r>
      <w:r>
        <w:t xml:space="preserve"> </w:t>
      </w:r>
      <w:hyperlink r:id="rId483">
        <w:r>
          <w:rPr>
            <w:rStyle w:val="Hyperlink"/>
            <w:iCs/>
            <w:i/>
          </w:rPr>
          <w:t xml:space="preserve">FDO – kernel attributes &amp; metadata</w:t>
        </w:r>
      </w:hyperlink>
      <w:r>
        <w:t xml:space="preserve">. (internal draft): FDO Forum.</w:t>
      </w:r>
    </w:p>
    <w:bookmarkEnd w:id="484"/>
    <w:bookmarkStart w:id="48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5">
        <w:r>
          <w:rPr>
            <w:rStyle w:val="Hyperlink"/>
            <w:iCs/>
            <w:i/>
          </w:rPr>
          <w:t xml:space="preserve">https://www.itu.int/rec/T-REC-X.1255-201309-I</w:t>
        </w:r>
      </w:hyperlink>
      <w:r>
        <w:t xml:space="preserve"> </w:t>
      </w:r>
      <w:r>
        <w:t xml:space="preserve">(accessed 26 May 2022).</w:t>
      </w:r>
    </w:p>
    <w:bookmarkEnd w:id="486"/>
    <w:bookmarkStart w:id="48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7">
        <w:r>
          <w:rPr>
            <w:rStyle w:val="Hyperlink"/>
          </w:rPr>
          <w:t xml:space="preserve">10.5381/jot.2004.3.5.a2</w:t>
        </w:r>
      </w:hyperlink>
      <w:r>
        <w:t xml:space="preserve">.</w:t>
      </w:r>
    </w:p>
    <w:bookmarkEnd w:id="488"/>
    <w:bookmarkEnd w:id="489"/>
    <w:bookmarkEnd w:id="4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2">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3">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6">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5">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1">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4">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5">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6">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4">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6">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30">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1">
        <w:r>
          <w:rPr>
            <w:rStyle w:val="Hyperlink"/>
          </w:rPr>
          <w:t xml:space="preserve">US6135646A</w:t>
        </w:r>
      </w:hyperlink>
      <w:r>
        <w:t xml:space="preserve"> </w:t>
      </w:r>
      <w:r>
        <w:t xml:space="preserve">which</w:t>
      </w:r>
      <w:r>
        <w:t xml:space="preserve"> </w:t>
      </w:r>
      <w:hyperlink r:id="rId132">
        <w:r>
          <w:rPr>
            <w:rStyle w:val="Hyperlink"/>
          </w:rPr>
          <w:t xml:space="preserve">expired</w:t>
        </w:r>
      </w:hyperlink>
      <w:r>
        <w:t xml:space="preserve"> </w:t>
      </w:r>
      <w:r>
        <w:t xml:space="preserve">in 2013.</w:t>
      </w:r>
    </w:p>
  </w:footnote>
  <w:footnote w:id="133">
    <w:p>
      <w:pPr>
        <w:pStyle w:val="FootnoteText"/>
      </w:pPr>
      <w:r>
        <w:rPr>
          <w:rStyle w:val="FootnoteReference"/>
        </w:rPr>
        <w:footnoteRef/>
      </w:r>
      <w:r>
        <w:t xml:space="preserve"> </w:t>
      </w:r>
      <w:r>
        <w:t xml:space="preserve">The</w:t>
      </w:r>
      <w:r>
        <w:t xml:space="preserve"> </w:t>
      </w:r>
      <w:hyperlink r:id="rId134">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5">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be8675b6907eabfc339d356014312f2b2aa8292e"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be8675b6907eabfc339d356014312f2b2aa8292e/"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be8675b6907eabfc339d356014312f2b2aa8292e"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be8675b6907eabfc339d356014312f2b2aa8292e/"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and Linked Data as distributed object systems</dc:title>
  <dc:creator/>
  <dc:language>en-GB</dc:language>
  <cp:keywords>FDO, distributed, digital object</cp:keywords>
  <dcterms:created xsi:type="dcterms:W3CDTF">2023-06-26T22:55:46Z</dcterms:created>
  <dcterms:modified xsi:type="dcterms:W3CDTF">2023-06-26T22:55:46Z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