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stain/2022-fdo-paper@d1c3659</w:t>
        </w:r>
      </w:hyperlink>
      <w:r>
        <w:t xml:space="preserve"> </w:t>
      </w:r>
      <w:r>
        <w:t xml:space="preserve">on June 12,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t xml:space="preserve">FAIR Digital Object (FDO) is an emerging concept that is highlighted by European Open Science Cloud (EOSC) as a potential candidate for building a ecosystem of machine-actionable research outputs. In this work we systematically evaluate FDO and its implementations as a global distributed object system, by using five different conceptual frameworks that cover interoperability, middleware, FAIR principles, EOSC requirements and FDO guidelines themself. We compare the FDO approach with established Linked Data practices and the existing Web architecture, and provide a brief history of the Semantic Web while discussing why these technologies may have been difficult to adopt for FDO purposes. We conclude with recommendations for both communities to further their adaptation and alignment.</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2022a</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2"/>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2"/>
        </w:numPr>
        <w:pStyle w:val="Compact"/>
      </w:pPr>
      <w:r>
        <w:t xml:space="preserve">Following the traditional Linked Data approach, but using the DOIP protocol, e.g. using JSON-LD and schema.org within DOIP (NIST for material science).</w:t>
      </w:r>
    </w:p>
    <w:p>
      <w:pPr>
        <w:numPr>
          <w:ilvl w:val="0"/>
          <w:numId w:val="1002"/>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3"/>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3"/>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3"/>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3"/>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3"/>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2023</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4"/>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4"/>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4"/>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4"/>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4"/>
        </w:numPr>
        <w:pStyle w:val="Compact"/>
      </w:pPr>
      <w:r>
        <w:t xml:space="preserve">Linked Data have a strong emphasis on semantics (FDOF8), and metadata schemas developed by community agreements (FDOF10). FDO types need to be made reusable across servers.</w:t>
      </w:r>
    </w:p>
    <w:p>
      <w:pPr>
        <w:numPr>
          <w:ilvl w:val="0"/>
          <w:numId w:val="1004"/>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4"/>
        </w:numPr>
        <w:pStyle w:val="Compact"/>
      </w:pPr>
      <w:r>
        <w:t xml:space="preserve">FDO collections are not yet defined for DOIP, while Linked Data seemingly have too many alternatives, LDP has specific native support for containers.</w:t>
      </w:r>
    </w:p>
    <w:p>
      <w:pPr>
        <w:numPr>
          <w:ilvl w:val="0"/>
          <w:numId w:val="1004"/>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4"/>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5"/>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5"/>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5"/>
        </w:numPr>
        <w:pStyle w:val="Compact"/>
      </w:pPr>
      <w:r>
        <w:t xml:space="preserve">HTTP optimisations for performance (e.g. HTTP/2, multiplexing) is largely used for commercial media distribution (e.g. Netflix), and not commonly used by providers of FAIR data</w:t>
      </w:r>
    </w:p>
    <w:p>
      <w:pPr>
        <w:numPr>
          <w:ilvl w:val="0"/>
          <w:numId w:val="1005"/>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5"/>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5"/>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6"/>
        </w:numPr>
        <w:pStyle w:val="Compact"/>
      </w:pPr>
      <w:r>
        <w:t xml:space="preserve">Linked Data in general is strong on metadata indicators, but LDP approach is weak as it has little metadata guidance</w:t>
      </w:r>
    </w:p>
    <w:p>
      <w:pPr>
        <w:numPr>
          <w:ilvl w:val="0"/>
          <w:numId w:val="1006"/>
        </w:numPr>
        <w:pStyle w:val="Compact"/>
      </w:pPr>
      <w:r>
        <w:t xml:space="preserve">FDO/DOIP are stronger on identifier indicators</w:t>
      </w:r>
    </w:p>
    <w:p>
      <w:pPr>
        <w:numPr>
          <w:ilvl w:val="0"/>
          <w:numId w:val="1006"/>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6"/>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6"/>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6"/>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6"/>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6"/>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7"/>
        </w:numPr>
        <w:pStyle w:val="Compact"/>
      </w:pPr>
      <w:r>
        <w:t xml:space="preserve">The recommendations from EOSC IF are at a higher level that mainly affect governance and practices by communities</w:t>
      </w:r>
    </w:p>
    <w:p>
      <w:pPr>
        <w:numPr>
          <w:ilvl w:val="0"/>
          <w:numId w:val="1007"/>
        </w:numPr>
        <w:pStyle w:val="Compact"/>
      </w:pPr>
      <w:r>
        <w:t xml:space="preserve">Technical aspects highlighted by EOSC IF</w:t>
      </w:r>
    </w:p>
    <w:p>
      <w:pPr>
        <w:numPr>
          <w:ilvl w:val="0"/>
          <w:numId w:val="1007"/>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7"/>
        </w:numPr>
        <w:pStyle w:val="Compact"/>
      </w:pPr>
      <w:r>
        <w:t xml:space="preserve">FDO principles have strong recommendations for community development of organisational aspects.</w:t>
      </w:r>
    </w:p>
    <w:p>
      <w:pPr>
        <w:numPr>
          <w:ilvl w:val="0"/>
          <w:numId w:val="1007"/>
        </w:numPr>
        <w:pStyle w:val="Compact"/>
      </w:pPr>
      <w:r>
        <w:t xml:space="preserve">Both FDO and LD are weak on legal aspects like licensing, privacy and usage policies – these are essential for cross-institutional and cross-repository access of FAIR objects</w:t>
      </w:r>
    </w:p>
    <w:bookmarkEnd w:id="157"/>
    <w:bookmarkStart w:id="158" w:name="sec:discussion"/>
    <w:p>
      <w:pPr>
        <w:pStyle w:val="Heading1"/>
      </w:pPr>
      <w:r>
        <w:rPr>
          <w:rStyle w:val="SectionNumber"/>
        </w:rPr>
        <w:t xml:space="preserve">5</w:t>
      </w:r>
      <w:r>
        <w:tab/>
      </w:r>
      <w:r>
        <w:t xml:space="preserve">Discussion</w:t>
      </w:r>
    </w:p>
    <w:p>
      <w:pPr>
        <w:pStyle w:val="FirstParagraph"/>
      </w:pPr>
      <w:r>
        <w:t xml:space="preserve">Discussion</w:t>
      </w:r>
    </w:p>
    <w:p>
      <w:pPr>
        <w:pStyle w:val="BodyText"/>
      </w:pPr>
      <w:r>
        <w:t xml:space="preserve">We have evaluated the FAIR Digital Object concept using multiple</w:t>
      </w:r>
      <w:r>
        <w:t xml:space="preserve"> </w:t>
      </w:r>
      <w:r>
        <w:t xml:space="preserve">frameworks, and contrasted FDO against existing experiences from Linked</w:t>
      </w:r>
      <w:r>
        <w:t xml:space="preserve"> </w:t>
      </w:r>
      <w:r>
        <w:t xml:space="preserve">Data on the Web. In this section we discuss the implications of this</w:t>
      </w:r>
      <w:r>
        <w:t xml:space="preserve"> </w:t>
      </w:r>
      <w:r>
        <w:t xml:space="preserve">evaluation, and propose how these two approaches can be better combined.</w:t>
      </w:r>
    </w:p>
    <w:bookmarkEnd w:id="158"/>
    <w:bookmarkStart w:id="159" w:name="framework-evaluation"/>
    <w:p>
      <w:pPr>
        <w:pStyle w:val="Heading1"/>
      </w:pPr>
      <w:r>
        <w:t xml:space="preserve">Framework evaluation</w:t>
      </w:r>
    </w:p>
    <w:p>
      <w:pPr>
        <w:pStyle w:val="FirstParagraph"/>
      </w:pPr>
      <w:r>
        <w:t xml:space="preserve">Having considered FDO and the Web architecture as interoperability</w:t>
      </w:r>
      <w:r>
        <w:t xml:space="preserve"> </w:t>
      </w:r>
      <w:r>
        <w:t xml:space="preserve">frameworks</w:t>
      </w:r>
      <w:r>
        <w:t xml:space="preserve"> </w:t>
      </w:r>
      <w:r>
        <w:t xml:space="preserve">(</w:t>
      </w:r>
      <w:hyperlink w:anchor="sec:interoperability-compare">
        <w:r>
          <w:rPr>
            <w:rStyle w:val="Hyperlink"/>
          </w:rPr>
          <w:t xml:space="preserve">[sec:interoperability-compare]</w:t>
        </w:r>
      </w:hyperlink>
      <w:r>
        <w:t xml:space="preserve">), we observe that neither are</w:t>
      </w:r>
      <w:r>
        <w:t xml:space="preserve"> </w:t>
      </w:r>
      <w:r>
        <w:t xml:space="preserve">magic bullets, but each bring different aspects of interoperability. The</w:t>
      </w:r>
      <w:r>
        <w:t xml:space="preserve"> </w:t>
      </w:r>
      <w:r>
        <w:t xml:space="preserve">Web comes with a large degree of flexibility and openness, however this</w:t>
      </w:r>
      <w:r>
        <w:t xml:space="preserve"> </w:t>
      </w:r>
      <w:r>
        <w:t xml:space="preserve">means interoperability can suffer as services have different APIs and</w:t>
      </w:r>
      <w:r>
        <w:t xml:space="preserve"> </w:t>
      </w:r>
      <w:r>
        <w:t xml:space="preserve">data models, although with common patterns. This is also true for Linked</w:t>
      </w:r>
      <w:r>
        <w:t xml:space="preserve"> </w:t>
      </w:r>
      <w:r>
        <w:t xml:space="preserve">Data on the Web, with many overlapping ontologies and frequent</w:t>
      </w:r>
      <w:r>
        <w:t xml:space="preserve"> </w:t>
      </w:r>
      <w:r>
        <w:t xml:space="preserve">inconsistencies in resolution mechanisms; although somewhat alleviated</w:t>
      </w:r>
      <w:r>
        <w:t xml:space="preserve"> </w:t>
      </w:r>
      <w:r>
        <w:t xml:space="preserve">in recent years by schema.org becoming common metadata model for</w:t>
      </w:r>
      <w:r>
        <w:t xml:space="preserve"> </w:t>
      </w:r>
      <w:r>
        <w:t xml:space="preserve">semantic markup inline in Web pages. The Web is based on a common HTTP</w:t>
      </w:r>
      <w:r>
        <w:t xml:space="preserve"> </w:t>
      </w:r>
      <w:r>
        <w:t xml:space="preserve">protocol which has remained stable architecturally throughout its 32</w:t>
      </w:r>
      <w:r>
        <w:t xml:space="preserve"> </w:t>
      </w:r>
      <w:r>
        <w:t xml:space="preserve">years of largely backwards-compatible evolution. FDO on the other side</w:t>
      </w:r>
      <w:r>
        <w:t xml:space="preserve"> </w:t>
      </w:r>
      <w:r>
        <w:t xml:space="preserve">sets down multiple rigid rules for identifiers, types, methods etc. that</w:t>
      </w:r>
      <w:r>
        <w:t xml:space="preserve"> </w:t>
      </w:r>
      <w:r>
        <w:t xml:space="preserve">are advanterous for interoperability and predictability for FAIR</w:t>
      </w:r>
      <w:r>
        <w:t xml:space="preserve"> </w:t>
      </w:r>
      <w:r>
        <w:t xml:space="preserve">consumption. Yet there is a large degree of freedom in how the FDO rules</w:t>
      </w:r>
      <w:r>
        <w:t xml:space="preserve"> </w:t>
      </w:r>
      <w:r>
        <w:t xml:space="preserve">can be implemented by a given community, for instance there is no common</w:t>
      </w:r>
      <w:r>
        <w:t xml:space="preserve"> </w:t>
      </w:r>
      <w:r>
        <w:t xml:space="preserve">metadata model or identifier resolution mechanism, and DOIP is just one</w:t>
      </w:r>
      <w:r>
        <w:t xml:space="preserve"> </w:t>
      </w:r>
      <w:r>
        <w:t xml:space="preserve">possible transport method for FDOs, which itself does not enforce these</w:t>
      </w:r>
      <w:r>
        <w:t xml:space="preserve"> </w:t>
      </w:r>
      <w:r>
        <w:t xml:space="preserve">rules.</w:t>
      </w:r>
    </w:p>
    <w:p>
      <w:pPr>
        <w:pStyle w:val="BodyText"/>
      </w:pPr>
      <w:r>
        <w:t xml:space="preserve">When evaluating FDO implementations against the FDO guidelines</w:t>
      </w:r>
      <w:r>
        <w:t xml:space="preserve"> </w:t>
      </w:r>
      <w:r>
        <w:t xml:space="preserve">(</w:t>
      </w:r>
      <w:hyperlink w:anchor="sec:doip-fdo-compare">
        <w:r>
          <w:rPr>
            <w:rStyle w:val="Hyperlink"/>
          </w:rPr>
          <w:t xml:space="preserve">[sec:doip-fdo-compare]</w:t>
        </w:r>
      </w:hyperlink>
      <w:r>
        <w:t xml:space="preserve">) we see that several technical pieces</w:t>
      </w:r>
      <w:r>
        <w:t xml:space="preserve"> </w:t>
      </w:r>
      <w:r>
        <w:t xml:space="preserve">and community practices still need to be developed and further defined,</w:t>
      </w:r>
      <w:r>
        <w:t xml:space="preserve"> </w:t>
      </w:r>
      <w:r>
        <w:t xml:space="preserve">for instance the FDO type system, how to declare FDO actions, how to</w:t>
      </w:r>
      <w:r>
        <w:t xml:space="preserve"> </w:t>
      </w:r>
      <w:r>
        <w:t xml:space="preserve">resolve persistent identifiers, or how to know which pattern of FDO</w:t>
      </w:r>
      <w:r>
        <w:t xml:space="preserve"> </w:t>
      </w:r>
      <w:r>
        <w:t xml:space="preserve">composition is used. Achieving fully interoperable FAIR digital objects</w:t>
      </w:r>
      <w:r>
        <w:t xml:space="preserve"> </w:t>
      </w:r>
      <w:r>
        <w:t xml:space="preserve">would require further convergence on implementation practices, and it is</w:t>
      </w:r>
      <w:r>
        <w:t xml:space="preserve"> </w:t>
      </w:r>
      <w:r>
        <w:t xml:space="preserve">not given that his need to diverge from the established Web</w:t>
      </w:r>
      <w:r>
        <w:t xml:space="preserve"> </w:t>
      </w:r>
      <w:r>
        <w:t xml:space="preserve">architecture. It is not clear from FDO guidelines if moving from</w:t>
      </w:r>
      <w:r>
        <w:t xml:space="preserve"> </w:t>
      </w:r>
      <w:r>
        <w:t xml:space="preserve">HTTP/DNS to DOIP/Handle as a way to expose distributed digital objects</w:t>
      </w:r>
      <w:r>
        <w:t xml:space="preserve"> </w:t>
      </w:r>
      <w:r>
        <w:t xml:space="preserve">will benefit FAIR practitioners, when both approaches require additional</w:t>
      </w:r>
      <w:r>
        <w:t xml:space="preserve"> </w:t>
      </w:r>
      <w:r>
        <w:t xml:space="preserve">restrictions, equably implementable, such as using persistent</w:t>
      </w:r>
      <w:r>
        <w:t xml:space="preserve"> </w:t>
      </w:r>
      <w:r>
        <w:t xml:space="preserve">identifiers or pre-defining an object’s type.</w:t>
      </w:r>
    </w:p>
    <w:p>
      <w:pPr>
        <w:pStyle w:val="BodyText"/>
      </w:pPr>
      <w:r>
        <w:t xml:space="preserve">Considering this, by comparing FDO and Web as middleware</w:t>
      </w:r>
      <w:r>
        <w:t xml:space="preserve"> </w:t>
      </w:r>
      <w:r>
        <w:t xml:space="preserve">(</w:t>
      </w:r>
      <w:hyperlink w:anchor="sec:middleware">
        <w:r>
          <w:rPr>
            <w:rStyle w:val="Hyperlink"/>
          </w:rPr>
          <w:t xml:space="preserve">[sec:middleware]</w:t>
        </w:r>
      </w:hyperlink>
      <w:r>
        <w:t xml:space="preserve">) we saw that programmatic access to digital</w:t>
      </w:r>
      <w:r>
        <w:t xml:space="preserve"> </w:t>
      </w:r>
      <w:r>
        <w:t xml:space="preserve">objects, a core promise of FDO, is not particularly improved by the use</w:t>
      </w:r>
      <w:r>
        <w:t xml:space="preserve"> </w:t>
      </w:r>
      <w:r>
        <w:t xml:space="preserve">of the protocol DOIP as compared to HTTP, e.g. lack of concurrency</w:t>
      </w:r>
      <w:r>
        <w:t xml:space="preserve"> </w:t>
      </w:r>
      <w:r>
        <w:t xml:space="preserve">transparancy. Recent updates to HTTP have added many features needed for</w:t>
      </w:r>
      <w:r>
        <w:t xml:space="preserve"> </w:t>
      </w:r>
      <w:r>
        <w:t xml:space="preserve">large-scale usage such as video streaming services (e.g. caching,</w:t>
      </w:r>
      <w:r>
        <w:t xml:space="preserve"> </w:t>
      </w:r>
      <w:r>
        <w:t xml:space="preserve">multiplexing, cloud deployments), and having the option to transparantly</w:t>
      </w:r>
      <w:r>
        <w:t xml:space="preserve"> </w:t>
      </w:r>
      <w:r>
        <w:t xml:space="preserve">apply these also to FDOs seems like a strong incentive. Many</w:t>
      </w:r>
      <w:r>
        <w:t xml:space="preserve"> </w:t>
      </w:r>
      <w:r>
        <w:t xml:space="preserve">programmatic features are however missing or needing custom extensions</w:t>
      </w:r>
      <w:r>
        <w:t xml:space="preserve"> </w:t>
      </w:r>
      <w:r>
        <w:t xml:space="preserve">in both aspects, such as transactions, asynchronous operations and</w:t>
      </w:r>
      <w:r>
        <w:t xml:space="preserve"> </w:t>
      </w:r>
      <w:r>
        <w:t xml:space="preserve">streaming.</w:t>
      </w:r>
    </w:p>
    <w:p>
      <w:pPr>
        <w:pStyle w:val="BodyText"/>
      </w:pPr>
      <w:r>
        <w:t xml:space="preserve">By assessing FDO against the FAIR principles</w:t>
      </w:r>
      <w:r>
        <w:t xml:space="preserve"> </w:t>
      </w:r>
      <w:r>
        <w:t xml:space="preserve">(</w:t>
      </w:r>
      <w:hyperlink w:anchor="sec:fair-compare">
        <w:r>
          <w:rPr>
            <w:rStyle w:val="Hyperlink"/>
          </w:rPr>
          <w:t xml:space="preserve">[sec:fair-compare]</w:t>
        </w:r>
      </w:hyperlink>
      <w:r>
        <w:t xml:space="preserve">) we found that both FDO implementations</w:t>
      </w:r>
      <w:r>
        <w:t xml:space="preserve"> </w:t>
      </w:r>
      <w:r>
        <w:t xml:space="preserve">are underspecified in several aspects (licences, provenance, data</w:t>
      </w:r>
      <w:r>
        <w:t xml:space="preserve"> </w:t>
      </w:r>
      <w:r>
        <w:t xml:space="preserve">references, data vocabularies, metadata persistence). While there are</w:t>
      </w:r>
      <w:r>
        <w:t xml:space="preserve"> </w:t>
      </w:r>
      <w:r>
        <w:t xml:space="preserve">implementations of each of these in general Linked Data examples, there</w:t>
      </w:r>
      <w:r>
        <w:t xml:space="preserve"> </w:t>
      </w:r>
      <w:r>
        <w:t xml:space="preserve">is no single set of implementation guides that fully realizes the FAIR</w:t>
      </w:r>
      <w:r>
        <w:t xml:space="preserve"> </w:t>
      </w:r>
      <w:r>
        <w:t xml:space="preserve">principles.</w:t>
      </w:r>
      <w:r>
        <w:t xml:space="preserve"> </w:t>
      </w:r>
      <w:r>
        <w:rPr>
          <w:iCs/>
          <w:i/>
        </w:rPr>
        <w:t xml:space="preserve">FAIRification</w:t>
      </w:r>
      <w:r>
        <w:t xml:space="preserve"> </w:t>
      </w:r>
      <w:r>
        <w:t xml:space="preserve">efforts like the FAIR Cookbook</w:t>
      </w:r>
      <w:r>
        <w:t xml:space="preserve"> </w:t>
      </w:r>
      <w:r>
        <w:t xml:space="preserve">(</w:t>
      </w:r>
      <w:hyperlink w:anchor="ref-faircookbook">
        <w:r>
          <w:rPr>
            <w:rStyle w:val="Hyperlink"/>
            <w:bCs/>
            <w:b/>
          </w:rPr>
          <w:t xml:space="preserve">faircookbook?</w:t>
        </w:r>
      </w:hyperlink>
      <w:r>
        <w:t xml:space="preserve">)</w:t>
      </w:r>
      <w:r>
        <w:t xml:space="preserve"> </w:t>
      </w:r>
      <w:r>
        <w:t xml:space="preserve">and FAIR Implementation Profiles</w:t>
      </w:r>
      <w:r>
        <w:t xml:space="preserve"> </w:t>
      </w:r>
      <w:r>
        <w:t xml:space="preserve">(</w:t>
      </w:r>
      <w:hyperlink w:anchor="ref-FIP">
        <w:r>
          <w:rPr>
            <w:rStyle w:val="Hyperlink"/>
            <w:bCs/>
            <w:b/>
          </w:rPr>
          <w:t xml:space="preserve">FIP?</w:t>
        </w:r>
      </w:hyperlink>
      <w:r>
        <w:t xml:space="preserve">)</w:t>
      </w:r>
      <w:r>
        <w:t xml:space="preserve"> </w:t>
      </w:r>
      <w:r>
        <w:t xml:space="preserve">are bringing</w:t>
      </w:r>
      <w:r>
        <w:t xml:space="preserve"> </w:t>
      </w:r>
      <w:r>
        <w:t xml:space="preserve">existing practices together, but there remains a potential role for FDO</w:t>
      </w:r>
      <w:r>
        <w:t xml:space="preserve"> </w:t>
      </w:r>
      <w:r>
        <w:t xml:space="preserve">in giving a coherent set of implementation practices that can</w:t>
      </w:r>
      <w:r>
        <w:t xml:space="preserve"> </w:t>
      </w:r>
      <w:r>
        <w:t xml:space="preserve">practically achieve FAIR. Significant effort, also within EOSC, is now</w:t>
      </w:r>
      <w:r>
        <w:t xml:space="preserve"> </w:t>
      </w:r>
      <w:r>
        <w:t xml:space="preserve">moving towards FAIR metrics</w:t>
      </w:r>
      <w:r>
        <w:t xml:space="preserve"> </w:t>
      </w:r>
      <w:r>
        <w:t xml:space="preserve">(</w:t>
      </w:r>
      <w:hyperlink w:anchor="ref-Devaraju_2021">
        <w:r>
          <w:rPr>
            <w:rStyle w:val="Hyperlink"/>
            <w:bCs/>
            <w:b/>
          </w:rPr>
          <w:t xml:space="preserve">Devaraju_2021?</w:t>
        </w:r>
      </w:hyperlink>
      <w:r>
        <w:t xml:space="preserve">)</w:t>
      </w:r>
      <w:r>
        <w:t xml:space="preserve">, which in practice need to</w:t>
      </w:r>
      <w:r>
        <w:t xml:space="preserve"> </w:t>
      </w:r>
      <w:r>
        <w:t xml:space="preserve">make additional assumptions on how FAIR principles are implemented, but</w:t>
      </w:r>
      <w:r>
        <w:t xml:space="preserve"> </w:t>
      </w:r>
      <w:r>
        <w:t xml:space="preserve">these are not always formalized</w:t>
      </w:r>
      <w:r>
        <w:t xml:space="preserve"> </w:t>
      </w:r>
      <w:r>
        <w:t xml:space="preserve">(</w:t>
      </w:r>
      <w:hyperlink w:anchor="ref-HkdfgHs">
        <w:r>
          <w:rPr>
            <w:rStyle w:val="Hyperlink"/>
          </w:rPr>
          <w:t xml:space="preserve">Wilkinson et al., 2022b</w:t>
        </w:r>
      </w:hyperlink>
      <w:r>
        <w:t xml:space="preserve">)</w:t>
      </w:r>
      <w:r>
        <w:t xml:space="preserve"> </w:t>
      </w:r>
      <w:r>
        <w:t xml:space="preserve">nor can they</w:t>
      </w:r>
      <w:r>
        <w:t xml:space="preserve"> </w:t>
      </w:r>
      <w:r>
        <w:t xml:space="preserve">be taken to be universally correct</w:t>
      </w:r>
      <w:r>
        <w:t xml:space="preserve"> </w:t>
      </w:r>
      <w:r>
        <w:t xml:space="preserve">(</w:t>
      </w:r>
      <w:hyperlink w:anchor="ref-JazFAhMJ">
        <w:r>
          <w:rPr>
            <w:rStyle w:val="Hyperlink"/>
          </w:rPr>
          <w:t xml:space="preserve">Verburg et al., 2023</w:t>
        </w:r>
      </w:hyperlink>
      <w:r>
        <w:t xml:space="preserve">)</w:t>
      </w:r>
      <w:r>
        <w:t xml:space="preserve">. Given that</w:t>
      </w:r>
      <w:r>
        <w:t xml:space="preserve"> </w:t>
      </w:r>
      <w:r>
        <w:t xml:space="preserve">most of the existing FAIR guides and assessment tools are focused on Web</w:t>
      </w:r>
      <w:r>
        <w:t xml:space="preserve"> </w:t>
      </w:r>
      <w:r>
        <w:t xml:space="preserve">and Linked Data, it would be reasonable for FDO to then provide a</w:t>
      </w:r>
      <w:r>
        <w:t xml:space="preserve"> </w:t>
      </w:r>
      <w:r>
        <w:t xml:space="preserve">profile of such implementation choices that can achieve best of both</w:t>
      </w:r>
      <w:r>
        <w:t xml:space="preserve"> </w:t>
      </w:r>
      <w:r>
        <w:t xml:space="preserve">worlds.</w:t>
      </w:r>
    </w:p>
    <w:p>
      <w:pPr>
        <w:pStyle w:val="BodyText"/>
      </w:pPr>
      <w:r>
        <w:t xml:space="preserve">EOSC has been largely supportive of FDO, FAIR and related services. By</w:t>
      </w:r>
      <w:r>
        <w:t xml:space="preserve"> </w:t>
      </w:r>
      <w:r>
        <w:t xml:space="preserve">contrasting the EOSC Interoperability Framework</w:t>
      </w:r>
      <w:r>
        <w:t xml:space="preserve"> </w:t>
      </w:r>
      <w:r>
        <w:t xml:space="preserve">(</w:t>
      </w:r>
      <w:hyperlink w:anchor="sec:eosc-interoperability-framework">
        <w:r>
          <w:rPr>
            <w:rStyle w:val="Hyperlink"/>
          </w:rPr>
          <w:t xml:space="preserve">[sec:eosc-interoperability-framework]</w:t>
        </w:r>
      </w:hyperlink>
      <w:r>
        <w:t xml:space="preserve">) with FDO, we found</w:t>
      </w:r>
      <w:r>
        <w:t xml:space="preserve"> </w:t>
      </w:r>
      <w:r>
        <w:t xml:space="preserve">that there are important dimensions that are not solved at a technical</w:t>
      </w:r>
      <w:r>
        <w:t xml:space="preserve"> </w:t>
      </w:r>
      <w:r>
        <w:t xml:space="preserve">level, but through organization collaboration, legal requirements and</w:t>
      </w:r>
      <w:r>
        <w:t xml:space="preserve"> </w:t>
      </w:r>
      <w:r>
        <w:t xml:space="preserve">building community practices. FDO recommendations highlight community</w:t>
      </w:r>
      <w:r>
        <w:t xml:space="preserve"> </w:t>
      </w:r>
      <w:r>
        <w:t xml:space="preserve">aspects, but at the same time the largest FAIR communities in many</w:t>
      </w:r>
      <w:r>
        <w:t xml:space="preserve"> </w:t>
      </w:r>
      <w:r>
        <w:t xml:space="preserve">science domains are already producing and consuming Linked Data. Just as</w:t>
      </w:r>
      <w:r>
        <w:t xml:space="preserve"> </w:t>
      </w:r>
      <w:r>
        <w:t xml:space="preserve">the Linked Data community has a challenge in convincing more research</w:t>
      </w:r>
      <w:r>
        <w:t xml:space="preserve"> </w:t>
      </w:r>
      <w:r>
        <w:t xml:space="preserve">fields to use Semantic Web technologies, FDO currently need to build</w:t>
      </w:r>
      <w:r>
        <w:t xml:space="preserve"> </w:t>
      </w:r>
      <w:r>
        <w:t xml:space="preserve">many new communities in areas that have shown interest in that approach</w:t>
      </w:r>
      <w:r>
        <w:t xml:space="preserve"> </w:t>
      </w:r>
      <w:r>
        <w:t xml:space="preserve">(e.g. material science). It may be advantegous for both these effort to</w:t>
      </w:r>
      <w:r>
        <w:t xml:space="preserve"> </w:t>
      </w:r>
      <w:r>
        <w:t xml:space="preserve">be aligned and jointly promoted under the EOSC umbrella.</w:t>
      </w:r>
    </w:p>
    <w:bookmarkEnd w:id="159"/>
    <w:bookmarkStart w:id="160" w:name="sec:what-does-it-mean-for-linked-data"/>
    <w:p>
      <w:pPr>
        <w:pStyle w:val="Heading1"/>
      </w:pPr>
      <w:r>
        <w:t xml:space="preserve">What does FDO mean for Linked Data?</w:t>
      </w:r>
    </w:p>
    <w:p>
      <w:pPr>
        <w:pStyle w:val="FirstParagraph"/>
      </w:pPr>
      <w:r>
        <w:t xml:space="preserve">The FAIR Digital Object approach raises many important points for Linked</w:t>
      </w:r>
      <w:r>
        <w:t xml:space="preserve"> </w:t>
      </w:r>
      <w:r>
        <w:t xml:space="preserve">Data practictioners. At first glance, the explicit requirements of FDOs</w:t>
      </w:r>
      <w:r>
        <w:t xml:space="preserve"> </w:t>
      </w:r>
      <w:r>
        <w:t xml:space="preserve">may seem to be easy to furfill by different parts of the Semantic Web</w:t>
      </w:r>
      <w:r>
        <w:t xml:space="preserve"> </w:t>
      </w:r>
      <w:r>
        <w:t xml:space="preserve">Cake</w:t>
      </w:r>
      <w:r>
        <w:t xml:space="preserve"> </w:t>
      </w:r>
      <w:r>
        <w:t xml:space="preserve">(</w:t>
      </w:r>
      <w:hyperlink w:anchor="ref-SemanticWebXML2000">
        <w:r>
          <w:rPr>
            <w:rStyle w:val="Hyperlink"/>
            <w:bCs/>
            <w:b/>
          </w:rPr>
          <w:t xml:space="preserve">SemanticWebXML2000?</w:t>
        </w:r>
      </w:hyperlink>
      <w:r>
        <w:t xml:space="preserve"> </w:t>
      </w:r>
      <w:r>
        <w:t xml:space="preserve">slide 10)</w:t>
      </w:r>
      <w:r>
        <w:t xml:space="preserve">, as we have previously proposed</w:t>
      </w:r>
      <w:r>
        <w:t xml:space="preserve"> </w:t>
      </w:r>
      <w:r>
        <w:t xml:space="preserve">(</w:t>
      </w:r>
      <w:hyperlink w:anchor="ref-eBBPb4Yf">
        <w:r>
          <w:rPr>
            <w:rStyle w:val="Hyperlink"/>
          </w:rPr>
          <w:t xml:space="preserve">Soiland-Reyes et al., 2022a</w:t>
        </w:r>
      </w:hyperlink>
      <w:r>
        <w:t xml:space="preserve">)</w:t>
      </w:r>
      <w:r>
        <w:t xml:space="preserve">. However, this deeper investigation, based on</w:t>
      </w:r>
      <w:r>
        <w:t xml:space="preserve"> </w:t>
      </w:r>
      <w:r>
        <w:t xml:space="preserve">multiple frameworks, highlights that the openness and variability of how</w:t>
      </w:r>
      <w:r>
        <w:t xml:space="preserve"> </w:t>
      </w:r>
      <w:r>
        <w:t xml:space="preserve">Linked Data is deployed can make it difficult to achieve the FDO goals</w:t>
      </w:r>
      <w:r>
        <w:t xml:space="preserve"> </w:t>
      </w:r>
      <w:r>
        <w:t xml:space="preserve">without significant effort.</w:t>
      </w:r>
    </w:p>
    <w:p>
      <w:pPr>
        <w:pStyle w:val="BodyText"/>
      </w:pPr>
      <w:r>
        <w:t xml:space="preserve">While RDF and Linked Data have been suggested as prime candidates for</w:t>
      </w:r>
      <w:r>
        <w:t xml:space="preserve"> </w:t>
      </w:r>
      <w:r>
        <w:t xml:space="preserve">making FAIR data, we argue that when different developers have too many</w:t>
      </w:r>
      <w:r>
        <w:t xml:space="preserve"> </w:t>
      </w:r>
      <w:r>
        <w:t xml:space="preserve">degrees of freedom (such as serialization formats, vocabularies,</w:t>
      </w:r>
      <w:r>
        <w:t xml:space="preserve"> </w:t>
      </w:r>
      <w:r>
        <w:t xml:space="preserve">identifiers, navigation), interoperability is hampered – this makes it</w:t>
      </w:r>
      <w:r>
        <w:t xml:space="preserve"> </w:t>
      </w:r>
      <w:r>
        <w:t xml:space="preserve">hard for machines to reliably consume multiple FAIR resources across</w:t>
      </w:r>
      <w:r>
        <w:t xml:space="preserve"> </w:t>
      </w:r>
      <w:r>
        <w:t xml:space="preserve">repositories and data providers. Indeed, this may be one reason why the</w:t>
      </w:r>
      <w:r>
        <w:t xml:space="preserve"> </w:t>
      </w:r>
      <w:r>
        <w:t xml:space="preserve">initial FDO effort steered away from Linked Data approaches, but now</w:t>
      </w:r>
      <w:r>
        <w:t xml:space="preserve"> </w:t>
      </w:r>
      <w:r>
        <w:t xml:space="preserve">seems in a danger of opening the many same degrees of freedom within</w:t>
      </w:r>
      <w:r>
        <w:t xml:space="preserve"> </w:t>
      </w:r>
      <w:r>
        <w:t xml:space="preserve">FDO.</w:t>
      </w:r>
    </w:p>
    <w:p>
      <w:pPr>
        <w:pStyle w:val="BodyText"/>
      </w:pPr>
      <w:r>
        <w:t xml:space="preserve">We therefore identify the need for a new explicit FDO profile of Linked</w:t>
      </w:r>
      <w:r>
        <w:t xml:space="preserve"> </w:t>
      </w:r>
      <w:r>
        <w:t xml:space="preserve">Data that sets pragmatic constraints and stronger recommendations for</w:t>
      </w:r>
      <w:r>
        <w:t xml:space="preserve"> </w:t>
      </w:r>
      <w:r>
        <w:t xml:space="preserve">consistent and developer-friendly deployment of digital objects. Such a</w:t>
      </w:r>
      <w:r>
        <w:t xml:space="preserve"> </w:t>
      </w:r>
      <w:r>
        <w:t xml:space="preserve">combination of efforts will utillise both the benefits of mature</w:t>
      </w:r>
      <w:r>
        <w:t xml:space="preserve"> </w:t>
      </w:r>
      <w:r>
        <w:t xml:space="preserve">Semantic Web technologies (e.g. federated knowledge graph queries and</w:t>
      </w:r>
      <w:r>
        <w:t xml:space="preserve"> </w:t>
      </w:r>
      <w:r>
        <w:t xml:space="preserve">rich validation) and data management practices that follow FDO guidance</w:t>
      </w:r>
      <w:r>
        <w:t xml:space="preserve"> </w:t>
      </w:r>
      <w:r>
        <w:t xml:space="preserve">in order to grow a rigid (yet flexible) ecosystem of machine-actionable</w:t>
      </w:r>
      <w:r>
        <w:t xml:space="preserve"> </w:t>
      </w:r>
      <w:r>
        <w:t xml:space="preserve">scholarly objects. It is beyond the scope of this work to detail such a</w:t>
      </w:r>
      <w:r>
        <w:t xml:space="preserve"> </w:t>
      </w:r>
      <w:r>
        <w:t xml:space="preserve">profile, but its main priorities could be:</w:t>
      </w:r>
    </w:p>
    <w:p>
      <w:pPr>
        <w:numPr>
          <w:ilvl w:val="0"/>
          <w:numId w:val="1008"/>
        </w:numPr>
        <w:pStyle w:val="Compact"/>
      </w:pPr>
      <w:r>
        <w:t xml:space="preserve">Use HTTP(S) as protocol</w:t>
      </w:r>
    </w:p>
    <w:p>
      <w:pPr>
        <w:numPr>
          <w:ilvl w:val="0"/>
          <w:numId w:val="1008"/>
        </w:numPr>
        <w:pStyle w:val="Compact"/>
      </w:pPr>
      <w:r>
        <w:t xml:space="preserve">Use URIs as identifiers, with persistent identifier promises</w:t>
      </w:r>
    </w:p>
    <w:p>
      <w:pPr>
        <w:numPr>
          <w:ilvl w:val="0"/>
          <w:numId w:val="1008"/>
        </w:numPr>
        <w:pStyle w:val="Compact"/>
      </w:pPr>
      <w:r>
        <w:t xml:space="preserve">Provide consistent identifier resolution that does not require</w:t>
      </w:r>
      <w:r>
        <w:t xml:space="preserve"> </w:t>
      </w:r>
      <w:r>
        <w:t xml:space="preserve">heuristics</w:t>
      </w:r>
    </w:p>
    <w:p>
      <w:pPr>
        <w:numPr>
          <w:ilvl w:val="0"/>
          <w:numId w:val="1008"/>
        </w:numPr>
        <w:pStyle w:val="Compact"/>
      </w:pPr>
      <w:r>
        <w:t xml:space="preserve">Common core metadata model</w:t>
      </w:r>
    </w:p>
    <w:p>
      <w:pPr>
        <w:numPr>
          <w:ilvl w:val="0"/>
          <w:numId w:val="1008"/>
        </w:numPr>
        <w:pStyle w:val="Compact"/>
      </w:pPr>
      <w:r>
        <w:t xml:space="preserve">References are always URIs, and should be persistent identifiers</w:t>
      </w:r>
    </w:p>
    <w:p>
      <w:pPr>
        <w:numPr>
          <w:ilvl w:val="0"/>
          <w:numId w:val="1008"/>
        </w:numPr>
        <w:pStyle w:val="Compact"/>
      </w:pPr>
      <w:r>
        <w:t xml:space="preserve">Types, attributes and actions are self-defined by their identifier</w:t>
      </w:r>
    </w:p>
    <w:p>
      <w:pPr>
        <w:pStyle w:val="FirstParagraph"/>
      </w:pPr>
      <w:r>
        <w:t xml:space="preserve">The FAIR and Linked Data communities likewise need to recognize the need</w:t>
      </w:r>
      <w:r>
        <w:t xml:space="preserve"> </w:t>
      </w:r>
      <w:r>
        <w:t xml:space="preserve">for simpler, more pragmatic approaches that make it easier for FAIR</w:t>
      </w:r>
      <w:r>
        <w:t xml:space="preserve"> </w:t>
      </w:r>
      <w:r>
        <w:t xml:space="preserve">practitioners to adapt the technologies with "just enough" semantics.</w:t>
      </w:r>
      <w:r>
        <w:t xml:space="preserve"> </w:t>
      </w:r>
      <w:r>
        <w:t xml:space="preserve">We have previously proposed the combination of RO-Crate</w:t>
      </w:r>
      <w:r>
        <w:t xml:space="preserve"> </w:t>
      </w:r>
      <w:r>
        <w:t xml:space="preserve">(</w:t>
      </w:r>
      <w:hyperlink w:anchor="ref-oCW2bFIv">
        <w:r>
          <w:rPr>
            <w:rStyle w:val="Hyperlink"/>
          </w:rPr>
          <w:t xml:space="preserve">Soiland-Reyes et al., 2022c</w:t>
        </w:r>
      </w:hyperlink>
      <w:r>
        <w:t xml:space="preserve">)</w:t>
      </w:r>
      <w:r>
        <w:t xml:space="preserve"> </w:t>
      </w:r>
      <w:r>
        <w:t xml:space="preserve">and Signposting</w:t>
      </w:r>
      <w:r>
        <w:t xml:space="preserve"> </w:t>
      </w:r>
      <w:r>
        <w:t xml:space="preserve">(</w:t>
      </w:r>
      <w:hyperlink w:anchor="X69ea92c14a31a666c8dc777f8ed4bdf7c0e7c3b">
        <w:r>
          <w:rPr>
            <w:rStyle w:val="Hyperlink"/>
            <w:bCs/>
            <w:b/>
          </w:rPr>
          <w:t xml:space="preserve">vandesompelFAIRSignpostingProfile2022?</w:t>
        </w:r>
      </w:hyperlink>
      <w:r>
        <w:t xml:space="preserve">)</w:t>
      </w:r>
      <w:r>
        <w:t xml:space="preserve"> </w:t>
      </w:r>
      <w:r>
        <w:t xml:space="preserve">as a mean to implement FDO</w:t>
      </w:r>
      <w:r>
        <w:t xml:space="preserve"> </w:t>
      </w:r>
      <w:r>
        <w:t xml:space="preserve">(</w:t>
      </w:r>
      <w:hyperlink w:anchor="ref-1GD9fs68i">
        <w:r>
          <w:rPr>
            <w:rStyle w:val="Hyperlink"/>
          </w:rPr>
          <w:t xml:space="preserve">Soiland-Reyes et al., 2022b</w:t>
        </w:r>
      </w:hyperlink>
      <w:r>
        <w:t xml:space="preserve">)</w:t>
      </w:r>
      <w:r>
        <w:t xml:space="preserve"> </w:t>
      </w:r>
      <w:r>
        <w:t xml:space="preserve">over HTTP using a common Linked Data metadata</w:t>
      </w:r>
      <w:r>
        <w:t xml:space="preserve"> </w:t>
      </w:r>
      <w:r>
        <w:t xml:space="preserve">model.</w:t>
      </w:r>
    </w:p>
    <w:p>
      <w:pPr>
        <w:pStyle w:val="BodyText"/>
      </w:pPr>
      <w:r>
        <w:t xml:space="preserve">However it may be sufficient to use HTTP-based FAIR Signposting alone to</w:t>
      </w:r>
      <w:r>
        <w:t xml:space="preserve"> </w:t>
      </w:r>
      <w:r>
        <w:t xml:space="preserve">achieve the above list, if one considers only a small metadata model,</w:t>
      </w:r>
      <w:r>
        <w:t xml:space="preserve"> </w:t>
      </w:r>
      <w:r>
        <w:t xml:space="preserve">and rather reference from the signposting which metadata resources are</w:t>
      </w:r>
      <w:r>
        <w:t xml:space="preserve"> </w:t>
      </w:r>
      <w:r>
        <w:t xml:space="preserve">additionally available. This will allow any Linked Data resource to</w:t>
      </w:r>
      <w:r>
        <w:t xml:space="preserve"> </w:t>
      </w:r>
      <w:r>
        <w:t xml:space="preserve">gradually participate in the FDO ecosystem, with minimal effort and</w:t>
      </w:r>
      <w:r>
        <w:t xml:space="preserve"> </w:t>
      </w:r>
      <w:r>
        <w:t xml:space="preserve">non-intrusive implementation changes. FDO implementations like Cordra</w:t>
      </w:r>
      <w:r>
        <w:t xml:space="preserve"> </w:t>
      </w:r>
      <w:r>
        <w:t xml:space="preserve">typically already use HTTP APIs that align with DOIP</w:t>
      </w:r>
      <w:r>
        <w:t xml:space="preserve"> </w:t>
      </w:r>
      <w:r>
        <w:t xml:space="preserve">(</w:t>
      </w:r>
      <w:hyperlink w:anchor="ref-DOIPAPIHTTPa">
        <w:r>
          <w:rPr>
            <w:rStyle w:val="Hyperlink"/>
            <w:bCs/>
            <w:b/>
          </w:rPr>
          <w:t xml:space="preserve">DOIPAPIHTTPa?</w:t>
        </w:r>
      </w:hyperlink>
      <w:r>
        <w:t xml:space="preserve">)</w:t>
      </w:r>
      <w:r>
        <w:t xml:space="preserve">,</w:t>
      </w:r>
      <w:r>
        <w:t xml:space="preserve"> </w:t>
      </w:r>
      <w:r>
        <w:t xml:space="preserve">these can be augmented with Signposting headers without necessarily</w:t>
      </w:r>
      <w:r>
        <w:t xml:space="preserve"> </w:t>
      </w:r>
      <w:r>
        <w:t xml:space="preserve">moving to a Linked Data metadata model.</w:t>
      </w:r>
    </w:p>
    <w:bookmarkEnd w:id="160"/>
    <w:bookmarkStart w:id="161" w:name="conclusion"/>
    <w:p>
      <w:pPr>
        <w:pStyle w:val="Heading1"/>
      </w:pPr>
      <w:r>
        <w:rPr>
          <w:rStyle w:val="SectionNumber"/>
        </w:rPr>
        <w:t xml:space="preserve">6</w:t>
      </w:r>
      <w:r>
        <w:tab/>
      </w:r>
      <w:r>
        <w:t xml:space="preserve">Conclusion</w:t>
      </w:r>
    </w:p>
    <w:p>
      <w:pPr>
        <w:pStyle w:val="FirstParagraph"/>
      </w:pPr>
      <w:r>
        <w:t xml:space="preserve">In this work we have considered FAIR Digital Objects (FDO) as a potential distributed object system and compared FDO with established Web approaches focusing on Linked Data. We have described the background of the Semantic Web and FAIR Digital Objects, and evaluated both using multiple conceptual frameworks.</w:t>
      </w:r>
    </w:p>
    <w:p>
      <w:pPr>
        <w:pStyle w:val="BodyText"/>
      </w:pPr>
      <w:r>
        <w:t xml:space="preserve">We find that both FDO and Linked Data approaches can significantly benefit from each-other and should be aligned further. Namely Linked Data proponents need to make their technologies more approachable, agreeing on predictable and consistent implementations of FAIR principles.</w:t>
      </w:r>
    </w:p>
    <w:p>
      <w:pPr>
        <w:pStyle w:val="BodyText"/>
      </w:pPr>
      <w:r>
        <w:t xml:space="preserve">The FDO recommendations show that FAIR thinking in this regard need to move beyond data publishing and into machine actionability across digital objects, and with broader community consensus. As flexibility for extensions is a necessary ingredient alongside rigidity for core concepts, the FDO community likewise need to settle on directly implementable specifications rather than just guidelines, and avoid making similar mistakes as the early Semantic Web adopters.</w:t>
      </w:r>
    </w:p>
    <w:p>
      <w:pPr>
        <w:pStyle w:val="BodyText"/>
      </w:pPr>
      <w:r>
        <w:t xml:space="preserve">By implementing the goals of FAIR Digital Objects with the mature technology stack developed for Linked Data, EOSC research infrastructures and researchers in general can create and use FAIR machine-actionable research outputs for decades to come.</w:t>
      </w:r>
    </w:p>
    <w:bookmarkEnd w:id="161"/>
    <w:bookmarkStart w:id="489" w:name="references"/>
    <w:p>
      <w:pPr>
        <w:pStyle w:val="Heading1"/>
      </w:pPr>
      <w:r>
        <w:rPr>
          <w:rStyle w:val="SectionNumber"/>
        </w:rPr>
        <w:t xml:space="preserve">7</w:t>
      </w:r>
      <w:r>
        <w:tab/>
      </w:r>
      <w:r>
        <w:t xml:space="preserve">References</w:t>
      </w:r>
    </w:p>
    <w:bookmarkStart w:id="488" w:name="refs"/>
    <w:bookmarkStart w:id="163" w:name="ref-CJuBupCW"/>
    <w:p>
      <w:pPr>
        <w:pStyle w:val="Bibliography"/>
      </w:pPr>
      <w:r>
        <w:t xml:space="preserve">.</w:t>
      </w:r>
      <w:r>
        <w:t xml:space="preserve"> </w:t>
      </w:r>
      <w:r>
        <w:rPr>
          <w:iCs/>
          <w:i/>
        </w:rPr>
        <w:t xml:space="preserve">Available at</w:t>
      </w:r>
      <w:r>
        <w:t xml:space="preserve"> </w:t>
      </w:r>
      <w:hyperlink r:id="rId162">
        <w:r>
          <w:rPr>
            <w:rStyle w:val="Hyperlink"/>
            <w:iCs/>
            <w:i/>
          </w:rPr>
          <w:t xml:space="preserve">https://blog.cloudflare.com/http-3-vs-http-2/</w:t>
        </w:r>
      </w:hyperlink>
    </w:p>
    <w:bookmarkEnd w:id="163"/>
    <w:bookmarkStart w:id="165" w:name="ref-18P9txgeB"/>
    <w:p>
      <w:pPr>
        <w:pStyle w:val="Bibliography"/>
      </w:pPr>
      <w:r>
        <w:t xml:space="preserve">.</w:t>
      </w:r>
      <w:r>
        <w:t xml:space="preserve"> </w:t>
      </w:r>
      <w:r>
        <w:rPr>
          <w:iCs/>
          <w:i/>
        </w:rPr>
        <w:t xml:space="preserve">Available at</w:t>
      </w:r>
      <w:r>
        <w:t xml:space="preserve"> </w:t>
      </w:r>
      <w:hyperlink r:id="rId164">
        <w:r>
          <w:rPr>
            <w:rStyle w:val="Hyperlink"/>
            <w:iCs/>
            <w:i/>
          </w:rPr>
          <w:t xml:space="preserve">https://www.rd-alliance.org/sites/default/files/Cordra.2022.pdf</w:t>
        </w:r>
      </w:hyperlink>
    </w:p>
    <w:bookmarkEnd w:id="165"/>
    <w:bookmarkStart w:id="167" w:name="ref-1BlxdxOwa"/>
    <w:p>
      <w:pPr>
        <w:pStyle w:val="Bibliography"/>
      </w:pPr>
      <w:r>
        <w:t xml:space="preserve">14:00-17:00.ISO 16684-1:2019.</w:t>
      </w:r>
      <w:r>
        <w:t xml:space="preserve"> </w:t>
      </w:r>
      <w:r>
        <w:rPr>
          <w:iCs/>
          <w:i/>
        </w:rPr>
        <w:t xml:space="preserve">Available at</w:t>
      </w:r>
      <w:r>
        <w:t xml:space="preserve"> </w:t>
      </w:r>
      <w:hyperlink r:id="rId166">
        <w:r>
          <w:rPr>
            <w:rStyle w:val="Hyperlink"/>
            <w:iCs/>
            <w:i/>
          </w:rPr>
          <w:t xml:space="preserve">https://www.iso.org/standard/75163.html</w:t>
        </w:r>
      </w:hyperlink>
      <w:r>
        <w:t xml:space="preserve"> </w:t>
      </w:r>
      <w:r>
        <w:t xml:space="preserve">(accessed 12 June 2023b).</w:t>
      </w:r>
    </w:p>
    <w:bookmarkEnd w:id="167"/>
    <w:bookmarkStart w:id="169" w:name="ref-ikO7e0mh"/>
    <w:p>
      <w:pPr>
        <w:pStyle w:val="Bibliography"/>
      </w:pPr>
      <w:r>
        <w:t xml:space="preserve">14:00-17:00.ISO/IEC 23009-1:2019.</w:t>
      </w:r>
      <w:r>
        <w:t xml:space="preserve"> </w:t>
      </w:r>
      <w:r>
        <w:rPr>
          <w:iCs/>
          <w:i/>
        </w:rPr>
        <w:t xml:space="preserve">Available at</w:t>
      </w:r>
      <w:r>
        <w:t xml:space="preserve"> </w:t>
      </w:r>
      <w:hyperlink r:id="rId168">
        <w:r>
          <w:rPr>
            <w:rStyle w:val="Hyperlink"/>
            <w:iCs/>
            <w:i/>
          </w:rPr>
          <w:t xml:space="preserve">https://www.iso.org/cms/render/live/en/sites/isoorg/contents/data/standard/07/93/79329.html</w:t>
        </w:r>
      </w:hyperlink>
      <w:r>
        <w:t xml:space="preserve"> </w:t>
      </w:r>
      <w:r>
        <w:t xml:space="preserve">(accessed 26 May 2022a).</w:t>
      </w:r>
    </w:p>
    <w:bookmarkEnd w:id="169"/>
    <w:bookmarkStart w:id="171" w:name="ref-11dInoyVF"/>
    <w:p>
      <w:pPr>
        <w:pStyle w:val="Bibliography"/>
      </w:pPr>
      <w:r>
        <w:t xml:space="preserve">5-star Open Data.</w:t>
      </w:r>
      <w:r>
        <w:t xml:space="preserve"> </w:t>
      </w:r>
      <w:r>
        <w:rPr>
          <w:iCs/>
          <w:i/>
        </w:rPr>
        <w:t xml:space="preserve">Available at</w:t>
      </w:r>
      <w:r>
        <w:t xml:space="preserve"> </w:t>
      </w:r>
      <w:hyperlink r:id="rId170">
        <w:r>
          <w:rPr>
            <w:rStyle w:val="Hyperlink"/>
            <w:iCs/>
            <w:i/>
          </w:rPr>
          <w:t xml:space="preserve">http://5stardata.info/en/</w:t>
        </w:r>
      </w:hyperlink>
      <w:r>
        <w:t xml:space="preserve"> </w:t>
      </w:r>
      <w:r>
        <w:t xml:space="preserve">(accessed 12 June 2023).</w:t>
      </w:r>
    </w:p>
    <w:bookmarkEnd w:id="171"/>
    <w:bookmarkStart w:id="173"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2">
        <w:r>
          <w:rPr>
            <w:rStyle w:val="Hyperlink"/>
          </w:rPr>
          <w:t xml:space="preserve">10.1109/sc.2005.72</w:t>
        </w:r>
      </w:hyperlink>
      <w:r>
        <w:t xml:space="preserve">.</w:t>
      </w:r>
    </w:p>
    <w:bookmarkEnd w:id="173"/>
    <w:bookmarkStart w:id="175"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4">
        <w:r>
          <w:rPr>
            <w:rStyle w:val="Hyperlink"/>
            <w:iCs/>
            <w:i/>
          </w:rPr>
          <w:t xml:space="preserve">FAIR digital object overview and specifications</w:t>
        </w:r>
      </w:hyperlink>
      <w:r>
        <w:t xml:space="preserve">. (internal draft): FDO Forum.</w:t>
      </w:r>
    </w:p>
    <w:bookmarkEnd w:id="175"/>
    <w:bookmarkStart w:id="177" w:name="ref-ljVViWCl"/>
    <w:p>
      <w:pPr>
        <w:pStyle w:val="Bibliography"/>
      </w:pPr>
      <w:r>
        <w:t xml:space="preserve">Anders I, Hellström M, Islam S, Jejkal T, Lannom L, Schwardmann U, Wittenburg P. 2022b.</w:t>
      </w:r>
      <w:r>
        <w:t xml:space="preserve"> </w:t>
      </w:r>
      <w:hyperlink r:id="rId176">
        <w:r>
          <w:rPr>
            <w:rStyle w:val="Hyperlink"/>
            <w:iCs/>
            <w:i/>
          </w:rPr>
          <w:t xml:space="preserve">FDO PID profiles &amp; attributes</w:t>
        </w:r>
      </w:hyperlink>
      <w:r>
        <w:t xml:space="preserve">. (internal draft): FDO Forum.</w:t>
      </w:r>
    </w:p>
    <w:bookmarkEnd w:id="177"/>
    <w:bookmarkStart w:id="179"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8">
        <w:r>
          <w:rPr>
            <w:rStyle w:val="Hyperlink"/>
          </w:rPr>
          <w:t xml:space="preserve">10.5334/dsj-2020-041</w:t>
        </w:r>
      </w:hyperlink>
      <w:r>
        <w:t xml:space="preserve">.</w:t>
      </w:r>
    </w:p>
    <w:bookmarkEnd w:id="179"/>
    <w:bookmarkStart w:id="181"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0">
        <w:r>
          <w:rPr>
            <w:rStyle w:val="Hyperlink"/>
          </w:rPr>
          <w:t xml:space="preserve">10.17487/rfc7540</w:t>
        </w:r>
      </w:hyperlink>
      <w:r>
        <w:t xml:space="preserve">.</w:t>
      </w:r>
    </w:p>
    <w:bookmarkEnd w:id="181"/>
    <w:bookmarkStart w:id="183"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2">
        <w:r>
          <w:rPr>
            <w:rStyle w:val="Hyperlink"/>
          </w:rPr>
          <w:t xml:space="preserve">10.17487/rfc3986</w:t>
        </w:r>
      </w:hyperlink>
      <w:r>
        <w:t xml:space="preserve">.</w:t>
      </w:r>
    </w:p>
    <w:bookmarkEnd w:id="183"/>
    <w:bookmarkStart w:id="184"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4"/>
    <w:bookmarkStart w:id="186"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5">
        <w:r>
          <w:rPr>
            <w:rStyle w:val="Hyperlink"/>
          </w:rPr>
          <w:t xml:space="preserve">10.1145/2890489</w:t>
        </w:r>
      </w:hyperlink>
      <w:r>
        <w:t xml:space="preserve">.</w:t>
      </w:r>
    </w:p>
    <w:bookmarkEnd w:id="186"/>
    <w:bookmarkStart w:id="188" w:name="ref-1F8S9FeHf"/>
    <w:p>
      <w:pPr>
        <w:pStyle w:val="Bibliography"/>
      </w:pPr>
      <w:r>
        <w:t xml:space="preserve">Bioschemas - Bioschemas.</w:t>
      </w:r>
      <w:r>
        <w:t xml:space="preserve"> </w:t>
      </w:r>
      <w:r>
        <w:rPr>
          <w:iCs/>
          <w:i/>
        </w:rPr>
        <w:t xml:space="preserve">Available at</w:t>
      </w:r>
      <w:r>
        <w:t xml:space="preserve"> </w:t>
      </w:r>
      <w:hyperlink r:id="rId187">
        <w:r>
          <w:rPr>
            <w:rStyle w:val="Hyperlink"/>
            <w:iCs/>
            <w:i/>
          </w:rPr>
          <w:t xml:space="preserve">http://bioschemas.org/</w:t>
        </w:r>
      </w:hyperlink>
      <w:r>
        <w:t xml:space="preserve"> </w:t>
      </w:r>
      <w:r>
        <w:t xml:space="preserve">(accessed 26 May 2022).</w:t>
      </w:r>
    </w:p>
    <w:bookmarkEnd w:id="188"/>
    <w:bookmarkStart w:id="190"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9">
        <w:r>
          <w:rPr>
            <w:rStyle w:val="Hyperlink"/>
          </w:rPr>
          <w:t xml:space="preserve">10.4018/jswis.2009081901</w:t>
        </w:r>
      </w:hyperlink>
      <w:r>
        <w:t xml:space="preserve">.</w:t>
      </w:r>
    </w:p>
    <w:bookmarkEnd w:id="190"/>
    <w:bookmarkStart w:id="192" w:name="ref-1H7cmmr69"/>
    <w:p>
      <w:pPr>
        <w:pStyle w:val="Bibliography"/>
      </w:pPr>
      <w:r>
        <w:t xml:space="preserve">Blanchi C, Broeder D, Jejkal T, Sharif I, Schlemmer A, Uytvanck D van, Wittenburg P. 2022a.</w:t>
      </w:r>
      <w:r>
        <w:t xml:space="preserve"> </w:t>
      </w:r>
      <w:hyperlink r:id="rId191">
        <w:r>
          <w:rPr>
            <w:rStyle w:val="Hyperlink"/>
            <w:iCs/>
            <w:i/>
          </w:rPr>
          <w:t xml:space="preserve">FDO – upload of FDO</w:t>
        </w:r>
      </w:hyperlink>
      <w:r>
        <w:t xml:space="preserve">. (internal draft): FDO Forum.</w:t>
      </w:r>
    </w:p>
    <w:bookmarkEnd w:id="192"/>
    <w:bookmarkStart w:id="194" w:name="ref-126uxr5pI"/>
    <w:p>
      <w:pPr>
        <w:pStyle w:val="Bibliography"/>
      </w:pPr>
      <w:r>
        <w:t xml:space="preserve">Blanchi C, Hellström M, Lannom L, Schwardmann U, Wittenburg P. 2022b.</w:t>
      </w:r>
      <w:r>
        <w:t xml:space="preserve"> </w:t>
      </w:r>
      <w:hyperlink r:id="rId193">
        <w:r>
          <w:rPr>
            <w:rStyle w:val="Hyperlink"/>
            <w:iCs/>
            <w:i/>
          </w:rPr>
          <w:t xml:space="preserve">Implementation of attributes, types, profiles and registries</w:t>
        </w:r>
      </w:hyperlink>
      <w:r>
        <w:t xml:space="preserve">. (internal draft): FDO Forum.</w:t>
      </w:r>
    </w:p>
    <w:bookmarkEnd w:id="194"/>
    <w:bookmarkStart w:id="196" w:name="ref-EJDjHrUv"/>
    <w:p>
      <w:pPr>
        <w:pStyle w:val="Bibliography"/>
      </w:pPr>
      <w:r>
        <w:t xml:space="preserve">Bonino Da Silva Santos LO, Wilkinson MD, Kuzniar A, Kaliyaperumal R, Thompson M, Dumontier M, Burger K. 2016.</w:t>
      </w:r>
      <w:r>
        <w:t xml:space="preserve"> </w:t>
      </w:r>
      <w:hyperlink r:id="rId195">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6"/>
    <w:bookmarkStart w:id="198" w:name="ref-RwvirqWg"/>
    <w:p>
      <w:pPr>
        <w:pStyle w:val="Bibliography"/>
      </w:pPr>
      <w:r>
        <w:t xml:space="preserve">Bonino L, Wittenburg O, Carroll B, Hardisty A, Leggott M, Zwölf C. 2019.</w:t>
      </w:r>
      <w:r>
        <w:t xml:space="preserve"> </w:t>
      </w:r>
      <w:hyperlink r:id="rId197">
        <w:r>
          <w:rPr>
            <w:rStyle w:val="Hyperlink"/>
            <w:iCs/>
            <w:i/>
          </w:rPr>
          <w:t xml:space="preserve">FAIR digital object framework</w:t>
        </w:r>
      </w:hyperlink>
      <w:r>
        <w:t xml:space="preserve">.</w:t>
      </w:r>
    </w:p>
    <w:bookmarkEnd w:id="198"/>
    <w:bookmarkStart w:id="200"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9">
        <w:r>
          <w:rPr>
            <w:rStyle w:val="Hyperlink"/>
          </w:rPr>
          <w:t xml:space="preserve">10.3233/SSW200033</w:t>
        </w:r>
      </w:hyperlink>
      <w:r>
        <w:t xml:space="preserve">.</w:t>
      </w:r>
    </w:p>
    <w:bookmarkEnd w:id="200"/>
    <w:bookmarkStart w:id="202"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1">
        <w:r>
          <w:rPr>
            <w:rStyle w:val="Hyperlink"/>
          </w:rPr>
          <w:t xml:space="preserve">10.1186/2041-1480-4-37</w:t>
        </w:r>
      </w:hyperlink>
      <w:r>
        <w:t xml:space="preserve">.</w:t>
      </w:r>
    </w:p>
    <w:bookmarkEnd w:id="202"/>
    <w:bookmarkStart w:id="204"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3">
        <w:r>
          <w:rPr>
            <w:rStyle w:val="Hyperlink"/>
          </w:rPr>
          <w:t xml:space="preserve">10.17487/rfc3253</w:t>
        </w:r>
      </w:hyperlink>
      <w:r>
        <w:t xml:space="preserve">.</w:t>
      </w:r>
    </w:p>
    <w:bookmarkEnd w:id="204"/>
    <w:bookmarkStart w:id="206" w:name="ref-n2f3TfoI"/>
    <w:p>
      <w:pPr>
        <w:pStyle w:val="Bibliography"/>
      </w:pPr>
      <w:r>
        <w:t xml:space="preserve">Content negotiation - HTTP | MDN.</w:t>
      </w:r>
      <w:r>
        <w:t xml:space="preserve"> </w:t>
      </w:r>
      <w:r>
        <w:rPr>
          <w:iCs/>
          <w:i/>
        </w:rPr>
        <w:t xml:space="preserve">Available at</w:t>
      </w:r>
      <w:r>
        <w:t xml:space="preserve"> </w:t>
      </w:r>
      <w:hyperlink r:id="rId205">
        <w:r>
          <w:rPr>
            <w:rStyle w:val="Hyperlink"/>
            <w:iCs/>
            <w:i/>
          </w:rPr>
          <w:t xml:space="preserve">https://developer.mozilla.org/en-US/docs/Web/HTTP/Content_negotiation</w:t>
        </w:r>
      </w:hyperlink>
      <w:r>
        <w:t xml:space="preserve"> </w:t>
      </w:r>
      <w:r>
        <w:t xml:space="preserve">(accessed 26 May 2022).</w:t>
      </w:r>
    </w:p>
    <w:bookmarkEnd w:id="206"/>
    <w:bookmarkStart w:id="208"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7">
        <w:r>
          <w:rPr>
            <w:rStyle w:val="Hyperlink"/>
          </w:rPr>
          <w:t xml:space="preserve">10.2777/620649</w:t>
        </w:r>
      </w:hyperlink>
      <w:r>
        <w:t xml:space="preserve">.</w:t>
      </w:r>
    </w:p>
    <w:bookmarkEnd w:id="208"/>
    <w:bookmarkStart w:id="210" w:name="ref-o4h92LpS"/>
    <w:p>
      <w:pPr>
        <w:pStyle w:val="Bibliography"/>
      </w:pPr>
      <w:r>
        <w:t xml:space="preserve">Data - W3C.</w:t>
      </w:r>
      <w:r>
        <w:t xml:space="preserve"> </w:t>
      </w:r>
      <w:r>
        <w:rPr>
          <w:iCs/>
          <w:i/>
        </w:rPr>
        <w:t xml:space="preserve">Available at</w:t>
      </w:r>
      <w:r>
        <w:t xml:space="preserve"> </w:t>
      </w:r>
      <w:hyperlink r:id="rId209">
        <w:r>
          <w:rPr>
            <w:rStyle w:val="Hyperlink"/>
            <w:iCs/>
            <w:i/>
          </w:rPr>
          <w:t xml:space="preserve">https://www.w3.org/standards/semanticweb/data</w:t>
        </w:r>
      </w:hyperlink>
      <w:r>
        <w:t xml:space="preserve"> </w:t>
      </w:r>
      <w:r>
        <w:t xml:space="preserve">(accessed 26 May 2022).</w:t>
      </w:r>
    </w:p>
    <w:bookmarkEnd w:id="210"/>
    <w:bookmarkStart w:id="212" w:name="ref-zt8AAjcZ"/>
    <w:p>
      <w:pPr>
        <w:pStyle w:val="Bibliography"/>
      </w:pPr>
      <w:r>
        <w:t xml:space="preserve">Data Catalog Vocabulary (DCAT) - Version 2.</w:t>
      </w:r>
      <w:r>
        <w:t xml:space="preserve"> </w:t>
      </w:r>
      <w:r>
        <w:rPr>
          <w:iCs/>
          <w:i/>
        </w:rPr>
        <w:t xml:space="preserve">Available at</w:t>
      </w:r>
      <w:r>
        <w:t xml:space="preserve"> </w:t>
      </w:r>
      <w:hyperlink r:id="rId211">
        <w:r>
          <w:rPr>
            <w:rStyle w:val="Hyperlink"/>
            <w:iCs/>
            <w:i/>
          </w:rPr>
          <w:t xml:space="preserve">https://www.w3.org/TR/2020/REC-vocab-dcat-2-20200204/</w:t>
        </w:r>
      </w:hyperlink>
      <w:r>
        <w:t xml:space="preserve"> </w:t>
      </w:r>
      <w:r>
        <w:t xml:space="preserve">(accessed 12 June 2023b).</w:t>
      </w:r>
    </w:p>
    <w:bookmarkEnd w:id="212"/>
    <w:bookmarkStart w:id="214" w:name="ref-lnH0hEuh"/>
    <w:p>
      <w:pPr>
        <w:pStyle w:val="Bibliography"/>
      </w:pPr>
      <w:r>
        <w:t xml:space="preserve">Data Catalog Vocabulary (DCAT) - Version 2.</w:t>
      </w:r>
      <w:r>
        <w:t xml:space="preserve"> </w:t>
      </w:r>
      <w:r>
        <w:rPr>
          <w:iCs/>
          <w:i/>
        </w:rPr>
        <w:t xml:space="preserve">Available at</w:t>
      </w:r>
      <w:r>
        <w:t xml:space="preserve"> </w:t>
      </w:r>
      <w:hyperlink r:id="rId213">
        <w:r>
          <w:rPr>
            <w:rStyle w:val="Hyperlink"/>
            <w:iCs/>
            <w:i/>
          </w:rPr>
          <w:t xml:space="preserve">https://www.w3.org/TR/vocab-dcat-2/</w:t>
        </w:r>
      </w:hyperlink>
      <w:r>
        <w:t xml:space="preserve"> </w:t>
      </w:r>
      <w:r>
        <w:t xml:space="preserve">(accessed 26 May 2022a).</w:t>
      </w:r>
    </w:p>
    <w:bookmarkEnd w:id="214"/>
    <w:bookmarkStart w:id="216" w:name="ref-1EW4hLN8U"/>
    <w:p>
      <w:pPr>
        <w:pStyle w:val="Bibliography"/>
      </w:pPr>
      <w:r>
        <w:t xml:space="preserve">Data Catalog Vocabulary (DCAT) - Version 3.</w:t>
      </w:r>
      <w:r>
        <w:t xml:space="preserve"> </w:t>
      </w:r>
      <w:r>
        <w:rPr>
          <w:iCs/>
          <w:i/>
        </w:rPr>
        <w:t xml:space="preserve">Available at</w:t>
      </w:r>
      <w:r>
        <w:t xml:space="preserve"> </w:t>
      </w:r>
      <w:hyperlink r:id="rId215">
        <w:r>
          <w:rPr>
            <w:rStyle w:val="Hyperlink"/>
            <w:iCs/>
            <w:i/>
          </w:rPr>
          <w:t xml:space="preserve">https://www.w3.org/TR/2022/WD-vocab-dcat-3-20220510/</w:t>
        </w:r>
      </w:hyperlink>
      <w:r>
        <w:t xml:space="preserve"> </w:t>
      </w:r>
      <w:r>
        <w:t xml:space="preserve">(accessed 12 June 2023).</w:t>
      </w:r>
    </w:p>
    <w:bookmarkEnd w:id="216"/>
    <w:bookmarkStart w:id="218" w:name="ref-6LvydTsC"/>
    <w:p>
      <w:pPr>
        <w:pStyle w:val="Bibliography"/>
      </w:pPr>
      <w:r>
        <w:t xml:space="preserve">Data Information View.</w:t>
      </w:r>
      <w:r>
        <w:t xml:space="preserve"> </w:t>
      </w:r>
      <w:r>
        <w:rPr>
          <w:iCs/>
          <w:i/>
        </w:rPr>
        <w:t xml:space="preserve">Available at</w:t>
      </w:r>
      <w:r>
        <w:t xml:space="preserve"> </w:t>
      </w:r>
      <w:hyperlink r:id="rId217">
        <w:r>
          <w:rPr>
            <w:rStyle w:val="Hyperlink"/>
            <w:iCs/>
            <w:i/>
          </w:rPr>
          <w:t xml:space="preserve">https://handle-esgf.dkrz.de/lp/21.14100/2fcf49d3-0608-3373-a47f-0e721b7eaa87</w:t>
        </w:r>
      </w:hyperlink>
      <w:r>
        <w:t xml:space="preserve"> </w:t>
      </w:r>
      <w:r>
        <w:t xml:space="preserve">(accessed 12 June 2023).</w:t>
      </w:r>
    </w:p>
    <w:bookmarkEnd w:id="218"/>
    <w:bookmarkStart w:id="220" w:name="ref-hKblceo6"/>
    <w:p>
      <w:pPr>
        <w:pStyle w:val="Bibliography"/>
      </w:pPr>
      <w:r>
        <w:t xml:space="preserve">DCMI Metadata Terms. 2020.</w:t>
      </w:r>
      <w:r>
        <w:t xml:space="preserve"> </w:t>
      </w:r>
      <w:r>
        <w:rPr>
          <w:iCs/>
          <w:i/>
        </w:rPr>
        <w:t xml:space="preserve">Available at</w:t>
      </w:r>
      <w:r>
        <w:t xml:space="preserve"> </w:t>
      </w:r>
      <w:hyperlink r:id="rId219">
        <w:r>
          <w:rPr>
            <w:rStyle w:val="Hyperlink"/>
            <w:iCs/>
            <w:i/>
          </w:rPr>
          <w:t xml:space="preserve">https://www.dublincore.org/specifications/dublin-core/dcmi-terms/2020-01-20/</w:t>
        </w:r>
      </w:hyperlink>
      <w:r>
        <w:t xml:space="preserve"> </w:t>
      </w:r>
      <w:r>
        <w:t xml:space="preserve">(accessed 12 June 2023).</w:t>
      </w:r>
    </w:p>
    <w:bookmarkEnd w:id="220"/>
    <w:bookmarkStart w:id="222" w:name="ref-wAbZpOsr"/>
    <w:p>
      <w:pPr>
        <w:pStyle w:val="Bibliography"/>
      </w:pPr>
      <w:r>
        <w:t xml:space="preserve">DCMI Metadata Terms.</w:t>
      </w:r>
      <w:r>
        <w:t xml:space="preserve"> </w:t>
      </w:r>
      <w:r>
        <w:rPr>
          <w:iCs/>
          <w:i/>
        </w:rPr>
        <w:t xml:space="preserve">Available at</w:t>
      </w:r>
      <w:r>
        <w:t xml:space="preserve"> </w:t>
      </w:r>
      <w:hyperlink r:id="rId221">
        <w:r>
          <w:rPr>
            <w:rStyle w:val="Hyperlink"/>
            <w:iCs/>
            <w:i/>
          </w:rPr>
          <w:t xml:space="preserve">https://www.dublincore.org/specifications/dublin-core/dcmi-terms/</w:t>
        </w:r>
      </w:hyperlink>
      <w:r>
        <w:t xml:space="preserve"> </w:t>
      </w:r>
      <w:r>
        <w:t xml:space="preserve">(accessed 26 May 2022).</w:t>
      </w:r>
    </w:p>
    <w:bookmarkEnd w:id="222"/>
    <w:bookmarkStart w:id="224"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3">
        <w:r>
          <w:rPr>
            <w:rStyle w:val="Hyperlink"/>
          </w:rPr>
          <w:t xml:space="preserve">10.1007/978-3-319-31861-5_1</w:t>
        </w:r>
      </w:hyperlink>
      <w:r>
        <w:t xml:space="preserve">.</w:t>
      </w:r>
    </w:p>
    <w:bookmarkEnd w:id="224"/>
    <w:bookmarkStart w:id="226" w:name="ref-BFMoe8FC"/>
    <w:p>
      <w:pPr>
        <w:pStyle w:val="Bibliography"/>
      </w:pPr>
      <w:r>
        <w:t xml:space="preserve">Designing a Linked Data developer experience. 2018.</w:t>
      </w:r>
      <w:r>
        <w:t xml:space="preserve"> </w:t>
      </w:r>
      <w:r>
        <w:rPr>
          <w:iCs/>
          <w:i/>
        </w:rPr>
        <w:t xml:space="preserve">Available at</w:t>
      </w:r>
      <w:r>
        <w:t xml:space="preserve"> </w:t>
      </w:r>
      <w:hyperlink r:id="rId225">
        <w:r>
          <w:rPr>
            <w:rStyle w:val="Hyperlink"/>
            <w:iCs/>
            <w:i/>
          </w:rPr>
          <w:t xml:space="preserve">https://ruben.verborgh.org/blog/2018/12/28/designing-a-linked-data-developer-experience/</w:t>
        </w:r>
      </w:hyperlink>
      <w:r>
        <w:t xml:space="preserve"> </w:t>
      </w:r>
      <w:r>
        <w:t xml:space="preserve">(accessed 26 May 2022).</w:t>
      </w:r>
    </w:p>
    <w:bookmarkEnd w:id="226"/>
    <w:bookmarkStart w:id="228"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7">
        <w:r>
          <w:rPr>
            <w:rStyle w:val="Hyperlink"/>
            <w:iCs/>
            <w:i/>
          </w:rPr>
          <w:t xml:space="preserve">https://www.dona.net/doipv1doc</w:t>
        </w:r>
      </w:hyperlink>
      <w:r>
        <w:t xml:space="preserve"> </w:t>
      </w:r>
      <w:r>
        <w:t xml:space="preserve">(accessed 26 May 2022).</w:t>
      </w:r>
    </w:p>
    <w:bookmarkEnd w:id="228"/>
    <w:bookmarkStart w:id="230" w:name="ref-68fzID2k"/>
    <w:p>
      <w:pPr>
        <w:pStyle w:val="Bibliography"/>
      </w:pPr>
      <w:r>
        <w:t xml:space="preserve">DOI® Handbook.</w:t>
      </w:r>
      <w:r>
        <w:t xml:space="preserve"> </w:t>
      </w:r>
      <w:r>
        <w:rPr>
          <w:iCs/>
          <w:i/>
        </w:rPr>
        <w:t xml:space="preserve">Available at</w:t>
      </w:r>
      <w:r>
        <w:t xml:space="preserve"> </w:t>
      </w:r>
      <w:hyperlink r:id="rId229">
        <w:r>
          <w:rPr>
            <w:rStyle w:val="Hyperlink"/>
            <w:iCs/>
            <w:i/>
          </w:rPr>
          <w:t xml:space="preserve">https://www.doi.org/the-identifier/resources/handbook/</w:t>
        </w:r>
      </w:hyperlink>
      <w:r>
        <w:t xml:space="preserve"> </w:t>
      </w:r>
      <w:r>
        <w:t xml:space="preserve">(accessed 12 June 2023).</w:t>
      </w:r>
    </w:p>
    <w:bookmarkEnd w:id="230"/>
    <w:bookmarkStart w:id="232" w:name="ref-1H9iQhQYq"/>
    <w:p>
      <w:pPr>
        <w:pStyle w:val="Bibliography"/>
      </w:pPr>
      <w:r>
        <w:t xml:space="preserve">DOI® Resolution Documentation.</w:t>
      </w:r>
      <w:r>
        <w:t xml:space="preserve"> </w:t>
      </w:r>
      <w:r>
        <w:rPr>
          <w:iCs/>
          <w:i/>
        </w:rPr>
        <w:t xml:space="preserve">Available at</w:t>
      </w:r>
      <w:r>
        <w:t xml:space="preserve"> </w:t>
      </w:r>
      <w:hyperlink r:id="rId231">
        <w:r>
          <w:rPr>
            <w:rStyle w:val="Hyperlink"/>
            <w:iCs/>
            <w:i/>
          </w:rPr>
          <w:t xml:space="preserve">https://www.doi.org/the-identifier/resources/factsheets/doi-resolution-documentation</w:t>
        </w:r>
      </w:hyperlink>
      <w:r>
        <w:t xml:space="preserve"> </w:t>
      </w:r>
      <w:r>
        <w:t xml:space="preserve">(accessed 12 June 2023).</w:t>
      </w:r>
    </w:p>
    <w:bookmarkEnd w:id="232"/>
    <w:bookmarkStart w:id="233"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3"/>
    <w:bookmarkStart w:id="234"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12 June 2023).</w:t>
      </w:r>
    </w:p>
    <w:bookmarkEnd w:id="234"/>
    <w:bookmarkStart w:id="236" w:name="ref-15EZ2D0Rm"/>
    <w:p>
      <w:pPr>
        <w:pStyle w:val="Bibliography"/>
      </w:pPr>
      <w:r>
        <w:t xml:space="preserve">draft-bhutton-json-schema-00.</w:t>
      </w:r>
      <w:r>
        <w:t xml:space="preserve"> </w:t>
      </w:r>
      <w:r>
        <w:rPr>
          <w:iCs/>
          <w:i/>
        </w:rPr>
        <w:t xml:space="preserve">Available at</w:t>
      </w:r>
      <w:r>
        <w:t xml:space="preserve"> </w:t>
      </w:r>
      <w:hyperlink r:id="rId235">
        <w:r>
          <w:rPr>
            <w:rStyle w:val="Hyperlink"/>
            <w:iCs/>
            <w:i/>
          </w:rPr>
          <w:t xml:space="preserve">https://datatracker.ietf.org/doc/html/draft-bhutton-json-schema-00</w:t>
        </w:r>
      </w:hyperlink>
      <w:r>
        <w:t xml:space="preserve"> </w:t>
      </w:r>
      <w:r>
        <w:t xml:space="preserve">(accessed 26 May 2022).</w:t>
      </w:r>
    </w:p>
    <w:bookmarkEnd w:id="236"/>
    <w:bookmarkStart w:id="238"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7">
        <w:r>
          <w:rPr>
            <w:rStyle w:val="Hyperlink"/>
            <w:iCs/>
            <w:i/>
          </w:rPr>
          <w:t xml:space="preserve">https://datatracker.ietf.org/doc/draft-ietf-mediaman-suffixes/00/</w:t>
        </w:r>
      </w:hyperlink>
      <w:r>
        <w:t xml:space="preserve"> </w:t>
      </w:r>
      <w:r>
        <w:t xml:space="preserve">(accessed 26 May 2022).</w:t>
      </w:r>
    </w:p>
    <w:bookmarkEnd w:id="238"/>
    <w:bookmarkStart w:id="240" w:name="ref-Amit86Tp"/>
    <w:p>
      <w:pPr>
        <w:pStyle w:val="Bibliography"/>
      </w:pPr>
      <w:r>
        <w:t xml:space="preserve">draft-ietf-quic-http-34.</w:t>
      </w:r>
      <w:r>
        <w:t xml:space="preserve"> </w:t>
      </w:r>
      <w:r>
        <w:rPr>
          <w:iCs/>
          <w:i/>
        </w:rPr>
        <w:t xml:space="preserve">Available at</w:t>
      </w:r>
      <w:r>
        <w:t xml:space="preserve"> </w:t>
      </w:r>
      <w:hyperlink r:id="rId239">
        <w:r>
          <w:rPr>
            <w:rStyle w:val="Hyperlink"/>
            <w:iCs/>
            <w:i/>
          </w:rPr>
          <w:t xml:space="preserve">https://datatracker.ietf.org/doc/html/draft-ietf-quic-http-34</w:t>
        </w:r>
      </w:hyperlink>
      <w:r>
        <w:t xml:space="preserve"> </w:t>
      </w:r>
      <w:r>
        <w:t xml:space="preserve">(accessed 26 May 2022).</w:t>
      </w:r>
    </w:p>
    <w:bookmarkEnd w:id="240"/>
    <w:bookmarkStart w:id="242" w:name="ref-nyrPYHoP"/>
    <w:p>
      <w:pPr>
        <w:pStyle w:val="Bibliography"/>
      </w:pPr>
      <w:r>
        <w:t xml:space="preserve">draft-kelly-json-hal-08.</w:t>
      </w:r>
      <w:r>
        <w:t xml:space="preserve"> </w:t>
      </w:r>
      <w:r>
        <w:rPr>
          <w:iCs/>
          <w:i/>
        </w:rPr>
        <w:t xml:space="preserve">Available at</w:t>
      </w:r>
      <w:r>
        <w:t xml:space="preserve"> </w:t>
      </w:r>
      <w:hyperlink r:id="rId241">
        <w:r>
          <w:rPr>
            <w:rStyle w:val="Hyperlink"/>
            <w:iCs/>
            <w:i/>
          </w:rPr>
          <w:t xml:space="preserve">https://datatracker.ietf.org/doc/html/draft-kelly-json-hal-08</w:t>
        </w:r>
      </w:hyperlink>
      <w:r>
        <w:t xml:space="preserve"> </w:t>
      </w:r>
      <w:r>
        <w:t xml:space="preserve">(accessed 26 May 2022).</w:t>
      </w:r>
    </w:p>
    <w:bookmarkEnd w:id="242"/>
    <w:bookmarkStart w:id="244"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3">
        <w:r>
          <w:rPr>
            <w:rStyle w:val="Hyperlink"/>
          </w:rPr>
          <w:t xml:space="preserve">10.17487/rfc3987</w:t>
        </w:r>
      </w:hyperlink>
      <w:r>
        <w:t xml:space="preserve">.</w:t>
      </w:r>
    </w:p>
    <w:bookmarkEnd w:id="244"/>
    <w:bookmarkStart w:id="246"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5">
        <w:r>
          <w:rPr>
            <w:rStyle w:val="Hyperlink"/>
          </w:rPr>
          <w:t xml:space="preserve">10.17487/rfc4918</w:t>
        </w:r>
      </w:hyperlink>
      <w:r>
        <w:t xml:space="preserve">.</w:t>
      </w:r>
    </w:p>
    <w:bookmarkEnd w:id="246"/>
    <w:bookmarkStart w:id="248" w:name="ref-7szz7dwO"/>
    <w:p>
      <w:pPr>
        <w:pStyle w:val="Bibliography"/>
      </w:pPr>
      <w:r>
        <w:t xml:space="preserve">FAIR Digital Object Framework Documentation.</w:t>
      </w:r>
      <w:r>
        <w:t xml:space="preserve"> </w:t>
      </w:r>
      <w:r>
        <w:rPr>
          <w:iCs/>
          <w:i/>
        </w:rPr>
        <w:t xml:space="preserve">Available at</w:t>
      </w:r>
      <w:r>
        <w:t xml:space="preserve"> </w:t>
      </w:r>
      <w:hyperlink r:id="rId247">
        <w:r>
          <w:rPr>
            <w:rStyle w:val="Hyperlink"/>
            <w:iCs/>
            <w:i/>
          </w:rPr>
          <w:t xml:space="preserve">https://fairdigitalobjectframework.org/</w:t>
        </w:r>
      </w:hyperlink>
      <w:r>
        <w:t xml:space="preserve"> </w:t>
      </w:r>
      <w:r>
        <w:t xml:space="preserve">(accessed 26 May 2022).</w:t>
      </w:r>
    </w:p>
    <w:bookmarkEnd w:id="248"/>
    <w:bookmarkStart w:id="249"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9"/>
    <w:bookmarkStart w:id="251"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0">
        <w:r>
          <w:rPr>
            <w:rStyle w:val="Hyperlink"/>
          </w:rPr>
          <w:t xml:space="preserve">10.1007/978-3-642-19193-0</w:t>
        </w:r>
      </w:hyperlink>
      <w:r>
        <w:t xml:space="preserve">.</w:t>
      </w:r>
    </w:p>
    <w:bookmarkEnd w:id="251"/>
    <w:bookmarkStart w:id="253" w:name="ref-174AwcFUL"/>
    <w:p>
      <w:pPr>
        <w:pStyle w:val="Bibliography"/>
      </w:pPr>
      <w:r>
        <w:t xml:space="preserve">Fielding RT. 2000.</w:t>
      </w:r>
      <w:r>
        <w:t xml:space="preserve"> </w:t>
      </w:r>
      <w:hyperlink r:id="rId252">
        <w:r>
          <w:rPr>
            <w:rStyle w:val="Hyperlink"/>
          </w:rPr>
          <w:t xml:space="preserve">Architectural styles and the design of network-based software architectures</w:t>
        </w:r>
      </w:hyperlink>
      <w:r>
        <w:t xml:space="preserve">. {THESIS}.{DOCTORAL} Thesis. University of California, Irvine.</w:t>
      </w:r>
    </w:p>
    <w:bookmarkEnd w:id="253"/>
    <w:bookmarkStart w:id="255"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4">
        <w:r>
          <w:rPr>
            <w:rStyle w:val="Hyperlink"/>
          </w:rPr>
          <w:t xml:space="preserve">10.17487/rfc9110</w:t>
        </w:r>
      </w:hyperlink>
      <w:r>
        <w:t xml:space="preserve">.</w:t>
      </w:r>
    </w:p>
    <w:bookmarkEnd w:id="255"/>
    <w:bookmarkStart w:id="257"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6">
        <w:r>
          <w:rPr>
            <w:rStyle w:val="Hyperlink"/>
          </w:rPr>
          <w:t xml:space="preserve">10.17487/rfc7230</w:t>
        </w:r>
      </w:hyperlink>
      <w:r>
        <w:t xml:space="preserve">.</w:t>
      </w:r>
    </w:p>
    <w:bookmarkEnd w:id="257"/>
    <w:bookmarkStart w:id="259"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8">
        <w:r>
          <w:rPr>
            <w:rStyle w:val="Hyperlink"/>
          </w:rPr>
          <w:t xml:space="preserve">10.17487/rfc7231</w:t>
        </w:r>
      </w:hyperlink>
      <w:r>
        <w:t xml:space="preserve">.</w:t>
      </w:r>
    </w:p>
    <w:bookmarkEnd w:id="259"/>
    <w:bookmarkStart w:id="261"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0">
        <w:r>
          <w:rPr>
            <w:rStyle w:val="Hyperlink"/>
          </w:rPr>
          <w:t xml:space="preserve">10.1145/3106237.3121282</w:t>
        </w:r>
      </w:hyperlink>
      <w:r>
        <w:t xml:space="preserve">.</w:t>
      </w:r>
    </w:p>
    <w:bookmarkEnd w:id="261"/>
    <w:bookmarkStart w:id="263" w:name="ref-XmUY0cZB"/>
    <w:p>
      <w:pPr>
        <w:pStyle w:val="Bibliography"/>
      </w:pPr>
      <w:r>
        <w:t xml:space="preserve">FOAF Vocabulary Specification.</w:t>
      </w:r>
      <w:r>
        <w:t xml:space="preserve"> </w:t>
      </w:r>
      <w:r>
        <w:rPr>
          <w:iCs/>
          <w:i/>
        </w:rPr>
        <w:t xml:space="preserve">Available at</w:t>
      </w:r>
      <w:r>
        <w:t xml:space="preserve"> </w:t>
      </w:r>
      <w:hyperlink r:id="rId262">
        <w:r>
          <w:rPr>
            <w:rStyle w:val="Hyperlink"/>
            <w:iCs/>
            <w:i/>
          </w:rPr>
          <w:t xml:space="preserve">http://xmlns.com/foaf/spec/</w:t>
        </w:r>
      </w:hyperlink>
      <w:r>
        <w:t xml:space="preserve"> </w:t>
      </w:r>
      <w:r>
        <w:t xml:space="preserve">(accessed 26 May 2022).</w:t>
      </w:r>
    </w:p>
    <w:bookmarkEnd w:id="263"/>
    <w:bookmarkStart w:id="265" w:name="ref-13TcbsZF6"/>
    <w:p>
      <w:pPr>
        <w:pStyle w:val="Bibliography"/>
      </w:pPr>
      <w:r>
        <w:t xml:space="preserve">Foundation D. 2018.</w:t>
      </w:r>
      <w:r>
        <w:t xml:space="preserve"> </w:t>
      </w:r>
      <w:hyperlink r:id="rId264">
        <w:r>
          <w:rPr>
            <w:rStyle w:val="Hyperlink"/>
            <w:iCs/>
            <w:i/>
          </w:rPr>
          <w:t xml:space="preserve">Digital object interface protocol specification, version 2.0</w:t>
        </w:r>
      </w:hyperlink>
      <w:r>
        <w:t xml:space="preserve">. DONA foundation.</w:t>
      </w:r>
    </w:p>
    <w:bookmarkEnd w:id="265"/>
    <w:bookmarkStart w:id="267"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6">
        <w:r>
          <w:rPr>
            <w:rStyle w:val="Hyperlink"/>
          </w:rPr>
          <w:t xml:space="preserve">10.2200/s00786ed1v01y201707wbe016</w:t>
        </w:r>
      </w:hyperlink>
      <w:r>
        <w:t xml:space="preserve">.</w:t>
      </w:r>
    </w:p>
    <w:bookmarkEnd w:id="267"/>
    <w:bookmarkStart w:id="269"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8">
        <w:r>
          <w:rPr>
            <w:rStyle w:val="Hyperlink"/>
          </w:rPr>
          <w:t xml:space="preserve">10.1016/j.jbi.2008.01.008</w:t>
        </w:r>
      </w:hyperlink>
      <w:r>
        <w:t xml:space="preserve">.</w:t>
      </w:r>
    </w:p>
    <w:bookmarkEnd w:id="269"/>
    <w:bookmarkStart w:id="271"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0">
        <w:r>
          <w:rPr>
            <w:rStyle w:val="Hyperlink"/>
          </w:rPr>
          <w:t xml:space="preserve">10.17487/rfc5023</w:t>
        </w:r>
      </w:hyperlink>
      <w:r>
        <w:t xml:space="preserve">.</w:t>
      </w:r>
    </w:p>
    <w:bookmarkEnd w:id="271"/>
    <w:bookmarkStart w:id="273"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2">
        <w:r>
          <w:rPr>
            <w:rStyle w:val="Hyperlink"/>
          </w:rPr>
          <w:t xml:space="preserve">10.17487/rfc6570</w:t>
        </w:r>
      </w:hyperlink>
      <w:r>
        <w:t xml:space="preserve">.</w:t>
      </w:r>
    </w:p>
    <w:bookmarkEnd w:id="273"/>
    <w:bookmarkStart w:id="275"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4">
        <w:r>
          <w:rPr>
            <w:rStyle w:val="Hyperlink"/>
          </w:rPr>
          <w:t xml:space="preserve">10.1016/j.websem.2014.03.003</w:t>
        </w:r>
      </w:hyperlink>
      <w:r>
        <w:t xml:space="preserve">.</w:t>
      </w:r>
    </w:p>
    <w:bookmarkEnd w:id="275"/>
    <w:bookmarkStart w:id="277"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6">
        <w:r>
          <w:rPr>
            <w:rStyle w:val="Hyperlink"/>
          </w:rPr>
          <w:t xml:space="preserve">10.15497/rda00050</w:t>
        </w:r>
      </w:hyperlink>
      <w:r>
        <w:t xml:space="preserve">.</w:t>
      </w:r>
    </w:p>
    <w:bookmarkEnd w:id="277"/>
    <w:bookmarkStart w:id="279" w:name="ref-1CvYRVhy2"/>
    <w:p>
      <w:pPr>
        <w:pStyle w:val="Bibliography"/>
      </w:pPr>
      <w:r>
        <w:t xml:space="preserve">Handle.Net Registry.</w:t>
      </w:r>
      <w:r>
        <w:t xml:space="preserve"> </w:t>
      </w:r>
      <w:r>
        <w:rPr>
          <w:iCs/>
          <w:i/>
        </w:rPr>
        <w:t xml:space="preserve">Available at</w:t>
      </w:r>
      <w:r>
        <w:t xml:space="preserve"> </w:t>
      </w:r>
      <w:hyperlink r:id="rId278">
        <w:r>
          <w:rPr>
            <w:rStyle w:val="Hyperlink"/>
            <w:iCs/>
            <w:i/>
          </w:rPr>
          <w:t xml:space="preserve">https://www.handle.net/download_hnr.html</w:t>
        </w:r>
      </w:hyperlink>
      <w:r>
        <w:t xml:space="preserve"> </w:t>
      </w:r>
      <w:r>
        <w:t xml:space="preserve">(accessed 12 June 2023).</w:t>
      </w:r>
    </w:p>
    <w:bookmarkEnd w:id="279"/>
    <w:bookmarkStart w:id="281"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0">
        <w:r>
          <w:rPr>
            <w:rStyle w:val="Hyperlink"/>
          </w:rPr>
          <w:t xml:space="preserve">10.1162/dint_a_00134</w:t>
        </w:r>
      </w:hyperlink>
      <w:r>
        <w:t xml:space="preserve">.</w:t>
      </w:r>
    </w:p>
    <w:bookmarkEnd w:id="281"/>
    <w:bookmarkStart w:id="283"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2">
        <w:r>
          <w:rPr>
            <w:rStyle w:val="Hyperlink"/>
          </w:rPr>
          <w:t xml:space="preserve">10.1007/978-3-319-98192-5_60</w:t>
        </w:r>
      </w:hyperlink>
      <w:r>
        <w:t xml:space="preserve">.</w:t>
      </w:r>
    </w:p>
    <w:bookmarkEnd w:id="283"/>
    <w:bookmarkStart w:id="285"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4">
        <w:r>
          <w:rPr>
            <w:rStyle w:val="Hyperlink"/>
          </w:rPr>
          <w:t xml:space="preserve">10.1007/3-540-48005-6</w:t>
        </w:r>
      </w:hyperlink>
      <w:r>
        <w:t xml:space="preserve">.</w:t>
      </w:r>
    </w:p>
    <w:bookmarkEnd w:id="285"/>
    <w:bookmarkStart w:id="287" w:name="ref-14Utscfe4"/>
    <w:p>
      <w:pPr>
        <w:pStyle w:val="Bibliography"/>
      </w:pPr>
      <w:r>
        <w:t xml:space="preserve">HTML Standard.</w:t>
      </w:r>
      <w:r>
        <w:t xml:space="preserve"> </w:t>
      </w:r>
      <w:r>
        <w:rPr>
          <w:iCs/>
          <w:i/>
        </w:rPr>
        <w:t xml:space="preserve">Available at</w:t>
      </w:r>
      <w:r>
        <w:t xml:space="preserve"> </w:t>
      </w:r>
      <w:hyperlink r:id="rId286">
        <w:r>
          <w:rPr>
            <w:rStyle w:val="Hyperlink"/>
            <w:iCs/>
            <w:i/>
          </w:rPr>
          <w:t xml:space="preserve">https://html.spec.whatwg.org/multipage/microdata.html</w:t>
        </w:r>
      </w:hyperlink>
      <w:r>
        <w:t xml:space="preserve"> </w:t>
      </w:r>
      <w:r>
        <w:t xml:space="preserve">(accessed 26 May 2022).</w:t>
      </w:r>
    </w:p>
    <w:bookmarkEnd w:id="287"/>
    <w:bookmarkStart w:id="289"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8">
        <w:r>
          <w:rPr>
            <w:rStyle w:val="Hyperlink"/>
          </w:rPr>
          <w:t xml:space="preserve">10.1007/978-3-642-21034-1_20</w:t>
        </w:r>
      </w:hyperlink>
      <w:r>
        <w:t xml:space="preserve">.</w:t>
      </w:r>
    </w:p>
    <w:bookmarkEnd w:id="289"/>
    <w:bookmarkStart w:id="291" w:name="ref-13PaKBrZe"/>
    <w:p>
      <w:pPr>
        <w:pStyle w:val="Bibliography"/>
      </w:pPr>
      <w:r>
        <w:t xml:space="preserve">Hydra W3C Community Group.</w:t>
      </w:r>
      <w:r>
        <w:t xml:space="preserve"> </w:t>
      </w:r>
      <w:r>
        <w:rPr>
          <w:iCs/>
          <w:i/>
        </w:rPr>
        <w:t xml:space="preserve">Available at</w:t>
      </w:r>
      <w:r>
        <w:t xml:space="preserve"> </w:t>
      </w:r>
      <w:hyperlink r:id="rId290">
        <w:r>
          <w:rPr>
            <w:rStyle w:val="Hyperlink"/>
            <w:iCs/>
            <w:i/>
          </w:rPr>
          <w:t xml:space="preserve">https://www.hydra-cg.com/</w:t>
        </w:r>
      </w:hyperlink>
      <w:r>
        <w:t xml:space="preserve"> </w:t>
      </w:r>
      <w:r>
        <w:t xml:space="preserve">(accessed 12 June 2023).</w:t>
      </w:r>
    </w:p>
    <w:bookmarkEnd w:id="291"/>
    <w:bookmarkStart w:id="293" w:name="ref-rbG9uRKw"/>
    <w:p>
      <w:pPr>
        <w:pStyle w:val="Bibliography"/>
      </w:pPr>
      <w:r>
        <w:t xml:space="preserve">Hypertext Style: Cool URIs don't change.</w:t>
      </w:r>
      <w:r>
        <w:t xml:space="preserve"> </w:t>
      </w:r>
      <w:r>
        <w:rPr>
          <w:iCs/>
          <w:i/>
        </w:rPr>
        <w:t xml:space="preserve">Available at</w:t>
      </w:r>
      <w:r>
        <w:t xml:space="preserve"> </w:t>
      </w:r>
      <w:hyperlink r:id="rId292">
        <w:r>
          <w:rPr>
            <w:rStyle w:val="Hyperlink"/>
            <w:iCs/>
            <w:i/>
          </w:rPr>
          <w:t xml:space="preserve">https://www.w3.org/Provider/Style/URI</w:t>
        </w:r>
      </w:hyperlink>
      <w:r>
        <w:t xml:space="preserve"> </w:t>
      </w:r>
      <w:r>
        <w:t xml:space="preserve">(accessed 26 May 2022a).</w:t>
      </w:r>
    </w:p>
    <w:bookmarkEnd w:id="293"/>
    <w:bookmarkStart w:id="295" w:name="ref-iME5l1kk"/>
    <w:p>
      <w:pPr>
        <w:pStyle w:val="Bibliography"/>
      </w:pPr>
      <w:r>
        <w:t xml:space="preserve">Hypertext Style: Cool URIs don't change.</w:t>
      </w:r>
      <w:r>
        <w:t xml:space="preserve"> </w:t>
      </w:r>
      <w:r>
        <w:rPr>
          <w:iCs/>
          <w:i/>
        </w:rPr>
        <w:t xml:space="preserve">Available at</w:t>
      </w:r>
      <w:r>
        <w:t xml:space="preserve"> </w:t>
      </w:r>
      <w:hyperlink r:id="rId294">
        <w:r>
          <w:rPr>
            <w:rStyle w:val="Hyperlink"/>
            <w:iCs/>
            <w:i/>
          </w:rPr>
          <w:t xml:space="preserve">https://www.w3.org/Provider/Style/URI.html</w:t>
        </w:r>
      </w:hyperlink>
      <w:r>
        <w:t xml:space="preserve"> </w:t>
      </w:r>
      <w:r>
        <w:t xml:space="preserve">(accessed 26 May 2022b).</w:t>
      </w:r>
    </w:p>
    <w:bookmarkEnd w:id="295"/>
    <w:bookmarkStart w:id="297" w:name="ref-nW4HY8Nq"/>
    <w:p>
      <w:pPr>
        <w:pStyle w:val="Bibliography"/>
      </w:pPr>
      <w:r>
        <w:t xml:space="preserve">"info" URI Registry (Frozen).</w:t>
      </w:r>
      <w:r>
        <w:t xml:space="preserve"> </w:t>
      </w:r>
      <w:r>
        <w:rPr>
          <w:iCs/>
          <w:i/>
        </w:rPr>
        <w:t xml:space="preserve">Available at</w:t>
      </w:r>
      <w:r>
        <w:t xml:space="preserve"> </w:t>
      </w:r>
      <w:hyperlink r:id="rId296">
        <w:r>
          <w:rPr>
            <w:rStyle w:val="Hyperlink"/>
            <w:iCs/>
            <w:i/>
          </w:rPr>
          <w:t xml:space="preserve">https://oclc-research.github.io/infoURI-Frozen/</w:t>
        </w:r>
      </w:hyperlink>
      <w:r>
        <w:t xml:space="preserve"> </w:t>
      </w:r>
      <w:r>
        <w:t xml:space="preserve">(accessed 12 June 2023).</w:t>
      </w:r>
    </w:p>
    <w:bookmarkEnd w:id="297"/>
    <w:bookmarkStart w:id="299"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8">
        <w:r>
          <w:rPr>
            <w:rStyle w:val="Hyperlink"/>
          </w:rPr>
          <w:t xml:space="preserve">10.17487/rfc9000</w:t>
        </w:r>
      </w:hyperlink>
      <w:r>
        <w:t xml:space="preserve">.</w:t>
      </w:r>
    </w:p>
    <w:bookmarkEnd w:id="299"/>
    <w:bookmarkStart w:id="301" w:name="ref-by6CfOmv"/>
    <w:p>
      <w:pPr>
        <w:pStyle w:val="Bibliography"/>
      </w:pPr>
      <w:r>
        <w:t xml:space="preserve">JSON-LD 1.1.</w:t>
      </w:r>
      <w:r>
        <w:t xml:space="preserve"> </w:t>
      </w:r>
      <w:r>
        <w:rPr>
          <w:iCs/>
          <w:i/>
        </w:rPr>
        <w:t xml:space="preserve">Available at</w:t>
      </w:r>
      <w:r>
        <w:t xml:space="preserve"> </w:t>
      </w:r>
      <w:hyperlink r:id="rId300">
        <w:r>
          <w:rPr>
            <w:rStyle w:val="Hyperlink"/>
            <w:iCs/>
            <w:i/>
          </w:rPr>
          <w:t xml:space="preserve">http://www.w3.org/TR/json-ld/</w:t>
        </w:r>
      </w:hyperlink>
      <w:r>
        <w:t xml:space="preserve"> </w:t>
      </w:r>
      <w:r>
        <w:t xml:space="preserve">(accessed 26 May 2022b).</w:t>
      </w:r>
    </w:p>
    <w:bookmarkEnd w:id="301"/>
    <w:bookmarkStart w:id="303" w:name="ref-X5SWPqSU"/>
    <w:p>
      <w:pPr>
        <w:pStyle w:val="Bibliography"/>
      </w:pPr>
      <w:r>
        <w:t xml:space="preserve">JSON-LD 1.1.</w:t>
      </w:r>
      <w:r>
        <w:t xml:space="preserve"> </w:t>
      </w:r>
      <w:r>
        <w:rPr>
          <w:iCs/>
          <w:i/>
        </w:rPr>
        <w:t xml:space="preserve">Available at</w:t>
      </w:r>
      <w:r>
        <w:t xml:space="preserve"> </w:t>
      </w:r>
      <w:hyperlink r:id="rId302">
        <w:r>
          <w:rPr>
            <w:rStyle w:val="Hyperlink"/>
            <w:iCs/>
            <w:i/>
          </w:rPr>
          <w:t xml:space="preserve">https://www.w3.org/TR/json-ld/</w:t>
        </w:r>
      </w:hyperlink>
      <w:r>
        <w:t xml:space="preserve"> </w:t>
      </w:r>
      <w:r>
        <w:t xml:space="preserve">(accessed 26 May 2022a).</w:t>
      </w:r>
    </w:p>
    <w:bookmarkEnd w:id="303"/>
    <w:bookmarkStart w:id="305"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4">
        <w:r>
          <w:rPr>
            <w:rStyle w:val="Hyperlink"/>
          </w:rPr>
          <w:t xml:space="preserve">10.1093/nar/gkr1097</w:t>
        </w:r>
      </w:hyperlink>
      <w:r>
        <w:t xml:space="preserve">.</w:t>
      </w:r>
    </w:p>
    <w:bookmarkEnd w:id="305"/>
    <w:bookmarkStart w:id="307" w:name="ref-3Uqe3fuK"/>
    <w:p>
      <w:pPr>
        <w:pStyle w:val="Bibliography"/>
      </w:pPr>
      <w:r>
        <w:t xml:space="preserve">Kahn R, Wilensky R. 1995.</w:t>
      </w:r>
      <w:r>
        <w:t xml:space="preserve"> </w:t>
      </w:r>
      <w:hyperlink r:id="rId306">
        <w:r>
          <w:rPr>
            <w:rStyle w:val="Hyperlink"/>
            <w:iCs/>
            <w:i/>
          </w:rPr>
          <w:t xml:space="preserve">A framework for distributed digital object services</w:t>
        </w:r>
      </w:hyperlink>
      <w:r>
        <w:t xml:space="preserve">. CNRI.</w:t>
      </w:r>
    </w:p>
    <w:bookmarkEnd w:id="307"/>
    <w:bookmarkStart w:id="309"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8">
        <w:r>
          <w:rPr>
            <w:rStyle w:val="Hyperlink"/>
          </w:rPr>
          <w:t xml:space="preserve">10.1007/s00799-005-0128-x</w:t>
        </w:r>
      </w:hyperlink>
      <w:r>
        <w:t xml:space="preserve">.</w:t>
      </w:r>
    </w:p>
    <w:bookmarkEnd w:id="309"/>
    <w:bookmarkStart w:id="311"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10">
        <w:r>
          <w:rPr>
            <w:rStyle w:val="Hyperlink"/>
          </w:rPr>
          <w:t xml:space="preserve">10.3233/sw-160238</w:t>
        </w:r>
      </w:hyperlink>
      <w:r>
        <w:t xml:space="preserve">.</w:t>
      </w:r>
    </w:p>
    <w:bookmarkEnd w:id="311"/>
    <w:bookmarkStart w:id="313"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2">
        <w:r>
          <w:rPr>
            <w:rStyle w:val="Hyperlink"/>
          </w:rPr>
          <w:t xml:space="preserve">10.17487/rfc2817</w:t>
        </w:r>
      </w:hyperlink>
      <w:r>
        <w:t xml:space="preserve">.</w:t>
      </w:r>
    </w:p>
    <w:bookmarkEnd w:id="313"/>
    <w:bookmarkStart w:id="315"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4">
        <w:r>
          <w:rPr>
            <w:rStyle w:val="Hyperlink"/>
          </w:rPr>
          <w:t xml:space="preserve">10.1371/journal.pone.0115253</w:t>
        </w:r>
      </w:hyperlink>
      <w:r>
        <w:t xml:space="preserve">.</w:t>
      </w:r>
    </w:p>
    <w:bookmarkEnd w:id="315"/>
    <w:bookmarkStart w:id="317"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6">
        <w:r>
          <w:rPr>
            <w:rStyle w:val="Hyperlink"/>
          </w:rPr>
          <w:t xml:space="preserve">10.3233/SW-180316</w:t>
        </w:r>
      </w:hyperlink>
      <w:r>
        <w:t xml:space="preserve">.</w:t>
      </w:r>
    </w:p>
    <w:bookmarkEnd w:id="317"/>
    <w:bookmarkStart w:id="319"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8">
        <w:r>
          <w:rPr>
            <w:rStyle w:val="Hyperlink"/>
          </w:rPr>
          <w:t xml:space="preserve">10.12688/f1000research.54159.1</w:t>
        </w:r>
      </w:hyperlink>
      <w:r>
        <w:t xml:space="preserve">.</w:t>
      </w:r>
    </w:p>
    <w:bookmarkEnd w:id="319"/>
    <w:bookmarkStart w:id="321" w:name="ref-SPd0uEqO"/>
    <w:p>
      <w:pPr>
        <w:pStyle w:val="Bibliography"/>
      </w:pPr>
      <w:r>
        <w:t xml:space="preserve">Lannom L, Peters-von Gehlen K, Anders I, Pfeil A, Schlemmer A, Trautt Z, Wittenburg P. 2022a.</w:t>
      </w:r>
      <w:r>
        <w:t xml:space="preserve"> </w:t>
      </w:r>
      <w:hyperlink r:id="rId320">
        <w:r>
          <w:rPr>
            <w:rStyle w:val="Hyperlink"/>
            <w:iCs/>
            <w:i/>
          </w:rPr>
          <w:t xml:space="preserve">FDO configuration types</w:t>
        </w:r>
      </w:hyperlink>
      <w:r>
        <w:t xml:space="preserve">. (internal draft): FDO Forum.</w:t>
      </w:r>
    </w:p>
    <w:bookmarkEnd w:id="321"/>
    <w:bookmarkStart w:id="323" w:name="ref-ZFzPxCNB"/>
    <w:p>
      <w:pPr>
        <w:pStyle w:val="Bibliography"/>
      </w:pPr>
      <w:r>
        <w:t xml:space="preserve">Lannom L, Schwardmann U, Blanchi C, Wittenburg P. 2022b.</w:t>
      </w:r>
      <w:r>
        <w:t xml:space="preserve"> </w:t>
      </w:r>
      <w:hyperlink r:id="rId322">
        <w:r>
          <w:rPr>
            <w:rStyle w:val="Hyperlink"/>
            <w:iCs/>
            <w:i/>
          </w:rPr>
          <w:t xml:space="preserve">Typing FAIR digital objects</w:t>
        </w:r>
      </w:hyperlink>
      <w:r>
        <w:t xml:space="preserve">. (internal draft): FDO Forum.</w:t>
      </w:r>
    </w:p>
    <w:bookmarkEnd w:id="323"/>
    <w:bookmarkStart w:id="325" w:name="ref-xVJMmGVr"/>
    <w:p>
      <w:pPr>
        <w:pStyle w:val="Bibliography"/>
      </w:pPr>
      <w:r>
        <w:t xml:space="preserve">Licenses. 2022.</w:t>
      </w:r>
      <w:r>
        <w:t xml:space="preserve"> </w:t>
      </w:r>
      <w:r>
        <w:rPr>
          <w:iCs/>
          <w:i/>
        </w:rPr>
        <w:t xml:space="preserve">Available at</w:t>
      </w:r>
      <w:r>
        <w:t xml:space="preserve"> </w:t>
      </w:r>
      <w:hyperlink r:id="rId324">
        <w:r>
          <w:rPr>
            <w:rStyle w:val="Hyperlink"/>
            <w:iCs/>
            <w:i/>
          </w:rPr>
          <w:t xml:space="preserve">https://opensource.org/licenses/</w:t>
        </w:r>
      </w:hyperlink>
      <w:r>
        <w:t xml:space="preserve"> </w:t>
      </w:r>
      <w:r>
        <w:t xml:space="preserve">(accessed 12 June 2023).</w:t>
      </w:r>
    </w:p>
    <w:bookmarkEnd w:id="325"/>
    <w:bookmarkStart w:id="327" w:name="ref-OGXYtGZ8"/>
    <w:p>
      <w:pPr>
        <w:pStyle w:val="Bibliography"/>
      </w:pPr>
      <w:r>
        <w:t xml:space="preserve">Linked Data - Design Issues.</w:t>
      </w:r>
      <w:r>
        <w:t xml:space="preserve"> </w:t>
      </w:r>
      <w:r>
        <w:rPr>
          <w:iCs/>
          <w:i/>
        </w:rPr>
        <w:t xml:space="preserve">Available at</w:t>
      </w:r>
      <w:r>
        <w:t xml:space="preserve"> </w:t>
      </w:r>
      <w:hyperlink r:id="rId326">
        <w:r>
          <w:rPr>
            <w:rStyle w:val="Hyperlink"/>
            <w:iCs/>
            <w:i/>
          </w:rPr>
          <w:t xml:space="preserve">https://www.w3.org/DesignIssues/LinkedData.html</w:t>
        </w:r>
      </w:hyperlink>
      <w:r>
        <w:t xml:space="preserve"> </w:t>
      </w:r>
      <w:r>
        <w:t xml:space="preserve">(accessed 26 May 2022).</w:t>
      </w:r>
    </w:p>
    <w:bookmarkEnd w:id="327"/>
    <w:bookmarkStart w:id="329" w:name="ref-zlGYiuWC"/>
    <w:p>
      <w:pPr>
        <w:pStyle w:val="Bibliography"/>
      </w:pPr>
      <w:r>
        <w:t xml:space="preserve">Linked Data Notifications.</w:t>
      </w:r>
      <w:r>
        <w:t xml:space="preserve"> </w:t>
      </w:r>
      <w:r>
        <w:rPr>
          <w:iCs/>
          <w:i/>
        </w:rPr>
        <w:t xml:space="preserve">Available at</w:t>
      </w:r>
      <w:r>
        <w:t xml:space="preserve"> </w:t>
      </w:r>
      <w:hyperlink r:id="rId328">
        <w:r>
          <w:rPr>
            <w:rStyle w:val="Hyperlink"/>
            <w:iCs/>
            <w:i/>
          </w:rPr>
          <w:t xml:space="preserve">https://www.w3.org/TR/ldn/</w:t>
        </w:r>
      </w:hyperlink>
      <w:r>
        <w:t xml:space="preserve"> </w:t>
      </w:r>
      <w:r>
        <w:t xml:space="preserve">(accessed 26 May 2022).</w:t>
      </w:r>
    </w:p>
    <w:bookmarkEnd w:id="329"/>
    <w:bookmarkStart w:id="331" w:name="ref-17OHlMRQA"/>
    <w:p>
      <w:pPr>
        <w:pStyle w:val="Bibliography"/>
      </w:pPr>
      <w:r>
        <w:t xml:space="preserve">Linked Data Platform Working Group. 2015.</w:t>
      </w:r>
      <w:r>
        <w:t xml:space="preserve"> </w:t>
      </w:r>
      <w:hyperlink r:id="rId330">
        <w:r>
          <w:rPr>
            <w:rStyle w:val="Hyperlink"/>
            <w:iCs/>
            <w:i/>
          </w:rPr>
          <w:t xml:space="preserve">Linked data platform 1.0</w:t>
        </w:r>
      </w:hyperlink>
      <w:r>
        <w:t xml:space="preserve">. W3C.</w:t>
      </w:r>
    </w:p>
    <w:bookmarkEnd w:id="331"/>
    <w:bookmarkStart w:id="333" w:name="ref-QpDmajc4"/>
    <w:p>
      <w:pPr>
        <w:pStyle w:val="Bibliography"/>
      </w:pPr>
      <w:r>
        <w:t xml:space="preserve">Linking Across Provenance Bundles.</w:t>
      </w:r>
      <w:r>
        <w:t xml:space="preserve"> </w:t>
      </w:r>
      <w:r>
        <w:rPr>
          <w:iCs/>
          <w:i/>
        </w:rPr>
        <w:t xml:space="preserve">Available at</w:t>
      </w:r>
      <w:r>
        <w:t xml:space="preserve"> </w:t>
      </w:r>
      <w:hyperlink r:id="rId332">
        <w:r>
          <w:rPr>
            <w:rStyle w:val="Hyperlink"/>
            <w:iCs/>
            <w:i/>
          </w:rPr>
          <w:t xml:space="preserve">https://www.w3.org/TR/2013/NOTE-prov-links-20130430/</w:t>
        </w:r>
      </w:hyperlink>
      <w:r>
        <w:t xml:space="preserve"> </w:t>
      </w:r>
      <w:r>
        <w:t xml:space="preserve">(accessed 12 June 2023).</w:t>
      </w:r>
    </w:p>
    <w:bookmarkEnd w:id="333"/>
    <w:bookmarkStart w:id="335" w:name="ref-jrZe6Esu"/>
    <w:p>
      <w:pPr>
        <w:pStyle w:val="Bibliography"/>
      </w:pPr>
      <w:r>
        <w:t xml:space="preserve">Loo T (ed.). 1970. First International Conference on FAIR Digital Objects. DOI:</w:t>
      </w:r>
      <w:r>
        <w:t xml:space="preserve"> </w:t>
      </w:r>
      <w:hyperlink r:id="rId334">
        <w:r>
          <w:rPr>
            <w:rStyle w:val="Hyperlink"/>
          </w:rPr>
          <w:t xml:space="preserve">10.3897/rio.coll.190</w:t>
        </w:r>
      </w:hyperlink>
      <w:r>
        <w:t xml:space="preserve">.</w:t>
      </w:r>
    </w:p>
    <w:bookmarkEnd w:id="335"/>
    <w:bookmarkStart w:id="337" w:name="ref-i9Ang0rM"/>
    <w:p>
      <w:pPr>
        <w:pStyle w:val="Bibliography"/>
      </w:pPr>
      <w:r>
        <w:t xml:space="preserve">martinekuan. 2023.Web API design best practices - Azure Architecture Center.</w:t>
      </w:r>
      <w:r>
        <w:t xml:space="preserve"> </w:t>
      </w:r>
      <w:r>
        <w:rPr>
          <w:iCs/>
          <w:i/>
        </w:rPr>
        <w:t xml:space="preserve">Available at</w:t>
      </w:r>
      <w:r>
        <w:t xml:space="preserve"> </w:t>
      </w:r>
      <w:hyperlink r:id="rId336">
        <w:r>
          <w:rPr>
            <w:rStyle w:val="Hyperlink"/>
            <w:iCs/>
            <w:i/>
          </w:rPr>
          <w:t xml:space="preserve">https://learn.microsoft.com/en-us/azure/architecture/best-practices/api-design</w:t>
        </w:r>
      </w:hyperlink>
      <w:r>
        <w:t xml:space="preserve"> </w:t>
      </w:r>
      <w:r>
        <w:t xml:space="preserve">(accessed 12 June 2023).</w:t>
      </w:r>
    </w:p>
    <w:bookmarkEnd w:id="337"/>
    <w:bookmarkStart w:id="339" w:name="ref-PL512B0X"/>
    <w:p>
      <w:pPr>
        <w:pStyle w:val="Bibliography"/>
      </w:pPr>
      <w:r>
        <w:t xml:space="preserve">May W. 2017.</w:t>
      </w:r>
      <w:r>
        <w:t xml:space="preserve"> </w:t>
      </w:r>
      <w:r>
        <w:rPr>
          <w:iCs/>
          <w:i/>
        </w:rPr>
        <w:t xml:space="preserve">HTTP Live Streaming</w:t>
      </w:r>
      <w:r>
        <w:t xml:space="preserve">. RFC Editor. DOI:</w:t>
      </w:r>
      <w:r>
        <w:t xml:space="preserve"> </w:t>
      </w:r>
      <w:hyperlink r:id="rId338">
        <w:r>
          <w:rPr>
            <w:rStyle w:val="Hyperlink"/>
          </w:rPr>
          <w:t xml:space="preserve">10.17487/rfc8216</w:t>
        </w:r>
      </w:hyperlink>
      <w:r>
        <w:t xml:space="preserve">.</w:t>
      </w:r>
    </w:p>
    <w:bookmarkEnd w:id="339"/>
    <w:bookmarkStart w:id="341"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40">
        <w:r>
          <w:rPr>
            <w:rStyle w:val="Hyperlink"/>
          </w:rPr>
          <w:t xml:space="preserve">10.1007/978-3-031-01917-3_3</w:t>
        </w:r>
      </w:hyperlink>
      <w:r>
        <w:t xml:space="preserve">.</w:t>
      </w:r>
    </w:p>
    <w:bookmarkEnd w:id="341"/>
    <w:bookmarkStart w:id="343"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2">
        <w:r>
          <w:rPr>
            <w:rStyle w:val="Hyperlink"/>
          </w:rPr>
          <w:t xml:space="preserve">10.1007/978-3-031-01917-3_7</w:t>
        </w:r>
      </w:hyperlink>
      <w:r>
        <w:t xml:space="preserve">.</w:t>
      </w:r>
    </w:p>
    <w:bookmarkEnd w:id="343"/>
    <w:bookmarkStart w:id="345"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4">
        <w:r>
          <w:rPr>
            <w:rStyle w:val="Hyperlink"/>
          </w:rPr>
          <w:t xml:space="preserve">10.1109/mic.2015.81</w:t>
        </w:r>
      </w:hyperlink>
      <w:r>
        <w:t xml:space="preserve">.</w:t>
      </w:r>
    </w:p>
    <w:bookmarkEnd w:id="345"/>
    <w:bookmarkStart w:id="347"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6">
        <w:r>
          <w:rPr>
            <w:rStyle w:val="Hyperlink"/>
          </w:rPr>
          <w:t xml:space="preserve">10.3233/{ISU}-170824</w:t>
        </w:r>
      </w:hyperlink>
      <w:r>
        <w:t xml:space="preserve">.</w:t>
      </w:r>
    </w:p>
    <w:bookmarkEnd w:id="347"/>
    <w:bookmarkStart w:id="349" w:name="ref-1Gsq23e51"/>
    <w:p>
      <w:pPr>
        <w:pStyle w:val="Bibliography"/>
      </w:pPr>
      <w:r>
        <w:t xml:space="preserve">NCBO BioPortal.</w:t>
      </w:r>
      <w:r>
        <w:t xml:space="preserve"> </w:t>
      </w:r>
      <w:r>
        <w:rPr>
          <w:iCs/>
          <w:i/>
        </w:rPr>
        <w:t xml:space="preserve">Available at</w:t>
      </w:r>
      <w:r>
        <w:t xml:space="preserve"> </w:t>
      </w:r>
      <w:hyperlink r:id="rId348">
        <w:r>
          <w:rPr>
            <w:rStyle w:val="Hyperlink"/>
            <w:iCs/>
            <w:i/>
          </w:rPr>
          <w:t xml:space="preserve">https://bioportal.bioontology.org/ontologies</w:t>
        </w:r>
      </w:hyperlink>
      <w:r>
        <w:t xml:space="preserve"> </w:t>
      </w:r>
      <w:r>
        <w:t xml:space="preserve">(accessed 26 May 2022).</w:t>
      </w:r>
    </w:p>
    <w:bookmarkEnd w:id="349"/>
    <w:bookmarkStart w:id="351"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50">
        <w:r>
          <w:rPr>
            <w:rStyle w:val="Hyperlink"/>
          </w:rPr>
          <w:t xml:space="preserve">10.1109/TSC.2018.2847344</w:t>
        </w:r>
      </w:hyperlink>
      <w:r>
        <w:t xml:space="preserve">.</w:t>
      </w:r>
    </w:p>
    <w:bookmarkEnd w:id="351"/>
    <w:bookmarkStart w:id="353" w:name="ref-ozdWB3O7"/>
    <w:p>
      <w:pPr>
        <w:pStyle w:val="Bibliography"/>
      </w:pPr>
      <w:r>
        <w:t xml:space="preserve">Nottingham M. 2017.</w:t>
      </w:r>
      <w:r>
        <w:t xml:space="preserve"> </w:t>
      </w:r>
      <w:r>
        <w:rPr>
          <w:iCs/>
          <w:i/>
        </w:rPr>
        <w:t xml:space="preserve">Web Linking</w:t>
      </w:r>
      <w:r>
        <w:t xml:space="preserve">. RFC Editor. DOI:</w:t>
      </w:r>
      <w:r>
        <w:t xml:space="preserve"> </w:t>
      </w:r>
      <w:hyperlink r:id="rId352">
        <w:r>
          <w:rPr>
            <w:rStyle w:val="Hyperlink"/>
          </w:rPr>
          <w:t xml:space="preserve">10.17487/rfc8288</w:t>
        </w:r>
      </w:hyperlink>
      <w:r>
        <w:t xml:space="preserve">.</w:t>
      </w:r>
    </w:p>
    <w:bookmarkEnd w:id="353"/>
    <w:bookmarkStart w:id="355"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4">
        <w:r>
          <w:rPr>
            <w:rStyle w:val="Hyperlink"/>
            <w:iCs/>
            <w:i/>
          </w:rPr>
          <w:t xml:space="preserve">https://spec.openapis.org/oas/v3.1.0.html</w:t>
        </w:r>
      </w:hyperlink>
      <w:r>
        <w:t xml:space="preserve"> </w:t>
      </w:r>
      <w:r>
        <w:t xml:space="preserve">(accessed 26 May 2022).</w:t>
      </w:r>
    </w:p>
    <w:bookmarkEnd w:id="355"/>
    <w:bookmarkStart w:id="357" w:name="ref-ID1pTGry"/>
    <w:p>
      <w:pPr>
        <w:pStyle w:val="Bibliography"/>
      </w:pPr>
      <w:r>
        <w:t xml:space="preserve">ORE Specification - Abstract Data Model.</w:t>
      </w:r>
      <w:r>
        <w:t xml:space="preserve"> </w:t>
      </w:r>
      <w:r>
        <w:rPr>
          <w:iCs/>
          <w:i/>
        </w:rPr>
        <w:t xml:space="preserve">Available at</w:t>
      </w:r>
      <w:r>
        <w:t xml:space="preserve"> </w:t>
      </w:r>
      <w:hyperlink r:id="rId356">
        <w:r>
          <w:rPr>
            <w:rStyle w:val="Hyperlink"/>
            <w:iCs/>
            <w:i/>
          </w:rPr>
          <w:t xml:space="preserve">http://www.openarchives.org/ore/1.0/datamodel#Proxies</w:t>
        </w:r>
      </w:hyperlink>
      <w:r>
        <w:t xml:space="preserve"> </w:t>
      </w:r>
      <w:r>
        <w:t xml:space="preserve">(accessed 12 June 2023).</w:t>
      </w:r>
    </w:p>
    <w:bookmarkEnd w:id="357"/>
    <w:bookmarkStart w:id="359" w:name="ref-gtGuSevK"/>
    <w:p>
      <w:pPr>
        <w:pStyle w:val="Bibliography"/>
      </w:pPr>
      <w:r>
        <w:t xml:space="preserve">ORE User Guide - Primer.</w:t>
      </w:r>
      <w:r>
        <w:t xml:space="preserve"> </w:t>
      </w:r>
      <w:r>
        <w:rPr>
          <w:iCs/>
          <w:i/>
        </w:rPr>
        <w:t xml:space="preserve">Available at</w:t>
      </w:r>
      <w:r>
        <w:t xml:space="preserve"> </w:t>
      </w:r>
      <w:hyperlink r:id="rId358">
        <w:r>
          <w:rPr>
            <w:rStyle w:val="Hyperlink"/>
            <w:iCs/>
            <w:i/>
          </w:rPr>
          <w:t xml:space="preserve">http://www.openarchives.org/ore/1.0/primer</w:t>
        </w:r>
      </w:hyperlink>
      <w:r>
        <w:t xml:space="preserve"> </w:t>
      </w:r>
      <w:r>
        <w:t xml:space="preserve">(accessed 12 June 2023).</w:t>
      </w:r>
    </w:p>
    <w:bookmarkEnd w:id="359"/>
    <w:bookmarkStart w:id="361" w:name="ref-1p4IWJpI"/>
    <w:p>
      <w:pPr>
        <w:pStyle w:val="Bibliography"/>
      </w:pPr>
      <w:r>
        <w:t xml:space="preserve">OWL 2 Web Ontology Language Document Overview (Second Edition).</w:t>
      </w:r>
      <w:r>
        <w:t xml:space="preserve"> </w:t>
      </w:r>
      <w:r>
        <w:rPr>
          <w:iCs/>
          <w:i/>
        </w:rPr>
        <w:t xml:space="preserve">Available at</w:t>
      </w:r>
      <w:r>
        <w:t xml:space="preserve"> </w:t>
      </w:r>
      <w:hyperlink r:id="rId360">
        <w:r>
          <w:rPr>
            <w:rStyle w:val="Hyperlink"/>
            <w:iCs/>
            <w:i/>
          </w:rPr>
          <w:t xml:space="preserve">http://www.w3.org/TR/owl2-overview/</w:t>
        </w:r>
      </w:hyperlink>
      <w:r>
        <w:t xml:space="preserve"> </w:t>
      </w:r>
      <w:r>
        <w:t xml:space="preserve">(accessed 26 May 2022).</w:t>
      </w:r>
    </w:p>
    <w:bookmarkEnd w:id="361"/>
    <w:bookmarkStart w:id="363"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2">
        <w:r>
          <w:rPr>
            <w:rStyle w:val="Hyperlink"/>
          </w:rPr>
          <w:t xml:space="preserve">10.1145/1967428.1967435</w:t>
        </w:r>
      </w:hyperlink>
      <w:r>
        <w:t xml:space="preserve">.</w:t>
      </w:r>
    </w:p>
    <w:bookmarkEnd w:id="363"/>
    <w:bookmarkStart w:id="365"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4">
        <w:r>
          <w:rPr>
            <w:rStyle w:val="Hyperlink"/>
          </w:rPr>
          <w:t xml:space="preserve">10.3233/SW-190380</w:t>
        </w:r>
      </w:hyperlink>
      <w:r>
        <w:t xml:space="preserve">.</w:t>
      </w:r>
    </w:p>
    <w:bookmarkEnd w:id="365"/>
    <w:bookmarkStart w:id="367" w:name="ref-9T4j3N4e"/>
    <w:p>
      <w:pPr>
        <w:pStyle w:val="Bibliography"/>
      </w:pPr>
      <w:r>
        <w:t xml:space="preserve">PROV-O: The PROV Ontology.</w:t>
      </w:r>
      <w:r>
        <w:t xml:space="preserve"> </w:t>
      </w:r>
      <w:r>
        <w:rPr>
          <w:iCs/>
          <w:i/>
        </w:rPr>
        <w:t xml:space="preserve">Available at</w:t>
      </w:r>
      <w:r>
        <w:t xml:space="preserve"> </w:t>
      </w:r>
      <w:hyperlink r:id="rId366">
        <w:r>
          <w:rPr>
            <w:rStyle w:val="Hyperlink"/>
            <w:iCs/>
            <w:i/>
          </w:rPr>
          <w:t xml:space="preserve">https://www.w3.org/TR/2013/REC-prov-o-20130430/</w:t>
        </w:r>
      </w:hyperlink>
      <w:r>
        <w:t xml:space="preserve"> </w:t>
      </w:r>
      <w:r>
        <w:t xml:space="preserve">(accessed 12 June 2023a).</w:t>
      </w:r>
    </w:p>
    <w:bookmarkEnd w:id="367"/>
    <w:bookmarkStart w:id="369" w:name="ref-ZUgwvAHE"/>
    <w:p>
      <w:pPr>
        <w:pStyle w:val="Bibliography"/>
      </w:pPr>
      <w:r>
        <w:t xml:space="preserve">PROV-O: The PROV Ontology.</w:t>
      </w:r>
      <w:r>
        <w:t xml:space="preserve"> </w:t>
      </w:r>
      <w:r>
        <w:rPr>
          <w:iCs/>
          <w:i/>
        </w:rPr>
        <w:t xml:space="preserve">Available at</w:t>
      </w:r>
      <w:r>
        <w:t xml:space="preserve"> </w:t>
      </w:r>
      <w:hyperlink r:id="rId368">
        <w:r>
          <w:rPr>
            <w:rStyle w:val="Hyperlink"/>
            <w:iCs/>
            <w:i/>
          </w:rPr>
          <w:t xml:space="preserve">https://www.w3.org/TR/prov-o/#specializationOf</w:t>
        </w:r>
      </w:hyperlink>
      <w:r>
        <w:t xml:space="preserve"> </w:t>
      </w:r>
      <w:r>
        <w:t xml:space="preserve">(accessed 12 June 2023b).</w:t>
      </w:r>
    </w:p>
    <w:bookmarkEnd w:id="369"/>
    <w:bookmarkStart w:id="371" w:name="ref-16WGmCih8"/>
    <w:p>
      <w:pPr>
        <w:pStyle w:val="Bibliography"/>
      </w:pPr>
      <w:r>
        <w:t xml:space="preserve">RDF 1.1 Primer.</w:t>
      </w:r>
      <w:r>
        <w:t xml:space="preserve"> </w:t>
      </w:r>
      <w:r>
        <w:rPr>
          <w:iCs/>
          <w:i/>
        </w:rPr>
        <w:t xml:space="preserve">Available at</w:t>
      </w:r>
      <w:r>
        <w:t xml:space="preserve"> </w:t>
      </w:r>
      <w:hyperlink r:id="rId370">
        <w:r>
          <w:rPr>
            <w:rStyle w:val="Hyperlink"/>
            <w:iCs/>
            <w:i/>
          </w:rPr>
          <w:t xml:space="preserve">http://www.w3.org/TR/rdf11-primer/</w:t>
        </w:r>
      </w:hyperlink>
      <w:r>
        <w:t xml:space="preserve"> </w:t>
      </w:r>
      <w:r>
        <w:t xml:space="preserve">(accessed 26 May 2022).</w:t>
      </w:r>
    </w:p>
    <w:bookmarkEnd w:id="371"/>
    <w:bookmarkStart w:id="373" w:name="ref-ZwAcGQKY"/>
    <w:p>
      <w:pPr>
        <w:pStyle w:val="Bibliography"/>
      </w:pPr>
      <w:r>
        <w:t xml:space="preserve">RDF Schema 1.1.</w:t>
      </w:r>
      <w:r>
        <w:t xml:space="preserve"> </w:t>
      </w:r>
      <w:r>
        <w:rPr>
          <w:iCs/>
          <w:i/>
        </w:rPr>
        <w:t xml:space="preserve">Available at</w:t>
      </w:r>
      <w:r>
        <w:t xml:space="preserve"> </w:t>
      </w:r>
      <w:hyperlink r:id="rId372">
        <w:r>
          <w:rPr>
            <w:rStyle w:val="Hyperlink"/>
            <w:iCs/>
            <w:i/>
          </w:rPr>
          <w:t xml:space="preserve">http://www.w3.org/TR/rdf-schema/</w:t>
        </w:r>
      </w:hyperlink>
      <w:r>
        <w:t xml:space="preserve"> </w:t>
      </w:r>
      <w:r>
        <w:t xml:space="preserve">(accessed 26 May 2022).</w:t>
      </w:r>
    </w:p>
    <w:bookmarkEnd w:id="373"/>
    <w:bookmarkStart w:id="375" w:name="ref-FKIF6ApB"/>
    <w:p>
      <w:pPr>
        <w:pStyle w:val="Bibliography"/>
      </w:pPr>
      <w:r>
        <w:t xml:space="preserve">RDFa 1.1 Primer - Third Edition.</w:t>
      </w:r>
      <w:r>
        <w:t xml:space="preserve"> </w:t>
      </w:r>
      <w:r>
        <w:rPr>
          <w:iCs/>
          <w:i/>
        </w:rPr>
        <w:t xml:space="preserve">Available at</w:t>
      </w:r>
      <w:r>
        <w:t xml:space="preserve"> </w:t>
      </w:r>
      <w:hyperlink r:id="rId374">
        <w:r>
          <w:rPr>
            <w:rStyle w:val="Hyperlink"/>
            <w:iCs/>
            <w:i/>
          </w:rPr>
          <w:t xml:space="preserve">http://www.w3.org/TR/rdfa-primer/</w:t>
        </w:r>
      </w:hyperlink>
      <w:r>
        <w:t xml:space="preserve"> </w:t>
      </w:r>
      <w:r>
        <w:t xml:space="preserve">(accessed 26 May 2022).</w:t>
      </w:r>
    </w:p>
    <w:bookmarkEnd w:id="375"/>
    <w:bookmarkStart w:id="377"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6">
        <w:r>
          <w:rPr>
            <w:rStyle w:val="Hyperlink"/>
            <w:iCs/>
            <w:i/>
          </w:rPr>
          <w:t xml:space="preserve">https://www.w3.org/TR/1999/REC-rdf-syntax-19990222/</w:t>
        </w:r>
      </w:hyperlink>
      <w:r>
        <w:t xml:space="preserve"> </w:t>
      </w:r>
      <w:r>
        <w:t xml:space="preserve">(accessed 26 May 2022).</w:t>
      </w:r>
    </w:p>
    <w:bookmarkEnd w:id="377"/>
    <w:bookmarkStart w:id="379" w:name="ref-eS5y9TRh"/>
    <w:p>
      <w:pPr>
        <w:pStyle w:val="Bibliography"/>
      </w:pPr>
      <w:r>
        <w:t xml:space="preserve">ResourceSync Framework Specification - Table of Contents.</w:t>
      </w:r>
      <w:r>
        <w:t xml:space="preserve"> </w:t>
      </w:r>
      <w:r>
        <w:rPr>
          <w:iCs/>
          <w:i/>
        </w:rPr>
        <w:t xml:space="preserve">Available at</w:t>
      </w:r>
      <w:r>
        <w:t xml:space="preserve"> </w:t>
      </w:r>
      <w:hyperlink r:id="rId378">
        <w:r>
          <w:rPr>
            <w:rStyle w:val="Hyperlink"/>
            <w:iCs/>
            <w:i/>
          </w:rPr>
          <w:t xml:space="preserve">http://www.openarchives.org/rs/toc</w:t>
        </w:r>
      </w:hyperlink>
      <w:r>
        <w:t xml:space="preserve"> </w:t>
      </w:r>
      <w:r>
        <w:t xml:space="preserve">(accessed 26 May 2022).</w:t>
      </w:r>
    </w:p>
    <w:bookmarkEnd w:id="379"/>
    <w:bookmarkStart w:id="381" w:name="ref-F8VZ86hu"/>
    <w:p>
      <w:pPr>
        <w:pStyle w:val="Bibliography"/>
      </w:pPr>
      <w:r>
        <w:t xml:space="preserve">Sandvine.Global Internet Phenomena Report 2022.</w:t>
      </w:r>
      <w:r>
        <w:t xml:space="preserve"> </w:t>
      </w:r>
      <w:r>
        <w:rPr>
          <w:iCs/>
          <w:i/>
        </w:rPr>
        <w:t xml:space="preserve">Available at</w:t>
      </w:r>
      <w:r>
        <w:t xml:space="preserve"> </w:t>
      </w:r>
      <w:hyperlink r:id="rId380">
        <w:r>
          <w:rPr>
            <w:rStyle w:val="Hyperlink"/>
            <w:iCs/>
            <w:i/>
          </w:rPr>
          <w:t xml:space="preserve">https://www.sandvine.com/global-internet-phenomena-report-2022</w:t>
        </w:r>
      </w:hyperlink>
      <w:r>
        <w:t xml:space="preserve"> </w:t>
      </w:r>
      <w:r>
        <w:t xml:space="preserve">(accessed 26 May 2022).</w:t>
      </w:r>
    </w:p>
    <w:bookmarkEnd w:id="381"/>
    <w:bookmarkStart w:id="383"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2">
        <w:r>
          <w:rPr>
            <w:rStyle w:val="Hyperlink"/>
          </w:rPr>
          <w:t xml:space="preserve">10.22028/d291-25086</w:t>
        </w:r>
      </w:hyperlink>
      <w:r>
        <w:t xml:space="preserve">.</w:t>
      </w:r>
    </w:p>
    <w:bookmarkEnd w:id="383"/>
    <w:bookmarkStart w:id="384"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4"/>
    <w:bookmarkStart w:id="386" w:name="ref-dKAekUjL"/>
    <w:p>
      <w:pPr>
        <w:pStyle w:val="Bibliography"/>
      </w:pPr>
      <w:r>
        <w:t xml:space="preserve">Schema.org Actions - schema.org.</w:t>
      </w:r>
      <w:r>
        <w:t xml:space="preserve"> </w:t>
      </w:r>
      <w:r>
        <w:rPr>
          <w:iCs/>
          <w:i/>
        </w:rPr>
        <w:t xml:space="preserve">Available at</w:t>
      </w:r>
      <w:r>
        <w:t xml:space="preserve"> </w:t>
      </w:r>
      <w:hyperlink r:id="rId385">
        <w:r>
          <w:rPr>
            <w:rStyle w:val="Hyperlink"/>
            <w:iCs/>
            <w:i/>
          </w:rPr>
          <w:t xml:space="preserve">https://schema.org/docs/actions.html</w:t>
        </w:r>
      </w:hyperlink>
      <w:r>
        <w:t xml:space="preserve"> </w:t>
      </w:r>
      <w:r>
        <w:t xml:space="preserve">(accessed 26 May 2022).</w:t>
      </w:r>
    </w:p>
    <w:bookmarkEnd w:id="386"/>
    <w:bookmarkStart w:id="388"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7">
        <w:r>
          <w:rPr>
            <w:rStyle w:val="Hyperlink"/>
          </w:rPr>
          <w:t xml:space="preserve">{10.1007/978-3-030-23584-0_1}</w:t>
        </w:r>
      </w:hyperlink>
      <w:r>
        <w:t xml:space="preserve">.</w:t>
      </w:r>
    </w:p>
    <w:bookmarkEnd w:id="388"/>
    <w:bookmarkStart w:id="390"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9">
        <w:r>
          <w:rPr>
            <w:rStyle w:val="Hyperlink"/>
          </w:rPr>
          <w:t xml:space="preserve">10.3897/rio.8.e96014</w:t>
        </w:r>
      </w:hyperlink>
      <w:r>
        <w:t xml:space="preserve">.</w:t>
      </w:r>
    </w:p>
    <w:bookmarkEnd w:id="390"/>
    <w:bookmarkStart w:id="392" w:name="ref-YUzogaV"/>
    <w:p>
      <w:pPr>
        <w:pStyle w:val="Bibliography"/>
      </w:pPr>
      <w:r>
        <w:t xml:space="preserve">Shape Expressions (ShEx) 2.1 Primer.</w:t>
      </w:r>
      <w:r>
        <w:t xml:space="preserve"> </w:t>
      </w:r>
      <w:r>
        <w:rPr>
          <w:iCs/>
          <w:i/>
        </w:rPr>
        <w:t xml:space="preserve">Available at</w:t>
      </w:r>
      <w:r>
        <w:t xml:space="preserve"> </w:t>
      </w:r>
      <w:hyperlink r:id="rId391">
        <w:r>
          <w:rPr>
            <w:rStyle w:val="Hyperlink"/>
            <w:iCs/>
            <w:i/>
          </w:rPr>
          <w:t xml:space="preserve">http://shex.io/shex-primer/</w:t>
        </w:r>
      </w:hyperlink>
      <w:r>
        <w:t xml:space="preserve"> </w:t>
      </w:r>
      <w:r>
        <w:t xml:space="preserve">(accessed 26 May 2022).</w:t>
      </w:r>
    </w:p>
    <w:bookmarkEnd w:id="392"/>
    <w:bookmarkStart w:id="394" w:name="ref-GDrm9dgX"/>
    <w:p>
      <w:pPr>
        <w:pStyle w:val="Bibliography"/>
      </w:pPr>
      <w:r>
        <w:t xml:space="preserve">Shapes Constraint Language (SHACL).</w:t>
      </w:r>
      <w:r>
        <w:t xml:space="preserve"> </w:t>
      </w:r>
      <w:r>
        <w:rPr>
          <w:iCs/>
          <w:i/>
        </w:rPr>
        <w:t xml:space="preserve">Available at</w:t>
      </w:r>
      <w:r>
        <w:t xml:space="preserve"> </w:t>
      </w:r>
      <w:hyperlink r:id="rId393">
        <w:r>
          <w:rPr>
            <w:rStyle w:val="Hyperlink"/>
            <w:iCs/>
            <w:i/>
          </w:rPr>
          <w:t xml:space="preserve">https://www.w3.org/TR/shacl/</w:t>
        </w:r>
      </w:hyperlink>
      <w:r>
        <w:t xml:space="preserve"> </w:t>
      </w:r>
      <w:r>
        <w:t xml:space="preserve">(accessed 26 May 2022).</w:t>
      </w:r>
    </w:p>
    <w:bookmarkEnd w:id="394"/>
    <w:bookmarkStart w:id="396" w:name="ref-15gQDya5B"/>
    <w:p>
      <w:pPr>
        <w:pStyle w:val="Bibliography"/>
      </w:pPr>
      <w:r>
        <w:t xml:space="preserve">SKOS Simple Knowledge Organization System Primer.</w:t>
      </w:r>
      <w:r>
        <w:t xml:space="preserve"> </w:t>
      </w:r>
      <w:r>
        <w:rPr>
          <w:iCs/>
          <w:i/>
        </w:rPr>
        <w:t xml:space="preserve">Available at</w:t>
      </w:r>
      <w:r>
        <w:t xml:space="preserve"> </w:t>
      </w:r>
      <w:hyperlink r:id="rId395">
        <w:r>
          <w:rPr>
            <w:rStyle w:val="Hyperlink"/>
            <w:iCs/>
            <w:i/>
          </w:rPr>
          <w:t xml:space="preserve">http://www.w3.org/TR/skos-primer/</w:t>
        </w:r>
      </w:hyperlink>
      <w:r>
        <w:t xml:space="preserve"> </w:t>
      </w:r>
      <w:r>
        <w:t xml:space="preserve">(accessed 26 May 2022).</w:t>
      </w:r>
    </w:p>
    <w:bookmarkEnd w:id="396"/>
    <w:bookmarkStart w:id="398"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7">
        <w:r>
          <w:rPr>
            <w:rStyle w:val="Hyperlink"/>
          </w:rPr>
          <w:t xml:space="preserve">10.1038/nbt1346</w:t>
        </w:r>
      </w:hyperlink>
      <w:r>
        <w:t xml:space="preserve">.</w:t>
      </w:r>
    </w:p>
    <w:bookmarkEnd w:id="398"/>
    <w:bookmarkStart w:id="400" w:name="ref-eBBPb4Yf"/>
    <w:p>
      <w:pPr>
        <w:pStyle w:val="Bibliography"/>
      </w:pPr>
      <w:r>
        <w:t xml:space="preserve">Soiland-Reyes S, Castro LJ, Garijo D, Portier M, Goble C, Groth P. 2022a. Updating Linked Data practices for FAIR Digital Object principles.</w:t>
      </w:r>
      <w:r>
        <w:t xml:space="preserve"> </w:t>
      </w:r>
      <w:r>
        <w:rPr>
          <w:iCs/>
          <w:i/>
        </w:rPr>
        <w:t xml:space="preserve">Research Ideas and Outcomes</w:t>
      </w:r>
      <w:r>
        <w:t xml:space="preserve"> </w:t>
      </w:r>
      <w:r>
        <w:t xml:space="preserve">8. DOI:</w:t>
      </w:r>
      <w:r>
        <w:t xml:space="preserve"> </w:t>
      </w:r>
      <w:hyperlink r:id="rId399">
        <w:r>
          <w:rPr>
            <w:rStyle w:val="Hyperlink"/>
          </w:rPr>
          <w:t xml:space="preserve">10.3897/rio.8.e94501</w:t>
        </w:r>
      </w:hyperlink>
      <w:r>
        <w:t xml:space="preserve">.</w:t>
      </w:r>
    </w:p>
    <w:bookmarkEnd w:id="400"/>
    <w:bookmarkStart w:id="402" w:name="ref-1GD9fs68i"/>
    <w:p>
      <w:pPr>
        <w:pStyle w:val="Bibliography"/>
      </w:pPr>
      <w:r>
        <w:t xml:space="preserve">Soiland-Reyes S, Sefton P, Castro LJ, Coppens F, Garijo D, Leo S, Portier M, Groth P. 2022b. Creating lightweight FAIR Digital Objects with RO-Crate.</w:t>
      </w:r>
      <w:r>
        <w:t xml:space="preserve"> </w:t>
      </w:r>
      <w:r>
        <w:rPr>
          <w:iCs/>
          <w:i/>
        </w:rPr>
        <w:t xml:space="preserve">Research Ideas and Outcomes</w:t>
      </w:r>
      <w:r>
        <w:t xml:space="preserve"> </w:t>
      </w:r>
      <w:r>
        <w:t xml:space="preserve">8. DOI:</w:t>
      </w:r>
      <w:r>
        <w:t xml:space="preserve"> </w:t>
      </w:r>
      <w:hyperlink r:id="rId401">
        <w:r>
          <w:rPr>
            <w:rStyle w:val="Hyperlink"/>
          </w:rPr>
          <w:t xml:space="preserve">10.3897/rio.8.e93937</w:t>
        </w:r>
      </w:hyperlink>
      <w:r>
        <w:t xml:space="preserve">.</w:t>
      </w:r>
    </w:p>
    <w:bookmarkEnd w:id="402"/>
    <w:bookmarkStart w:id="404" w:name="ref-oCW2bFIv"/>
    <w:p>
      <w:pPr>
        <w:pStyle w:val="Bibliography"/>
      </w:pPr>
      <w:r>
        <w:t xml:space="preserve">Soiland-Reyes S, Sefton P, Crosas M, Castro LJ, Coppens F, Fernández JM, Garijo D, Grüning B, La Rosa M, Leo S, Ó Carragáin E, Portier M, Trisovic A, RO-Crate Community, Groth P, Goble C. 2022c. Packaging research artefacts with RO-Crate.</w:t>
      </w:r>
      <w:r>
        <w:t xml:space="preserve"> </w:t>
      </w:r>
      <w:r>
        <w:rPr>
          <w:iCs/>
          <w:i/>
        </w:rPr>
        <w:t xml:space="preserve">Data Science</w:t>
      </w:r>
      <w:r>
        <w:t xml:space="preserve"> </w:t>
      </w:r>
      <w:r>
        <w:t xml:space="preserve">5:97–138. DOI:</w:t>
      </w:r>
      <w:r>
        <w:t xml:space="preserve"> </w:t>
      </w:r>
      <w:hyperlink r:id="rId403">
        <w:r>
          <w:rPr>
            <w:rStyle w:val="Hyperlink"/>
          </w:rPr>
          <w:t xml:space="preserve">10.3233/ds-210053</w:t>
        </w:r>
      </w:hyperlink>
      <w:r>
        <w:t xml:space="preserve">.</w:t>
      </w:r>
    </w:p>
    <w:bookmarkEnd w:id="404"/>
    <w:bookmarkStart w:id="406" w:name="ref-xww8fb1B"/>
    <w:p>
      <w:pPr>
        <w:pStyle w:val="Bibliography"/>
      </w:pPr>
      <w:r>
        <w:t xml:space="preserve">SPARQL 1.1 Overview.</w:t>
      </w:r>
      <w:r>
        <w:t xml:space="preserve"> </w:t>
      </w:r>
      <w:r>
        <w:rPr>
          <w:iCs/>
          <w:i/>
        </w:rPr>
        <w:t xml:space="preserve">Available at</w:t>
      </w:r>
      <w:r>
        <w:t xml:space="preserve"> </w:t>
      </w:r>
      <w:hyperlink r:id="rId405">
        <w:r>
          <w:rPr>
            <w:rStyle w:val="Hyperlink"/>
            <w:iCs/>
            <w:i/>
          </w:rPr>
          <w:t xml:space="preserve">http://www.w3.org/TR/sparql11-overview/</w:t>
        </w:r>
      </w:hyperlink>
      <w:r>
        <w:t xml:space="preserve"> </w:t>
      </w:r>
      <w:r>
        <w:t xml:space="preserve">(accessed 26 May 2022).</w:t>
      </w:r>
    </w:p>
    <w:bookmarkEnd w:id="406"/>
    <w:bookmarkStart w:id="407"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7"/>
    <w:bookmarkStart w:id="409"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8">
        <w:r>
          <w:rPr>
            <w:rStyle w:val="Hyperlink"/>
          </w:rPr>
          <w:t xml:space="preserve">10.21954/ou.ro.0000f821</w:t>
        </w:r>
      </w:hyperlink>
      <w:r>
        <w:t xml:space="preserve">.</w:t>
      </w:r>
    </w:p>
    <w:bookmarkEnd w:id="409"/>
    <w:bookmarkStart w:id="411" w:name="ref-uxWjmlio"/>
    <w:p>
      <w:pPr>
        <w:pStyle w:val="Bibliography"/>
      </w:pPr>
      <w:r>
        <w:t xml:space="preserve">Stefi A. 2015. Do Developers Make Unbiased Decisions? - The Effect of Mindfulness and Not-Invented-Here Bias on the Adoption of Software Components. DOI:</w:t>
      </w:r>
      <w:r>
        <w:t xml:space="preserve"> </w:t>
      </w:r>
      <w:hyperlink r:id="rId410">
        <w:r>
          <w:rPr>
            <w:rStyle w:val="Hyperlink"/>
          </w:rPr>
          <w:t xml:space="preserve">10.18151/7217489</w:t>
        </w:r>
      </w:hyperlink>
      <w:r>
        <w:t xml:space="preserve">.</w:t>
      </w:r>
    </w:p>
    <w:bookmarkEnd w:id="411"/>
    <w:bookmarkStart w:id="413"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12">
        <w:r>
          <w:rPr>
            <w:rStyle w:val="Hyperlink"/>
          </w:rPr>
          <w:t xml:space="preserve">10.1007/978-3-319-19593-3_18</w:t>
        </w:r>
      </w:hyperlink>
      <w:r>
        <w:t xml:space="preserve">.</w:t>
      </w:r>
    </w:p>
    <w:bookmarkEnd w:id="413"/>
    <w:bookmarkStart w:id="415" w:name="ref-yygVPoL0"/>
    <w:p>
      <w:pPr>
        <w:pStyle w:val="Bibliography"/>
      </w:pPr>
      <w:r>
        <w:t xml:space="preserve">Strawn G, Wittenburg P, Soiland-Reyes St, Peters K, Lannom L, Schwardmann U, Blanch Ch. 2022.</w:t>
      </w:r>
      <w:r>
        <w:t xml:space="preserve"> </w:t>
      </w:r>
      <w:hyperlink r:id="rId414">
        <w:r>
          <w:rPr>
            <w:rStyle w:val="Hyperlink"/>
            <w:iCs/>
            <w:i/>
          </w:rPr>
          <w:t xml:space="preserve">FDO Forum FDO requirement specifications</w:t>
        </w:r>
      </w:hyperlink>
      <w:r>
        <w:t xml:space="preserve">. (internal draft): FDO Forum.</w:t>
      </w:r>
    </w:p>
    <w:bookmarkEnd w:id="415"/>
    <w:bookmarkStart w:id="417"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6">
        <w:r>
          <w:rPr>
            <w:rStyle w:val="Hyperlink"/>
          </w:rPr>
          <w:t xml:space="preserve">10.17487/rfc3650</w:t>
        </w:r>
      </w:hyperlink>
      <w:r>
        <w:t xml:space="preserve">.</w:t>
      </w:r>
    </w:p>
    <w:bookmarkEnd w:id="417"/>
    <w:bookmarkStart w:id="419"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8">
        <w:r>
          <w:rPr>
            <w:rStyle w:val="Hyperlink"/>
          </w:rPr>
          <w:t xml:space="preserve">10.17487/rfc3652</w:t>
        </w:r>
      </w:hyperlink>
      <w:r>
        <w:t xml:space="preserve">.</w:t>
      </w:r>
    </w:p>
    <w:bookmarkEnd w:id="419"/>
    <w:bookmarkStart w:id="421" w:name="ref-7DGllKzG"/>
    <w:p>
      <w:pPr>
        <w:pStyle w:val="Bibliography"/>
      </w:pPr>
      <w:r>
        <w:t xml:space="preserve">SWORD 3.0 Specification.</w:t>
      </w:r>
      <w:r>
        <w:t xml:space="preserve"> </w:t>
      </w:r>
      <w:r>
        <w:rPr>
          <w:iCs/>
          <w:i/>
        </w:rPr>
        <w:t xml:space="preserve">Available at</w:t>
      </w:r>
      <w:r>
        <w:t xml:space="preserve"> </w:t>
      </w:r>
      <w:hyperlink r:id="rId420">
        <w:r>
          <w:rPr>
            <w:rStyle w:val="Hyperlink"/>
            <w:iCs/>
            <w:i/>
          </w:rPr>
          <w:t xml:space="preserve">https://swordapp.github.io/swordv3/swordv3.html</w:t>
        </w:r>
      </w:hyperlink>
      <w:r>
        <w:t xml:space="preserve"> </w:t>
      </w:r>
      <w:r>
        <w:t xml:space="preserve">(accessed 26 May 2022).</w:t>
      </w:r>
    </w:p>
    <w:bookmarkEnd w:id="421"/>
    <w:bookmarkStart w:id="423" w:name="ref-voDQ6diM"/>
    <w:p>
      <w:pPr>
        <w:pStyle w:val="Bibliography"/>
      </w:pPr>
      <w:r>
        <w:t xml:space="preserve">The ARK Identifier Scheme.</w:t>
      </w:r>
      <w:r>
        <w:t xml:space="preserve"> </w:t>
      </w:r>
      <w:r>
        <w:rPr>
          <w:iCs/>
          <w:i/>
        </w:rPr>
        <w:t xml:space="preserve">Available at</w:t>
      </w:r>
      <w:r>
        <w:t xml:space="preserve"> </w:t>
      </w:r>
      <w:hyperlink r:id="rId422">
        <w:r>
          <w:rPr>
            <w:rStyle w:val="Hyperlink"/>
            <w:iCs/>
            <w:i/>
          </w:rPr>
          <w:t xml:space="preserve">https://datatracker.ietf.org/doc/id/draft-kunze-ark.html</w:t>
        </w:r>
      </w:hyperlink>
      <w:r>
        <w:t xml:space="preserve"> </w:t>
      </w:r>
      <w:r>
        <w:t xml:space="preserve">(accessed 12 June 2023).</w:t>
      </w:r>
    </w:p>
    <w:bookmarkEnd w:id="423"/>
    <w:bookmarkStart w:id="425" w:name="ref-hxtgCGjY"/>
    <w:p>
      <w:pPr>
        <w:pStyle w:val="Bibliography"/>
      </w:pPr>
      <w:r>
        <w:t xml:space="preserve">The Modern Standards Paradigm - Five Key Principles.</w:t>
      </w:r>
      <w:r>
        <w:t xml:space="preserve"> </w:t>
      </w:r>
      <w:r>
        <w:rPr>
          <w:iCs/>
          <w:i/>
        </w:rPr>
        <w:t xml:space="preserve">Available at</w:t>
      </w:r>
      <w:r>
        <w:t xml:space="preserve"> </w:t>
      </w:r>
      <w:hyperlink r:id="rId424">
        <w:r>
          <w:rPr>
            <w:rStyle w:val="Hyperlink"/>
            <w:iCs/>
            <w:i/>
          </w:rPr>
          <w:t xml:space="preserve">https://open-stand.org/about-us/principles/</w:t>
        </w:r>
      </w:hyperlink>
      <w:r>
        <w:t xml:space="preserve"> </w:t>
      </w:r>
      <w:r>
        <w:t xml:space="preserve">(accessed 12 June 2023).</w:t>
      </w:r>
    </w:p>
    <w:bookmarkEnd w:id="425"/>
    <w:bookmarkStart w:id="427" w:name="ref-oN9D5LkD"/>
    <w:p>
      <w:pPr>
        <w:pStyle w:val="Bibliography"/>
      </w:pPr>
      <w:r>
        <w:t xml:space="preserve">The Open Graph protocol.</w:t>
      </w:r>
      <w:r>
        <w:t xml:space="preserve"> </w:t>
      </w:r>
      <w:r>
        <w:rPr>
          <w:iCs/>
          <w:i/>
        </w:rPr>
        <w:t xml:space="preserve">Available at</w:t>
      </w:r>
      <w:r>
        <w:t xml:space="preserve"> </w:t>
      </w:r>
      <w:hyperlink r:id="rId426">
        <w:r>
          <w:rPr>
            <w:rStyle w:val="Hyperlink"/>
            <w:iCs/>
            <w:i/>
          </w:rPr>
          <w:t xml:space="preserve">https://ogp.me/</w:t>
        </w:r>
      </w:hyperlink>
      <w:r>
        <w:t xml:space="preserve"> </w:t>
      </w:r>
      <w:r>
        <w:t xml:space="preserve">(accessed 26 May 2022).</w:t>
      </w:r>
    </w:p>
    <w:bookmarkEnd w:id="427"/>
    <w:bookmarkStart w:id="429"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8">
        <w:r>
          <w:rPr>
            <w:rStyle w:val="Hyperlink"/>
          </w:rPr>
          <w:t xml:space="preserve">10.1007/978-3-030-21348-0_39</w:t>
        </w:r>
      </w:hyperlink>
      <w:r>
        <w:t xml:space="preserve">.</w:t>
      </w:r>
    </w:p>
    <w:bookmarkEnd w:id="429"/>
    <w:bookmarkStart w:id="431"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30">
        <w:r>
          <w:rPr>
            <w:rStyle w:val="Hyperlink"/>
          </w:rPr>
          <w:t xml:space="preserve">10.1186/2041-1480-2-s1-s3</w:t>
        </w:r>
      </w:hyperlink>
      <w:r>
        <w:t xml:space="preserve">.</w:t>
      </w:r>
    </w:p>
    <w:bookmarkEnd w:id="431"/>
    <w:bookmarkStart w:id="433"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32">
        <w:r>
          <w:rPr>
            <w:rStyle w:val="Hyperlink"/>
          </w:rPr>
          <w:t xml:space="preserve">10.55630/dipp.2014.4.11</w:t>
        </w:r>
      </w:hyperlink>
      <w:r>
        <w:t xml:space="preserve">.</w:t>
      </w:r>
    </w:p>
    <w:bookmarkEnd w:id="433"/>
    <w:bookmarkStart w:id="435" w:name="ref-10HA0mMBx"/>
    <w:p>
      <w:pPr>
        <w:pStyle w:val="Bibliography"/>
      </w:pPr>
      <w:r>
        <w:t xml:space="preserve">Unknown.Introducing 'Role'.</w:t>
      </w:r>
      <w:r>
        <w:t xml:space="preserve"> </w:t>
      </w:r>
      <w:r>
        <w:rPr>
          <w:iCs/>
          <w:i/>
        </w:rPr>
        <w:t xml:space="preserve">Available at</w:t>
      </w:r>
      <w:r>
        <w:t xml:space="preserve"> </w:t>
      </w:r>
      <w:hyperlink r:id="rId434">
        <w:r>
          <w:rPr>
            <w:rStyle w:val="Hyperlink"/>
            <w:iCs/>
            <w:i/>
          </w:rPr>
          <w:t xml:space="preserve">http://blog.schema.org/2014/06/introducing-role.html</w:t>
        </w:r>
      </w:hyperlink>
      <w:r>
        <w:t xml:space="preserve"> </w:t>
      </w:r>
      <w:r>
        <w:t xml:space="preserve">(accessed 12 June 2023).</w:t>
      </w:r>
    </w:p>
    <w:bookmarkEnd w:id="435"/>
    <w:bookmarkStart w:id="437" w:name="ref-j3SqQLBR"/>
    <w:p>
      <w:pPr>
        <w:pStyle w:val="Bibliography"/>
      </w:pPr>
      <w:r>
        <w:t xml:space="preserve">Usage Statistics of JSON-LD for Websites, May 2022.</w:t>
      </w:r>
      <w:r>
        <w:t xml:space="preserve"> </w:t>
      </w:r>
      <w:r>
        <w:rPr>
          <w:iCs/>
          <w:i/>
        </w:rPr>
        <w:t xml:space="preserve">Available at</w:t>
      </w:r>
      <w:r>
        <w:t xml:space="preserve"> </w:t>
      </w:r>
      <w:hyperlink r:id="rId436">
        <w:r>
          <w:rPr>
            <w:rStyle w:val="Hyperlink"/>
            <w:iCs/>
            <w:i/>
          </w:rPr>
          <w:t xml:space="preserve">https://w3techs.com/technologies/details/da-jsonld</w:t>
        </w:r>
      </w:hyperlink>
      <w:r>
        <w:t xml:space="preserve"> </w:t>
      </w:r>
      <w:r>
        <w:t xml:space="preserve">(accessed 26 May 2022).</w:t>
      </w:r>
    </w:p>
    <w:bookmarkEnd w:id="437"/>
    <w:bookmarkStart w:id="439"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8">
        <w:r>
          <w:rPr>
            <w:rStyle w:val="Hyperlink"/>
            <w:iCs/>
            <w:i/>
          </w:rPr>
          <w:t xml:space="preserve">https://signposting.org/FAIR/</w:t>
        </w:r>
      </w:hyperlink>
      <w:r>
        <w:t xml:space="preserve"> </w:t>
      </w:r>
      <w:r>
        <w:t xml:space="preserve">(accessed 5 January 2023).</w:t>
      </w:r>
    </w:p>
    <w:bookmarkEnd w:id="439"/>
    <w:bookmarkStart w:id="441"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40">
        <w:r>
          <w:rPr>
            <w:rStyle w:val="Hyperlink"/>
          </w:rPr>
          <w:t xml:space="preserve">10.17487/rfc7089</w:t>
        </w:r>
      </w:hyperlink>
      <w:r>
        <w:t xml:space="preserve">.</w:t>
      </w:r>
    </w:p>
    <w:bookmarkEnd w:id="441"/>
    <w:bookmarkStart w:id="443"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42">
        <w:r>
          <w:rPr>
            <w:rStyle w:val="Hyperlink"/>
          </w:rPr>
          <w:t xml:space="preserve">10.3233/SW-190372</w:t>
        </w:r>
      </w:hyperlink>
      <w:r>
        <w:t xml:space="preserve">.</w:t>
      </w:r>
    </w:p>
    <w:bookmarkEnd w:id="443"/>
    <w:bookmarkStart w:id="445" w:name="ref-JazFAhMJ"/>
    <w:p>
      <w:pPr>
        <w:pStyle w:val="Bibliography"/>
      </w:pPr>
      <w:r>
        <w:t xml:space="preserve">Verburg M, Huber R, Jonquet C, Garijo D. 2023. FAIR-IMPACT project response to "FAIR Assessment Tools: Towards an "Apples to Apples" Comparisons". DOI:</w:t>
      </w:r>
      <w:r>
        <w:t xml:space="preserve"> </w:t>
      </w:r>
      <w:hyperlink r:id="rId444">
        <w:r>
          <w:rPr>
            <w:rStyle w:val="Hyperlink"/>
          </w:rPr>
          <w:t xml:space="preserve">10.5281/zenodo.7848102</w:t>
        </w:r>
      </w:hyperlink>
      <w:r>
        <w:t xml:space="preserve">.</w:t>
      </w:r>
    </w:p>
    <w:bookmarkEnd w:id="445"/>
    <w:bookmarkStart w:id="447" w:name="ref-11oVTMsuZ"/>
    <w:p>
      <w:pPr>
        <w:pStyle w:val="Bibliography"/>
      </w:pPr>
      <w:r>
        <w:t xml:space="preserve">W3C XML Schema Definition Language (XSD) 1.1 Part 1: Structures.</w:t>
      </w:r>
      <w:r>
        <w:t xml:space="preserve"> </w:t>
      </w:r>
      <w:r>
        <w:rPr>
          <w:iCs/>
          <w:i/>
        </w:rPr>
        <w:t xml:space="preserve">Available at</w:t>
      </w:r>
      <w:r>
        <w:t xml:space="preserve"> </w:t>
      </w:r>
      <w:hyperlink r:id="rId446">
        <w:r>
          <w:rPr>
            <w:rStyle w:val="Hyperlink"/>
            <w:iCs/>
            <w:i/>
          </w:rPr>
          <w:t xml:space="preserve">http://www.w3.org/TR/xmlschema11-1/</w:t>
        </w:r>
      </w:hyperlink>
      <w:r>
        <w:t xml:space="preserve"> </w:t>
      </w:r>
      <w:r>
        <w:t xml:space="preserve">(accessed 26 May 2022).</w:t>
      </w:r>
    </w:p>
    <w:bookmarkEnd w:id="447"/>
    <w:bookmarkStart w:id="449"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8">
        <w:r>
          <w:rPr>
            <w:rStyle w:val="Hyperlink"/>
            <w:iCs/>
            <w:i/>
          </w:rPr>
          <w:t xml:space="preserve">http://www.w3.org/TR/wsdl20-primer/</w:t>
        </w:r>
      </w:hyperlink>
      <w:r>
        <w:t xml:space="preserve"> </w:t>
      </w:r>
      <w:r>
        <w:t xml:space="preserve">(accessed 26 May 2022).</w:t>
      </w:r>
    </w:p>
    <w:bookmarkEnd w:id="449"/>
    <w:bookmarkStart w:id="451" w:name="ref-qgqADk45"/>
    <w:p>
      <w:pPr>
        <w:pStyle w:val="Bibliography"/>
      </w:pPr>
      <w:r>
        <w:t xml:space="preserve">WebSockets Standard.</w:t>
      </w:r>
      <w:r>
        <w:t xml:space="preserve"> </w:t>
      </w:r>
      <w:r>
        <w:rPr>
          <w:iCs/>
          <w:i/>
        </w:rPr>
        <w:t xml:space="preserve">Available at</w:t>
      </w:r>
      <w:r>
        <w:t xml:space="preserve"> </w:t>
      </w:r>
      <w:hyperlink r:id="rId450">
        <w:r>
          <w:rPr>
            <w:rStyle w:val="Hyperlink"/>
            <w:iCs/>
            <w:i/>
          </w:rPr>
          <w:t xml:space="preserve">https://websockets.spec.whatwg.org/</w:t>
        </w:r>
      </w:hyperlink>
      <w:r>
        <w:t xml:space="preserve"> </w:t>
      </w:r>
      <w:r>
        <w:t xml:space="preserve">(accessed 26 May 2022).</w:t>
      </w:r>
    </w:p>
    <w:bookmarkEnd w:id="451"/>
    <w:bookmarkStart w:id="453"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52">
        <w:r>
          <w:rPr>
            <w:rStyle w:val="Hyperlink"/>
          </w:rPr>
          <w:t xml:space="preserve">10.15497/rda00031</w:t>
        </w:r>
      </w:hyperlink>
      <w:r>
        <w:t xml:space="preserve">.</w:t>
      </w:r>
    </w:p>
    <w:bookmarkEnd w:id="453"/>
    <w:bookmarkStart w:id="455" w:name="ref-iJeys0T5"/>
    <w:p>
      <w:pPr>
        <w:pStyle w:val="Bibliography"/>
      </w:pPr>
      <w:r>
        <w:t xml:space="preserve">Weiland C, Islam S, Broder D, Anders I, Wittenburg P. 2022a.</w:t>
      </w:r>
      <w:r>
        <w:t xml:space="preserve"> </w:t>
      </w:r>
      <w:hyperlink r:id="rId454">
        <w:r>
          <w:rPr>
            <w:rStyle w:val="Hyperlink"/>
            <w:iCs/>
            <w:i/>
          </w:rPr>
          <w:t xml:space="preserve">FDO machine actionability</w:t>
        </w:r>
      </w:hyperlink>
      <w:r>
        <w:t xml:space="preserve">. (internal draft): FDO Forum.</w:t>
      </w:r>
    </w:p>
    <w:bookmarkEnd w:id="455"/>
    <w:bookmarkStart w:id="457" w:name="ref-TQdku4YF"/>
    <w:p>
      <w:pPr>
        <w:pStyle w:val="Bibliography"/>
      </w:pPr>
      <w:r>
        <w:t xml:space="preserve">Weiland C, Schwardmann U, Wittenburg P, Kirkpatrick C, Hanisch R, Trautt Z. 2022b.</w:t>
      </w:r>
      <w:r>
        <w:t xml:space="preserve"> </w:t>
      </w:r>
      <w:hyperlink r:id="rId456">
        <w:r>
          <w:rPr>
            <w:rStyle w:val="Hyperlink"/>
            <w:iCs/>
            <w:i/>
          </w:rPr>
          <w:t xml:space="preserve">FDO Forum Document Standards</w:t>
        </w:r>
      </w:hyperlink>
      <w:r>
        <w:t xml:space="preserve">. (internal draft): FDO Forum.</w:t>
      </w:r>
    </w:p>
    <w:bookmarkEnd w:id="457"/>
    <w:bookmarkStart w:id="459"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8">
        <w:r>
          <w:rPr>
            <w:rStyle w:val="Hyperlink"/>
          </w:rPr>
          <w:t xml:space="preserve">10.1371/journal.pone.0029715</w:t>
        </w:r>
      </w:hyperlink>
      <w:r>
        <w:t xml:space="preserve">.</w:t>
      </w:r>
    </w:p>
    <w:bookmarkEnd w:id="459"/>
    <w:bookmarkStart w:id="461"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60">
        <w:r>
          <w:rPr>
            <w:rStyle w:val="Hyperlink"/>
          </w:rPr>
          <w:t xml:space="preserve">10.17487/rfc6906</w:t>
        </w:r>
      </w:hyperlink>
      <w:r>
        <w:t xml:space="preserve">.</w:t>
      </w:r>
    </w:p>
    <w:bookmarkEnd w:id="461"/>
    <w:bookmarkStart w:id="463"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62">
        <w:r>
          <w:rPr>
            <w:rStyle w:val="Hyperlink"/>
          </w:rPr>
          <w:t xml:space="preserve">10.1038/sdata.2016.18</w:t>
        </w:r>
      </w:hyperlink>
      <w:r>
        <w:t xml:space="preserve">.</w:t>
      </w:r>
    </w:p>
    <w:bookmarkEnd w:id="463"/>
    <w:bookmarkStart w:id="465" w:name="ref-Pa67pUtR"/>
    <w:p>
      <w:pPr>
        <w:pStyle w:val="Bibliography"/>
      </w:pPr>
      <w:r>
        <w:t xml:space="preserve">Wilkinson SR, Eisenhauer G, Kapadia AJ, Knight K, Logan J, Widener P, Wolf M. 2022a. F*** workflows: when parts of FAIR are missing.</w:t>
      </w:r>
      <w:r>
        <w:t xml:space="preserve"> </w:t>
      </w:r>
      <w:r>
        <w:rPr>
          <w:iCs/>
          <w:i/>
        </w:rPr>
        <w:t xml:space="preserve">arXiv</w:t>
      </w:r>
      <w:r>
        <w:t xml:space="preserve">. DOI:</w:t>
      </w:r>
      <w:r>
        <w:t xml:space="preserve"> </w:t>
      </w:r>
      <w:hyperlink r:id="rId464">
        <w:r>
          <w:rPr>
            <w:rStyle w:val="Hyperlink"/>
          </w:rPr>
          <w:t xml:space="preserve">10.48550/arxiv.2209.09022</w:t>
        </w:r>
      </w:hyperlink>
      <w:r>
        <w:t xml:space="preserve">.</w:t>
      </w:r>
    </w:p>
    <w:bookmarkEnd w:id="465"/>
    <w:bookmarkStart w:id="467" w:name="ref-HkdfgHs"/>
    <w:p>
      <w:pPr>
        <w:pStyle w:val="Bibliography"/>
      </w:pPr>
      <w:r>
        <w:t xml:space="preserve">Wilkinson MD, Sansone S-A, Marjan G, Nordling J, Dennis R, Hecker D. 2022b. FAIR Assessment Tools: Towards an "Apples to Apples" Comparisons. DOI:</w:t>
      </w:r>
      <w:r>
        <w:t xml:space="preserve"> </w:t>
      </w:r>
      <w:hyperlink r:id="rId466">
        <w:r>
          <w:rPr>
            <w:rStyle w:val="Hyperlink"/>
          </w:rPr>
          <w:t xml:space="preserve">10.5281/zenodo.7463421</w:t>
        </w:r>
      </w:hyperlink>
      <w:r>
        <w:t xml:space="preserve">.</w:t>
      </w:r>
    </w:p>
    <w:bookmarkEnd w:id="467"/>
    <w:bookmarkStart w:id="469"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68">
        <w:r>
          <w:rPr>
            <w:rStyle w:val="Hyperlink"/>
          </w:rPr>
          <w:t xml:space="preserve">10.1016/j.drudis.2012.05.016</w:t>
        </w:r>
      </w:hyperlink>
      <w:r>
        <w:t xml:space="preserve">.</w:t>
      </w:r>
    </w:p>
    <w:bookmarkEnd w:id="469"/>
    <w:bookmarkStart w:id="471"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70">
        <w:r>
          <w:rPr>
            <w:rStyle w:val="Hyperlink"/>
          </w:rPr>
          <w:t xml:space="preserve">10.5281/zenodo.5872645</w:t>
        </w:r>
      </w:hyperlink>
      <w:r>
        <w:t xml:space="preserve">.</w:t>
      </w:r>
    </w:p>
    <w:bookmarkEnd w:id="471"/>
    <w:bookmarkStart w:id="473"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72">
        <w:r>
          <w:rPr>
            <w:rStyle w:val="Hyperlink"/>
          </w:rPr>
          <w:t xml:space="preserve">10.23728/b2share.b605d85809ca45679b110719b6c6cb11</w:t>
        </w:r>
      </w:hyperlink>
      <w:r>
        <w:t xml:space="preserve">.</w:t>
      </w:r>
    </w:p>
    <w:bookmarkEnd w:id="473"/>
    <w:bookmarkStart w:id="475"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74">
        <w:r>
          <w:rPr>
            <w:rStyle w:val="Hyperlink"/>
          </w:rPr>
          <w:t xml:space="preserve">10.1093/nar/gkt328</w:t>
        </w:r>
      </w:hyperlink>
      <w:r>
        <w:t xml:space="preserve">.</w:t>
      </w:r>
    </w:p>
    <w:bookmarkEnd w:id="475"/>
    <w:bookmarkStart w:id="477"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76">
        <w:r>
          <w:rPr>
            <w:rStyle w:val="Hyperlink"/>
          </w:rPr>
          <w:t xml:space="preserve">10.1093/bioinformatics/btr312</w:t>
        </w:r>
      </w:hyperlink>
      <w:r>
        <w:t xml:space="preserve">.</w:t>
      </w:r>
    </w:p>
    <w:bookmarkEnd w:id="477"/>
    <w:bookmarkStart w:id="479" w:name="ref-15yGpJ0wh"/>
    <w:p>
      <w:pPr>
        <w:pStyle w:val="Bibliography"/>
      </w:pPr>
      <w:r>
        <w:t xml:space="preserve">Working Group FDO-TSIG. 2022a.</w:t>
      </w:r>
      <w:r>
        <w:t xml:space="preserve"> </w:t>
      </w:r>
      <w:hyperlink r:id="rId478">
        <w:r>
          <w:rPr>
            <w:rStyle w:val="Hyperlink"/>
            <w:iCs/>
            <w:i/>
          </w:rPr>
          <w:t xml:space="preserve">DOIP endorsement request</w:t>
        </w:r>
      </w:hyperlink>
      <w:r>
        <w:t xml:space="preserve">. (internal draft): FDO Forum.</w:t>
      </w:r>
    </w:p>
    <w:bookmarkEnd w:id="479"/>
    <w:bookmarkStart w:id="481" w:name="ref-16W9AycSW"/>
    <w:p>
      <w:pPr>
        <w:pStyle w:val="Bibliography"/>
      </w:pPr>
      <w:r>
        <w:t xml:space="preserve">Working Group FDO-TSIG. 2022b.</w:t>
      </w:r>
      <w:r>
        <w:t xml:space="preserve"> </w:t>
      </w:r>
      <w:hyperlink r:id="rId480">
        <w:r>
          <w:rPr>
            <w:rStyle w:val="Hyperlink"/>
            <w:iCs/>
            <w:i/>
          </w:rPr>
          <w:t xml:space="preserve">FDO – granularity, versioning, mutability</w:t>
        </w:r>
      </w:hyperlink>
      <w:r>
        <w:t xml:space="preserve">. (internal draft): FDO Forum.</w:t>
      </w:r>
    </w:p>
    <w:bookmarkEnd w:id="481"/>
    <w:bookmarkStart w:id="483" w:name="ref-Fi62cJAo"/>
    <w:p>
      <w:pPr>
        <w:pStyle w:val="Bibliography"/>
      </w:pPr>
      <w:r>
        <w:t xml:space="preserve">Working Group FDO-TSIG, Working Group FDO-BIG. 2022.</w:t>
      </w:r>
      <w:r>
        <w:t xml:space="preserve"> </w:t>
      </w:r>
      <w:hyperlink r:id="rId482">
        <w:r>
          <w:rPr>
            <w:rStyle w:val="Hyperlink"/>
            <w:iCs/>
            <w:i/>
          </w:rPr>
          <w:t xml:space="preserve">FDO – kernel attributes &amp; metadata</w:t>
        </w:r>
      </w:hyperlink>
      <w:r>
        <w:t xml:space="preserve">. (internal draft): FDO Forum.</w:t>
      </w:r>
    </w:p>
    <w:bookmarkEnd w:id="483"/>
    <w:bookmarkStart w:id="485"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84">
        <w:r>
          <w:rPr>
            <w:rStyle w:val="Hyperlink"/>
            <w:iCs/>
            <w:i/>
          </w:rPr>
          <w:t xml:space="preserve">https://www.itu.int/rec/T-REC-X.1255-201309-I</w:t>
        </w:r>
      </w:hyperlink>
      <w:r>
        <w:t xml:space="preserve"> </w:t>
      </w:r>
      <w:r>
        <w:t xml:space="preserve">(accessed 26 May 2022).</w:t>
      </w:r>
    </w:p>
    <w:bookmarkEnd w:id="485"/>
    <w:bookmarkStart w:id="487"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86">
        <w:r>
          <w:rPr>
            <w:rStyle w:val="Hyperlink"/>
          </w:rPr>
          <w:t xml:space="preserve">10.5381/jot.2004.3.5.a2</w:t>
        </w:r>
      </w:hyperlink>
      <w:r>
        <w:t xml:space="preserve">.</w:t>
      </w:r>
    </w:p>
    <w:bookmarkEnd w:id="487"/>
    <w:bookmarkEnd w:id="488"/>
    <w:bookmarkEnd w:id="48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1c36597d366bf2fb734ce61283e9810ef5c22e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1c36597d366bf2fb734ce61283e9810ef5c22e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0" Target="http://5stardata.info/en/" TargetMode="External" /><Relationship Type="http://schemas.openxmlformats.org/officeDocument/2006/relationships/hyperlink" Id="rId187" Target="http://bioschemas.org/" TargetMode="External" /><Relationship Type="http://schemas.openxmlformats.org/officeDocument/2006/relationships/hyperlink" Id="rId434"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1" Target="http://shex.io/shex-primer/" TargetMode="External" /><Relationship Type="http://schemas.openxmlformats.org/officeDocument/2006/relationships/hyperlink" Id="rId306"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6" Target="http://www.openarchives.org/ore/1.0/datamodel#Proxies" TargetMode="External" /><Relationship Type="http://schemas.openxmlformats.org/officeDocument/2006/relationships/hyperlink" Id="rId358" Target="http://www.openarchives.org/ore/1.0/primer" TargetMode="External" /><Relationship Type="http://schemas.openxmlformats.org/officeDocument/2006/relationships/hyperlink" Id="rId378" Target="http://www.openarchives.org/rs/toc" TargetMode="External" /><Relationship Type="http://schemas.openxmlformats.org/officeDocument/2006/relationships/hyperlink" Id="rId300" Target="http://www.w3.org/TR/json-ld/" TargetMode="External" /><Relationship Type="http://schemas.openxmlformats.org/officeDocument/2006/relationships/hyperlink" Id="rId135" Target="http://www.w3.org/TR/ldp/" TargetMode="External" /><Relationship Type="http://schemas.openxmlformats.org/officeDocument/2006/relationships/hyperlink" Id="rId360" Target="http://www.w3.org/TR/owl2-overview/" TargetMode="External" /><Relationship Type="http://schemas.openxmlformats.org/officeDocument/2006/relationships/hyperlink" Id="rId372" Target="http://www.w3.org/TR/rdf-schema/" TargetMode="External" /><Relationship Type="http://schemas.openxmlformats.org/officeDocument/2006/relationships/hyperlink" Id="rId370" Target="http://www.w3.org/TR/rdf11-primer/" TargetMode="External" /><Relationship Type="http://schemas.openxmlformats.org/officeDocument/2006/relationships/hyperlink" Id="rId374" Target="http://www.w3.org/TR/rdfa-primer/" TargetMode="External" /><Relationship Type="http://schemas.openxmlformats.org/officeDocument/2006/relationships/hyperlink" Id="rId395" Target="http://www.w3.org/TR/skos-primer/" TargetMode="External" /><Relationship Type="http://schemas.openxmlformats.org/officeDocument/2006/relationships/hyperlink" Id="rId405" Target="http://www.w3.org/TR/sparql11-overview/" TargetMode="External" /><Relationship Type="http://schemas.openxmlformats.org/officeDocument/2006/relationships/hyperlink" Id="rId448" Target="http://www.w3.org/TR/wsdl20-primer/" TargetMode="External" /><Relationship Type="http://schemas.openxmlformats.org/officeDocument/2006/relationships/hyperlink" Id="rId446" Target="http://www.w3.org/TR/xmlschema11-1/" TargetMode="External" /><Relationship Type="http://schemas.openxmlformats.org/officeDocument/2006/relationships/hyperlink" Id="rId262"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8" Target="https://bioportal.bioontology.org/ontologies" TargetMode="External" /><Relationship Type="http://schemas.openxmlformats.org/officeDocument/2006/relationships/hyperlink" Id="rId162"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7" Target="https://datatracker.ietf.org/doc/draft-ietf-mediaman-suffixes/00/" TargetMode="External" /><Relationship Type="http://schemas.openxmlformats.org/officeDocument/2006/relationships/hyperlink" Id="rId235" Target="https://datatracker.ietf.org/doc/html/draft-bhutton-json-schema-00" TargetMode="External" /><Relationship Type="http://schemas.openxmlformats.org/officeDocument/2006/relationships/hyperlink" Id="rId239" Target="https://datatracker.ietf.org/doc/html/draft-ietf-quic-http-34" TargetMode="External" /><Relationship Type="http://schemas.openxmlformats.org/officeDocument/2006/relationships/hyperlink" Id="rId241"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22"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5" Target="https://developer.mozilla.org/en-US/docs/Web/HTTP/Content_negotiation" TargetMode="External" /><Relationship Type="http://schemas.openxmlformats.org/officeDocument/2006/relationships/hyperlink" Id="rId482" Target="https://docs.google.com/document/d/11CuSoNOpg3vYaoHqi4Yg6ncP3qOclJIC/edit" TargetMode="External" /><Relationship Type="http://schemas.openxmlformats.org/officeDocument/2006/relationships/hyperlink" Id="rId174" Target="https://docs.google.com/document/d/1GAj-1owAAPDF7hVis2dYPPCOHiPHrIXIo4j-S5AdEFI/edit" TargetMode="External" /><Relationship Type="http://schemas.openxmlformats.org/officeDocument/2006/relationships/hyperlink" Id="rId454" Target="https://docs.google.com/document/d/1GHFPAUGpNvYaxctkx-CpvY1vKf_aGZpSlWGOWvyXSiQ/edit" TargetMode="External" /><Relationship Type="http://schemas.openxmlformats.org/officeDocument/2006/relationships/hyperlink" Id="rId193" Target="https://docs.google.com/document/d/1RrOiwMhkl-hRzWmlluA2iXCzHK-bj7_80LlMXgWx4w4/edit" TargetMode="External" /><Relationship Type="http://schemas.openxmlformats.org/officeDocument/2006/relationships/hyperlink" Id="rId480" Target="https://docs.google.com/document/d/1VJTYHxLXIbjHSoFnMEkKaTbpTz9CagoIJyoSafkVh_I/edit" TargetMode="External" /><Relationship Type="http://schemas.openxmlformats.org/officeDocument/2006/relationships/hyperlink" Id="rId322" Target="https://docs.google.com/document/d/1X0hcOVIqP7iYIJf9u-7x3RwcXK8ecsauy0FZg_6-Bg0/edit" TargetMode="External" /><Relationship Type="http://schemas.openxmlformats.org/officeDocument/2006/relationships/hyperlink" Id="rId414" Target="https://docs.google.com/document/d/1aGA-TBr4XpORhMPtnf_--Nb4FYJccgeSvGmGh68jNws/edit" TargetMode="External" /><Relationship Type="http://schemas.openxmlformats.org/officeDocument/2006/relationships/hyperlink" Id="rId176" Target="https://docs.google.com/document/d/1c2mZziq5pIPmLxMHLcYqlWrjYsc2ezGMXvp0E46iljo/edit" TargetMode="External" /><Relationship Type="http://schemas.openxmlformats.org/officeDocument/2006/relationships/hyperlink" Id="rId191" Target="https://docs.google.com/document/d/1fDR5VHbVIa2AbLsBR58idrfn_Ib3x6Fk-_LJ4c_Ftt4/edit" TargetMode="External" /><Relationship Type="http://schemas.openxmlformats.org/officeDocument/2006/relationships/hyperlink" Id="rId320" Target="https://docs.google.com/document/d/1ivvg3C_QWSO9PIQwkKT89xG4fBhNAs7_6b0Dz11EwDg/edit" TargetMode="External" /><Relationship Type="http://schemas.openxmlformats.org/officeDocument/2006/relationships/hyperlink" Id="rId456" Target="https://docs.google.com/document/d/1lPNBBROjEoZ6fTfrtdqcMa3Q2G27PoC_/edit" TargetMode="External" /><Relationship Type="http://schemas.openxmlformats.org/officeDocument/2006/relationships/hyperlink" Id="rId478"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4" Target="https://doi.org/10.1007/3-540-48005-6" TargetMode="External" /><Relationship Type="http://schemas.openxmlformats.org/officeDocument/2006/relationships/hyperlink" Id="rId428" Target="https://doi.org/10.1007/978-3-030-21348-0_39" TargetMode="External" /><Relationship Type="http://schemas.openxmlformats.org/officeDocument/2006/relationships/hyperlink" Id="rId340" Target="https://doi.org/10.1007/978-3-031-01917-3_3" TargetMode="External" /><Relationship Type="http://schemas.openxmlformats.org/officeDocument/2006/relationships/hyperlink" Id="rId342" Target="https://doi.org/10.1007/978-3-031-01917-3_7" TargetMode="External" /><Relationship Type="http://schemas.openxmlformats.org/officeDocument/2006/relationships/hyperlink" Id="rId412" Target="https://doi.org/10.1007/978-3-319-19593-3_18" TargetMode="External" /><Relationship Type="http://schemas.openxmlformats.org/officeDocument/2006/relationships/hyperlink" Id="rId223" Target="https://doi.org/10.1007/978-3-319-31861-5_1" TargetMode="External" /><Relationship Type="http://schemas.openxmlformats.org/officeDocument/2006/relationships/hyperlink" Id="rId282" Target="https://doi.org/10.1007/978-3-319-98192-5_60" TargetMode="External" /><Relationship Type="http://schemas.openxmlformats.org/officeDocument/2006/relationships/hyperlink" Id="rId250" Target="https://doi.org/10.1007/978-3-642-19193-0" TargetMode="External" /><Relationship Type="http://schemas.openxmlformats.org/officeDocument/2006/relationships/hyperlink" Id="rId288" Target="https://doi.org/10.1007/978-3-642-21034-1_20" TargetMode="External" /><Relationship Type="http://schemas.openxmlformats.org/officeDocument/2006/relationships/hyperlink" Id="rId308" Target="https://doi.org/10.1007/s00799-005-0128-x" TargetMode="External" /><Relationship Type="http://schemas.openxmlformats.org/officeDocument/2006/relationships/hyperlink" Id="rId468" Target="https://doi.org/10.1016/j.drudis.2012.05.016" TargetMode="External" /><Relationship Type="http://schemas.openxmlformats.org/officeDocument/2006/relationships/hyperlink" Id="rId268" Target="https://doi.org/10.1016/j.jbi.2008.01.008" TargetMode="External" /><Relationship Type="http://schemas.openxmlformats.org/officeDocument/2006/relationships/hyperlink" Id="rId274" Target="https://doi.org/10.1016/j.websem.2014.03.003" TargetMode="External" /><Relationship Type="http://schemas.openxmlformats.org/officeDocument/2006/relationships/hyperlink" Id="rId397" Target="https://doi.org/10.1038/nbt1346" TargetMode="External" /><Relationship Type="http://schemas.openxmlformats.org/officeDocument/2006/relationships/hyperlink" Id="rId462" Target="https://doi.org/10.1038/sdata.2016.18" TargetMode="External" /><Relationship Type="http://schemas.openxmlformats.org/officeDocument/2006/relationships/hyperlink" Id="rId476" Target="https://doi.org/10.1093/bioinformatics/btr312" TargetMode="External" /><Relationship Type="http://schemas.openxmlformats.org/officeDocument/2006/relationships/hyperlink" Id="rId304" Target="https://doi.org/10.1093/nar/gkr1097" TargetMode="External" /><Relationship Type="http://schemas.openxmlformats.org/officeDocument/2006/relationships/hyperlink" Id="rId474" Target="https://doi.org/10.1093/nar/gkt328" TargetMode="External" /><Relationship Type="http://schemas.openxmlformats.org/officeDocument/2006/relationships/hyperlink" Id="rId350" Target="https://doi.org/10.1109/TSC.2018.2847344" TargetMode="External" /><Relationship Type="http://schemas.openxmlformats.org/officeDocument/2006/relationships/hyperlink" Id="rId344" Target="https://doi.org/10.1109/mic.2015.81" TargetMode="External" /><Relationship Type="http://schemas.openxmlformats.org/officeDocument/2006/relationships/hyperlink" Id="rId172" Target="https://doi.org/10.1109/sc.2005.72" TargetMode="External" /><Relationship Type="http://schemas.openxmlformats.org/officeDocument/2006/relationships/hyperlink" Id="rId362" Target="https://doi.org/10.1145/1967428.1967435" TargetMode="External" /><Relationship Type="http://schemas.openxmlformats.org/officeDocument/2006/relationships/hyperlink" Id="rId185" Target="https://doi.org/10.1145/2890489" TargetMode="External" /><Relationship Type="http://schemas.openxmlformats.org/officeDocument/2006/relationships/hyperlink" Id="rId260" Target="https://doi.org/10.1145/3106237.3121282" TargetMode="External" /><Relationship Type="http://schemas.openxmlformats.org/officeDocument/2006/relationships/hyperlink" Id="rId280" Target="https://doi.org/10.1162/dint_a_00134" TargetMode="External" /><Relationship Type="http://schemas.openxmlformats.org/officeDocument/2006/relationships/hyperlink" Id="rId430" Target="https://doi.org/10.1186/2041-1480-2-s1-s3" TargetMode="External" /><Relationship Type="http://schemas.openxmlformats.org/officeDocument/2006/relationships/hyperlink" Id="rId201" Target="https://doi.org/10.1186/2041-1480-4-37" TargetMode="External" /><Relationship Type="http://schemas.openxmlformats.org/officeDocument/2006/relationships/hyperlink" Id="rId318" Target="https://doi.org/10.12688/f1000research.54159.1" TargetMode="External" /><Relationship Type="http://schemas.openxmlformats.org/officeDocument/2006/relationships/hyperlink" Id="rId458" Target="https://doi.org/10.1371/journal.pone.0029715" TargetMode="External" /><Relationship Type="http://schemas.openxmlformats.org/officeDocument/2006/relationships/hyperlink" Id="rId314" Target="https://doi.org/10.1371/journal.pone.0115253" TargetMode="External" /><Relationship Type="http://schemas.openxmlformats.org/officeDocument/2006/relationships/hyperlink" Id="rId452" Target="https://doi.org/10.15497/rda00031" TargetMode="External" /><Relationship Type="http://schemas.openxmlformats.org/officeDocument/2006/relationships/hyperlink" Id="rId276" Target="https://doi.org/10.15497/rda00050" TargetMode="External" /><Relationship Type="http://schemas.openxmlformats.org/officeDocument/2006/relationships/hyperlink" Id="rId312" Target="https://doi.org/10.17487/rfc2817" TargetMode="External" /><Relationship Type="http://schemas.openxmlformats.org/officeDocument/2006/relationships/hyperlink" Id="rId203" Target="https://doi.org/10.17487/rfc3253" TargetMode="External" /><Relationship Type="http://schemas.openxmlformats.org/officeDocument/2006/relationships/hyperlink" Id="rId416" Target="https://doi.org/10.17487/rfc3650" TargetMode="External" /><Relationship Type="http://schemas.openxmlformats.org/officeDocument/2006/relationships/hyperlink" Id="rId418" Target="https://doi.org/10.17487/rfc3652" TargetMode="External" /><Relationship Type="http://schemas.openxmlformats.org/officeDocument/2006/relationships/hyperlink" Id="rId182" Target="https://doi.org/10.17487/rfc3986" TargetMode="External" /><Relationship Type="http://schemas.openxmlformats.org/officeDocument/2006/relationships/hyperlink" Id="rId243" Target="https://doi.org/10.17487/rfc3987" TargetMode="External" /><Relationship Type="http://schemas.openxmlformats.org/officeDocument/2006/relationships/hyperlink" Id="rId245" Target="https://doi.org/10.17487/rfc4918" TargetMode="External" /><Relationship Type="http://schemas.openxmlformats.org/officeDocument/2006/relationships/hyperlink" Id="rId270" Target="https://doi.org/10.17487/rfc5023" TargetMode="External" /><Relationship Type="http://schemas.openxmlformats.org/officeDocument/2006/relationships/hyperlink" Id="rId272" Target="https://doi.org/10.17487/rfc6570" TargetMode="External" /><Relationship Type="http://schemas.openxmlformats.org/officeDocument/2006/relationships/hyperlink" Id="rId460" Target="https://doi.org/10.17487/rfc6906" TargetMode="External" /><Relationship Type="http://schemas.openxmlformats.org/officeDocument/2006/relationships/hyperlink" Id="rId440" Target="https://doi.org/10.17487/rfc7089" TargetMode="External" /><Relationship Type="http://schemas.openxmlformats.org/officeDocument/2006/relationships/hyperlink" Id="rId256" Target="https://doi.org/10.17487/rfc7230" TargetMode="External" /><Relationship Type="http://schemas.openxmlformats.org/officeDocument/2006/relationships/hyperlink" Id="rId258" Target="https://doi.org/10.17487/rfc7231" TargetMode="External" /><Relationship Type="http://schemas.openxmlformats.org/officeDocument/2006/relationships/hyperlink" Id="rId180" Target="https://doi.org/10.17487/rfc7540" TargetMode="External" /><Relationship Type="http://schemas.openxmlformats.org/officeDocument/2006/relationships/hyperlink" Id="rId338" Target="https://doi.org/10.17487/rfc8216" TargetMode="External" /><Relationship Type="http://schemas.openxmlformats.org/officeDocument/2006/relationships/hyperlink" Id="rId352" Target="https://doi.org/10.17487/rfc8288" TargetMode="External" /><Relationship Type="http://schemas.openxmlformats.org/officeDocument/2006/relationships/hyperlink" Id="rId298" Target="https://doi.org/10.17487/rfc9000" TargetMode="External" /><Relationship Type="http://schemas.openxmlformats.org/officeDocument/2006/relationships/hyperlink" Id="rId254" Target="https://doi.org/10.17487/rfc9110" TargetMode="External" /><Relationship Type="http://schemas.openxmlformats.org/officeDocument/2006/relationships/hyperlink" Id="rId410" Target="https://doi.org/10.18151/7217489" TargetMode="External" /><Relationship Type="http://schemas.openxmlformats.org/officeDocument/2006/relationships/hyperlink" Id="rId408" Target="https://doi.org/10.21954/ou.ro.0000f821" TargetMode="External" /><Relationship Type="http://schemas.openxmlformats.org/officeDocument/2006/relationships/hyperlink" Id="rId266" Target="https://doi.org/10.2200/s00786ed1v01y201707wbe016" TargetMode="External" /><Relationship Type="http://schemas.openxmlformats.org/officeDocument/2006/relationships/hyperlink" Id="rId382" Target="https://doi.org/10.22028/d291-25086" TargetMode="External" /><Relationship Type="http://schemas.openxmlformats.org/officeDocument/2006/relationships/hyperlink" Id="rId472" Target="https://doi.org/10.23728/b2share.b605d85809ca45679b110719b6c6cb11" TargetMode="External" /><Relationship Type="http://schemas.openxmlformats.org/officeDocument/2006/relationships/hyperlink" Id="rId207" Target="https://doi.org/10.2777/620649" TargetMode="External" /><Relationship Type="http://schemas.openxmlformats.org/officeDocument/2006/relationships/hyperlink" Id="rId199" Target="https://doi.org/10.3233/SSW200033" TargetMode="External" /><Relationship Type="http://schemas.openxmlformats.org/officeDocument/2006/relationships/hyperlink" Id="rId316" Target="https://doi.org/10.3233/SW-180316" TargetMode="External" /><Relationship Type="http://schemas.openxmlformats.org/officeDocument/2006/relationships/hyperlink" Id="rId442" Target="https://doi.org/10.3233/SW-190372" TargetMode="External" /><Relationship Type="http://schemas.openxmlformats.org/officeDocument/2006/relationships/hyperlink" Id="rId364" Target="https://doi.org/10.3233/SW-190380" TargetMode="External" /><Relationship Type="http://schemas.openxmlformats.org/officeDocument/2006/relationships/hyperlink" Id="rId403" Target="https://doi.org/10.3233/ds-210053" TargetMode="External" /><Relationship Type="http://schemas.openxmlformats.org/officeDocument/2006/relationships/hyperlink" Id="rId310" Target="https://doi.org/10.3233/sw-160238" TargetMode="External" /><Relationship Type="http://schemas.openxmlformats.org/officeDocument/2006/relationships/hyperlink" Id="rId346" Target="https://doi.org/10.3233/{ISU}-170824" TargetMode="External" /><Relationship Type="http://schemas.openxmlformats.org/officeDocument/2006/relationships/hyperlink" Id="rId401" Target="https://doi.org/10.3897/rio.8.e93937" TargetMode="External" /><Relationship Type="http://schemas.openxmlformats.org/officeDocument/2006/relationships/hyperlink" Id="rId399" Target="https://doi.org/10.3897/rio.8.e94501" TargetMode="External" /><Relationship Type="http://schemas.openxmlformats.org/officeDocument/2006/relationships/hyperlink" Id="rId389" Target="https://doi.org/10.3897/rio.8.e96014" TargetMode="External" /><Relationship Type="http://schemas.openxmlformats.org/officeDocument/2006/relationships/hyperlink" Id="rId334" Target="https://doi.org/10.3897/rio.coll.190" TargetMode="External" /><Relationship Type="http://schemas.openxmlformats.org/officeDocument/2006/relationships/hyperlink" Id="rId189" Target="https://doi.org/10.4018/jswis.2009081901" TargetMode="External" /><Relationship Type="http://schemas.openxmlformats.org/officeDocument/2006/relationships/hyperlink" Id="rId464" Target="https://doi.org/10.48550/arxiv.2209.09022" TargetMode="External" /><Relationship Type="http://schemas.openxmlformats.org/officeDocument/2006/relationships/hyperlink" Id="rId470" Target="https://doi.org/10.5281/zenodo.5872645" TargetMode="External" /><Relationship Type="http://schemas.openxmlformats.org/officeDocument/2006/relationships/hyperlink" Id="rId466" Target="https://doi.org/10.5281/zenodo.7463421" TargetMode="External" /><Relationship Type="http://schemas.openxmlformats.org/officeDocument/2006/relationships/hyperlink" Id="rId444" Target="https://doi.org/10.5281/zenodo.7848102" TargetMode="External" /><Relationship Type="http://schemas.openxmlformats.org/officeDocument/2006/relationships/hyperlink" Id="rId178" Target="https://doi.org/10.5334/dsj-2020-041" TargetMode="External" /><Relationship Type="http://schemas.openxmlformats.org/officeDocument/2006/relationships/hyperlink" Id="rId486" Target="https://doi.org/10.5381/jot.2004.3.5.a2" TargetMode="External" /><Relationship Type="http://schemas.openxmlformats.org/officeDocument/2006/relationships/hyperlink" Id="rId432" Target="https://doi.org/10.55630/dipp.2014.4.11" TargetMode="External" /><Relationship Type="http://schemas.openxmlformats.org/officeDocument/2006/relationships/hyperlink" Id="rId387"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7"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7"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d1c36597d366bf2fb734ce61283e9810ef5c22ee" TargetMode="External" /><Relationship Type="http://schemas.openxmlformats.org/officeDocument/2006/relationships/hyperlink" Id="rId217" Target="https://handle-esgf.dkrz.de/lp/21.14100/2fcf49d3-0608-3373-a47f-0e721b7eaa87" TargetMode="External" /><Relationship Type="http://schemas.openxmlformats.org/officeDocument/2006/relationships/hyperlink" Id="rId264"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6"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6"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6" Target="https://oclc-research.github.io/infoURI-Frozen/" TargetMode="External" /><Relationship Type="http://schemas.openxmlformats.org/officeDocument/2006/relationships/hyperlink" Id="rId426" Target="https://ogp.me/" TargetMode="External" /><Relationship Type="http://schemas.openxmlformats.org/officeDocument/2006/relationships/hyperlink" Id="rId424" Target="https://open-stand.org/about-us/principles/" TargetMode="External" /><Relationship Type="http://schemas.openxmlformats.org/officeDocument/2006/relationships/hyperlink" Id="rId324"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5"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5" Target="https://schema.org/docs/actions.html" TargetMode="External" /><Relationship Type="http://schemas.openxmlformats.org/officeDocument/2006/relationships/hyperlink" Id="rId438"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4"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d1c36597d366bf2fb734ce61283e9810ef5c22ee/"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20"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6" Target="https://w3techs.com/technologies/details/da-jsonld" TargetMode="External" /><Relationship Type="http://schemas.openxmlformats.org/officeDocument/2006/relationships/hyperlink" Id="rId450"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1" Target="https://www.doi.org/the-identifier/resources/factsheets/doi-resolution-documentation" TargetMode="External" /><Relationship Type="http://schemas.openxmlformats.org/officeDocument/2006/relationships/hyperlink" Id="rId229" Target="https://www.doi.org/the-identifier/resources/handbook/" TargetMode="External" /><Relationship Type="http://schemas.openxmlformats.org/officeDocument/2006/relationships/hyperlink" Id="rId227" Target="https://www.dona.net/doipv1doc" TargetMode="External" /><Relationship Type="http://schemas.openxmlformats.org/officeDocument/2006/relationships/hyperlink" Id="rId221" Target="https://www.dublincore.org/specifications/dublin-core/dcmi-terms/" TargetMode="External" /><Relationship Type="http://schemas.openxmlformats.org/officeDocument/2006/relationships/hyperlink" Id="rId219"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8" Target="https://www.handle.net/download_hnr.html" TargetMode="External" /><Relationship Type="http://schemas.openxmlformats.org/officeDocument/2006/relationships/hyperlink" Id="rId290"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2"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8" Target="https://www.iso.org/cms/render/live/en/sites/isoorg/contents/data/standard/07/93/79329.html" TargetMode="External" /><Relationship Type="http://schemas.openxmlformats.org/officeDocument/2006/relationships/hyperlink" Id="rId166" Target="https://www.iso.org/standard/75163.html" TargetMode="External" /><Relationship Type="http://schemas.openxmlformats.org/officeDocument/2006/relationships/hyperlink" Id="rId484"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4" Target="https://www.rd-alliance.org/sites/default/files/Cordra.2022.pdf" TargetMode="External" /><Relationship Type="http://schemas.openxmlformats.org/officeDocument/2006/relationships/hyperlink" Id="rId195"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80"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26" Target="https://www.w3.org/DesignIssues/LinkedData.html" TargetMode="External" /><Relationship Type="http://schemas.openxmlformats.org/officeDocument/2006/relationships/hyperlink" Id="rId292" Target="https://www.w3.org/Provider/Style/URI" TargetMode="External" /><Relationship Type="http://schemas.openxmlformats.org/officeDocument/2006/relationships/hyperlink" Id="rId294" Target="https://www.w3.org/Provider/Style/URI.html" TargetMode="External" /><Relationship Type="http://schemas.openxmlformats.org/officeDocument/2006/relationships/hyperlink" Id="rId376" Target="https://www.w3.org/TR/1999/REC-rdf-syntax-19990222/" TargetMode="External" /><Relationship Type="http://schemas.openxmlformats.org/officeDocument/2006/relationships/hyperlink" Id="rId332" Target="https://www.w3.org/TR/2013/NOTE-prov-links-20130430/" TargetMode="External" /><Relationship Type="http://schemas.openxmlformats.org/officeDocument/2006/relationships/hyperlink" Id="rId366" Target="https://www.w3.org/TR/2013/REC-prov-o-20130430/" TargetMode="External" /><Relationship Type="http://schemas.openxmlformats.org/officeDocument/2006/relationships/hyperlink" Id="rId330" Target="https://www.w3.org/TR/2015/REC-ldp-20150226/" TargetMode="External" /><Relationship Type="http://schemas.openxmlformats.org/officeDocument/2006/relationships/hyperlink" Id="rId211" Target="https://www.w3.org/TR/2020/REC-vocab-dcat-2-20200204/" TargetMode="External" /><Relationship Type="http://schemas.openxmlformats.org/officeDocument/2006/relationships/hyperlink" Id="rId215" Target="https://www.w3.org/TR/2022/WD-vocab-dcat-3-20220510/" TargetMode="External" /><Relationship Type="http://schemas.openxmlformats.org/officeDocument/2006/relationships/hyperlink" Id="rId302" Target="https://www.w3.org/TR/json-ld/" TargetMode="External" /><Relationship Type="http://schemas.openxmlformats.org/officeDocument/2006/relationships/hyperlink" Id="rId328"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8"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3" Target="https://www.w3.org/TR/shacl/" TargetMode="External" /><Relationship Type="http://schemas.openxmlformats.org/officeDocument/2006/relationships/hyperlink" Id="rId213"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9"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2023-06-12T21:19:55Z</dcterms:created>
  <dcterms:modified xsi:type="dcterms:W3CDTF">2023-06-12T21:19:55Z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2023-06-12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