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54813" w:rsidRPr="004C6F4D" w:rsidRDefault="008174D5" w:rsidP="004C6F4D">
      <w:pPr>
        <w:rPr>
          <w:color w:val="1F497D" w:themeColor="text2"/>
          <w:sz w:val="36"/>
        </w:rPr>
      </w:pPr>
      <w:r>
        <w:rPr>
          <w:color w:val="1F497D" w:themeColor="text2"/>
          <w:sz w:val="36"/>
        </w:rPr>
        <w:t xml:space="preserve">Proposal for </w:t>
      </w:r>
      <w:r w:rsidR="00313962">
        <w:rPr>
          <w:color w:val="1F497D" w:themeColor="text2"/>
          <w:sz w:val="36"/>
        </w:rPr>
        <w:t xml:space="preserve">a </w:t>
      </w:r>
      <w:r>
        <w:rPr>
          <w:color w:val="1F497D" w:themeColor="text2"/>
          <w:sz w:val="36"/>
        </w:rPr>
        <w:t xml:space="preserve">Structure of the </w:t>
      </w:r>
      <w:r w:rsidR="00EF3DDB" w:rsidRPr="00EF3DDB">
        <w:rPr>
          <w:color w:val="1F497D" w:themeColor="text2"/>
          <w:sz w:val="36"/>
        </w:rPr>
        <w:t>PROV</w:t>
      </w:r>
      <w:r w:rsidR="0047264C">
        <w:rPr>
          <w:color w:val="1F497D" w:themeColor="text2"/>
          <w:sz w:val="36"/>
        </w:rPr>
        <w:t>O</w:t>
      </w:r>
      <w:r>
        <w:rPr>
          <w:color w:val="1F497D" w:themeColor="text2"/>
          <w:sz w:val="36"/>
        </w:rPr>
        <w:t xml:space="preserve"> HTML document</w:t>
      </w:r>
    </w:p>
    <w:p w:rsidR="004611CF" w:rsidRDefault="00EF3DDB" w:rsidP="00EF3DDB">
      <w:pPr>
        <w:pStyle w:val="Heading2"/>
        <w:numPr>
          <w:ilvl w:val="0"/>
          <w:numId w:val="1"/>
        </w:numPr>
        <w:rPr>
          <w:color w:val="auto"/>
        </w:rPr>
      </w:pPr>
      <w:r w:rsidRPr="00EF3DDB">
        <w:rPr>
          <w:color w:val="auto"/>
        </w:rPr>
        <w:t>Introduction</w:t>
      </w:r>
    </w:p>
    <w:p w:rsidR="007B3F4C" w:rsidRDefault="007B3F4C" w:rsidP="007B3F4C">
      <w:pPr>
        <w:pStyle w:val="ListParagraph"/>
        <w:numPr>
          <w:ilvl w:val="0"/>
          <w:numId w:val="9"/>
        </w:numPr>
      </w:pPr>
      <w:r>
        <w:t>Talk about prov-dm</w:t>
      </w:r>
    </w:p>
    <w:p w:rsidR="00EF3DDB" w:rsidRPr="004611CF" w:rsidRDefault="004611CF" w:rsidP="004611CF">
      <w:pPr>
        <w:pStyle w:val="ListParagraph"/>
        <w:numPr>
          <w:ilvl w:val="0"/>
          <w:numId w:val="8"/>
        </w:numPr>
      </w:pPr>
      <w:r>
        <w:t>Say that we are using OWL-RL</w:t>
      </w:r>
    </w:p>
    <w:p w:rsidR="00EF3DDB" w:rsidRPr="00EF3DDB" w:rsidRDefault="00EF3DDB" w:rsidP="00EF3DDB">
      <w:pPr>
        <w:pStyle w:val="Heading2"/>
        <w:numPr>
          <w:ilvl w:val="0"/>
          <w:numId w:val="1"/>
        </w:numPr>
        <w:rPr>
          <w:color w:val="auto"/>
        </w:rPr>
      </w:pPr>
      <w:r w:rsidRPr="00EF3DDB">
        <w:rPr>
          <w:color w:val="auto"/>
        </w:rPr>
        <w:t>PROV</w:t>
      </w:r>
      <w:r w:rsidR="0047264C">
        <w:rPr>
          <w:color w:val="auto"/>
        </w:rPr>
        <w:t xml:space="preserve">O </w:t>
      </w:r>
      <w:r w:rsidRPr="00EF3DDB">
        <w:rPr>
          <w:color w:val="auto"/>
        </w:rPr>
        <w:t>at a Glance</w:t>
      </w:r>
    </w:p>
    <w:p w:rsidR="00E05BED" w:rsidRPr="00EF3DDB" w:rsidRDefault="00E05BED" w:rsidP="00E05BED">
      <w:r>
        <w:t>The terms (classes and properties) in provo can be categorized into three categories: core terms, terms used to encode qualified relationships, and “common” (or what we can also call additional or convenient) terms. This section provides a rational on this categorization</w:t>
      </w:r>
      <w:r w:rsidR="00312EA9">
        <w:t xml:space="preserve"> preferably in one paragraph</w:t>
      </w:r>
      <w:r>
        <w:t>, and then</w:t>
      </w:r>
      <w:r w:rsidR="00364166">
        <w:t xml:space="preserve"> presents</w:t>
      </w:r>
      <w:r>
        <w:t xml:space="preserve"> three indexes that</w:t>
      </w:r>
      <w:r w:rsidR="00312EA9">
        <w:t xml:space="preserve"> </w:t>
      </w:r>
      <w:r>
        <w:t>list</w:t>
      </w:r>
      <w:r w:rsidR="00312EA9">
        <w:t xml:space="preserve"> </w:t>
      </w:r>
      <w:r>
        <w:t xml:space="preserve">the terms in each category </w:t>
      </w:r>
      <w:r w:rsidRPr="00EF3DDB">
        <w:t xml:space="preserve">hyperlinked to their detailed description </w:t>
      </w:r>
      <w:r w:rsidR="00364166">
        <w:t xml:space="preserve">in Section 4 </w:t>
      </w:r>
      <w:r w:rsidRPr="00EF3DDB">
        <w:t>for quick reference.</w:t>
      </w:r>
      <w:r>
        <w:t xml:space="preserve">  To see what we mean by an index, take a look at the following link </w:t>
      </w:r>
      <w:hyperlink r:id="rId5" w:anchor="sec-glance" w:history="1">
        <w:r w:rsidRPr="00B9108F">
          <w:rPr>
            <w:rStyle w:val="Hyperlink"/>
          </w:rPr>
          <w:t>http://rdfs.org/sioc/spec/#sec-glance</w:t>
        </w:r>
      </w:hyperlink>
    </w:p>
    <w:p w:rsidR="00145F30" w:rsidRDefault="00973658" w:rsidP="0047264C">
      <w:pPr>
        <w:pStyle w:val="Heading2"/>
        <w:numPr>
          <w:ilvl w:val="0"/>
          <w:numId w:val="3"/>
        </w:numPr>
        <w:rPr>
          <w:color w:val="auto"/>
        </w:rPr>
      </w:pPr>
      <w:r w:rsidRPr="00973658">
        <w:rPr>
          <w:color w:val="auto"/>
        </w:rPr>
        <w:t>The PROV</w:t>
      </w:r>
      <w:r w:rsidR="0047264C">
        <w:rPr>
          <w:color w:val="auto"/>
        </w:rPr>
        <w:t>O</w:t>
      </w:r>
      <w:r w:rsidRPr="00973658">
        <w:rPr>
          <w:color w:val="auto"/>
        </w:rPr>
        <w:t xml:space="preserve"> Ontology Description </w:t>
      </w:r>
    </w:p>
    <w:p w:rsidR="000C0C95" w:rsidRPr="00145F30" w:rsidRDefault="00364166" w:rsidP="00145F30">
      <w:r>
        <w:t>This section p</w:t>
      </w:r>
      <w:r w:rsidR="00FD20E0">
        <w:t>rovide</w:t>
      </w:r>
      <w:r>
        <w:t>s</w:t>
      </w:r>
      <w:r w:rsidR="00FD20E0">
        <w:t xml:space="preserve"> the reader with an understanding about the structure of the </w:t>
      </w:r>
      <w:r w:rsidR="00E05BED">
        <w:t>section</w:t>
      </w:r>
      <w:r w:rsidR="00FD20E0">
        <w:t xml:space="preserve">, </w:t>
      </w:r>
      <w:r w:rsidR="00FD20E0" w:rsidRPr="00FD20E0">
        <w:t>so that they know which section they should go to read and where they should stop</w:t>
      </w:r>
      <w:r w:rsidR="00FD20E0">
        <w:t xml:space="preserve">. That said, </w:t>
      </w:r>
      <w:r w:rsidR="00FD20E0" w:rsidRPr="00FD20E0">
        <w:t xml:space="preserve">the message about the purpose of each section </w:t>
      </w:r>
      <w:r w:rsidR="00312EA9">
        <w:t>can</w:t>
      </w:r>
      <w:r w:rsidR="00FD20E0" w:rsidRPr="00FD20E0">
        <w:t xml:space="preserve"> still be repeated at each individual section</w:t>
      </w:r>
      <w:r w:rsidR="00FD20E0">
        <w:t>.</w:t>
      </w:r>
    </w:p>
    <w:p w:rsidR="000C0C95" w:rsidRPr="000C0C95" w:rsidRDefault="000C0C95" w:rsidP="00F94DC3">
      <w:pPr>
        <w:pStyle w:val="Heading3"/>
        <w:numPr>
          <w:ilvl w:val="1"/>
          <w:numId w:val="3"/>
        </w:numPr>
        <w:rPr>
          <w:color w:val="auto"/>
        </w:rPr>
      </w:pPr>
      <w:r w:rsidRPr="000C0C95">
        <w:rPr>
          <w:color w:val="auto"/>
        </w:rPr>
        <w:t xml:space="preserve">PROVO </w:t>
      </w:r>
      <w:r w:rsidR="00B52A1F">
        <w:rPr>
          <w:color w:val="auto"/>
        </w:rPr>
        <w:t>Core</w:t>
      </w:r>
      <w:r w:rsidR="00E05BED">
        <w:rPr>
          <w:color w:val="auto"/>
        </w:rPr>
        <w:t xml:space="preserve"> </w:t>
      </w:r>
    </w:p>
    <w:p w:rsidR="00364166" w:rsidRDefault="000C0C95" w:rsidP="000C0C95">
      <w:r w:rsidRPr="00EF3DDB">
        <w:t xml:space="preserve">This section </w:t>
      </w:r>
      <w:r>
        <w:t>presents</w:t>
      </w:r>
      <w:r w:rsidRPr="00EF3DDB">
        <w:t xml:space="preserve"> a diagram illustrating the </w:t>
      </w:r>
      <w:r>
        <w:t>concepts and properties that compose the ontology, without talking about involveme</w:t>
      </w:r>
      <w:r w:rsidR="00A353E1">
        <w:t xml:space="preserve">nt.  </w:t>
      </w:r>
      <w:r w:rsidR="00A353E1" w:rsidRPr="003465B4">
        <w:rPr>
          <w:highlight w:val="yellow"/>
        </w:rPr>
        <w:t xml:space="preserve">The following example diagram illustrates the level of details we want to present and the </w:t>
      </w:r>
      <w:r w:rsidR="00A353E1" w:rsidRPr="003465B4">
        <w:rPr>
          <w:b/>
          <w:highlight w:val="yellow"/>
        </w:rPr>
        <w:t>exact</w:t>
      </w:r>
      <w:r w:rsidR="00A353E1" w:rsidRPr="003465B4">
        <w:rPr>
          <w:highlight w:val="yellow"/>
        </w:rPr>
        <w:t xml:space="preserve"> classes and properties we believe fall into this category</w:t>
      </w:r>
      <w:r w:rsidR="00A353E1">
        <w:t xml:space="preserve">. </w:t>
      </w:r>
      <w:r>
        <w:t>No need to show the “Thing” class</w:t>
      </w:r>
      <w:r w:rsidR="00364166">
        <w:t xml:space="preserve"> in the diagram, as we are doing now.</w:t>
      </w:r>
      <w:r>
        <w:t xml:space="preserve"> </w:t>
      </w:r>
      <w:r w:rsidR="00364166">
        <w:t>T</w:t>
      </w:r>
      <w:r>
        <w:t>hat just make</w:t>
      </w:r>
      <w:r w:rsidR="00364166">
        <w:t>s</w:t>
      </w:r>
      <w:r>
        <w:t xml:space="preserve"> the diagram more complex. Neither SIOC nor OPMV do that.</w:t>
      </w:r>
      <w:r w:rsidR="0099134E">
        <w:t xml:space="preserve"> The classes and properties to show in this diagram are </w:t>
      </w:r>
      <w:r w:rsidR="00E243D3">
        <w:t>the following:</w:t>
      </w:r>
    </w:p>
    <w:p w:rsidR="00D324E8" w:rsidRDefault="00364166" w:rsidP="00364166">
      <w:pPr>
        <w:rPr>
          <w:sz w:val="20"/>
        </w:rPr>
      </w:pPr>
      <w:r w:rsidRPr="001E4889">
        <w:rPr>
          <w:sz w:val="20"/>
          <w:highlight w:val="yellow"/>
        </w:rPr>
        <w:t>Entity, Agent, Activity, used, wasGeneratedBy, wasDerivedFrom, wasAssociatedWith</w:t>
      </w:r>
      <w:r w:rsidR="00D00711">
        <w:rPr>
          <w:sz w:val="20"/>
          <w:highlight w:val="yellow"/>
        </w:rPr>
        <w:t xml:space="preserve"> (wasEndedBy? wasStartedBy??)</w:t>
      </w:r>
      <w:r w:rsidRPr="001E4889">
        <w:rPr>
          <w:sz w:val="20"/>
          <w:highlight w:val="yellow"/>
        </w:rPr>
        <w:t xml:space="preserve">, actedOnBehalfOf, </w:t>
      </w:r>
      <w:r w:rsidR="006A5939" w:rsidRPr="001E4889">
        <w:rPr>
          <w:sz w:val="20"/>
          <w:highlight w:val="yellow"/>
        </w:rPr>
        <w:t>wasInformedBy, wasAttributedTo</w:t>
      </w:r>
      <w:r w:rsidRPr="001E4889">
        <w:rPr>
          <w:sz w:val="20"/>
          <w:highlight w:val="yellow"/>
        </w:rPr>
        <w:t xml:space="preserve">, </w:t>
      </w:r>
      <w:r w:rsidR="00E243D3" w:rsidRPr="001E4889">
        <w:rPr>
          <w:sz w:val="20"/>
          <w:highlight w:val="yellow"/>
        </w:rPr>
        <w:t>“</w:t>
      </w:r>
      <w:r w:rsidRPr="001E4889">
        <w:rPr>
          <w:sz w:val="20"/>
          <w:highlight w:val="yellow"/>
        </w:rPr>
        <w:t>Temporal stuff</w:t>
      </w:r>
      <w:r w:rsidR="00E243D3" w:rsidRPr="001E4889">
        <w:rPr>
          <w:sz w:val="20"/>
          <w:highlight w:val="yellow"/>
        </w:rPr>
        <w:t>”</w:t>
      </w:r>
    </w:p>
    <w:p w:rsidR="00731360" w:rsidRDefault="009139B5" w:rsidP="00731360">
      <w:pPr>
        <w:keepNext/>
      </w:pPr>
      <w:r>
        <w:rPr>
          <w:noProof/>
          <w:sz w:val="20"/>
        </w:rPr>
        <w:drawing>
          <wp:inline distT="0" distB="0" distL="0" distR="0">
            <wp:extent cx="4089400" cy="1853533"/>
            <wp:effectExtent l="25400" t="0" r="0" b="0"/>
            <wp:docPr id="1" name="Picture 0" desc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png"/>
                    <pic:cNvPicPr/>
                  </pic:nvPicPr>
                  <pic:blipFill>
                    <a:blip r:embed="rId6"/>
                    <a:stretch>
                      <a:fillRect/>
                    </a:stretch>
                  </pic:blipFill>
                  <pic:spPr>
                    <a:xfrm>
                      <a:off x="0" y="0"/>
                      <a:ext cx="4091575" cy="1854519"/>
                    </a:xfrm>
                    <a:prstGeom prst="rect">
                      <a:avLst/>
                    </a:prstGeom>
                  </pic:spPr>
                </pic:pic>
              </a:graphicData>
            </a:graphic>
          </wp:inline>
        </w:drawing>
      </w:r>
    </w:p>
    <w:p w:rsidR="00364166" w:rsidRPr="00364166" w:rsidRDefault="00731360" w:rsidP="00731360">
      <w:pPr>
        <w:pStyle w:val="Caption"/>
        <w:rPr>
          <w:sz w:val="20"/>
        </w:rPr>
      </w:pPr>
      <w:r>
        <w:t xml:space="preserve">Figure </w:t>
      </w:r>
      <w:fldSimple w:instr=" SEQ Figure \* ARABIC ">
        <w:r>
          <w:rPr>
            <w:noProof/>
          </w:rPr>
          <w:t>1</w:t>
        </w:r>
      </w:fldSimple>
      <w:r>
        <w:t xml:space="preserve"> Core classes and properties in Prov-o</w:t>
      </w:r>
    </w:p>
    <w:p w:rsidR="000C0C95" w:rsidRPr="000C0C95" w:rsidRDefault="000C0C95" w:rsidP="000C0C95">
      <w:pPr>
        <w:pStyle w:val="Heading3"/>
        <w:rPr>
          <w:color w:val="auto"/>
        </w:rPr>
      </w:pPr>
      <w:r w:rsidRPr="000C0C95">
        <w:rPr>
          <w:color w:val="auto"/>
        </w:rPr>
        <w:t>Example</w:t>
      </w:r>
    </w:p>
    <w:p w:rsidR="000C0C95" w:rsidRDefault="000C0C95" w:rsidP="000C0C95">
      <w:r>
        <w:t xml:space="preserve">Turtle + Explanation. The example does not have to illustrate all the </w:t>
      </w:r>
      <w:r w:rsidR="00E05BED">
        <w:t>terms</w:t>
      </w:r>
      <w:r>
        <w:t xml:space="preserve">. Instead, it focuses on the main </w:t>
      </w:r>
      <w:r w:rsidR="00E05BED">
        <w:t>ones</w:t>
      </w:r>
      <w:r>
        <w:t>.</w:t>
      </w:r>
      <w:r w:rsidR="009139B5">
        <w:t xml:space="preserve"> (</w:t>
      </w:r>
      <w:r w:rsidR="009139B5" w:rsidRPr="003465B4">
        <w:rPr>
          <w:highlight w:val="yellow"/>
        </w:rPr>
        <w:t>see eg16-journalism-simple-without-comments.ttl</w:t>
      </w:r>
      <w:r w:rsidR="009139B5">
        <w:t>)</w:t>
      </w:r>
    </w:p>
    <w:p w:rsidR="000C0C95" w:rsidRDefault="000C0C95" w:rsidP="00F94DC3">
      <w:pPr>
        <w:pStyle w:val="Heading3"/>
        <w:numPr>
          <w:ilvl w:val="1"/>
          <w:numId w:val="5"/>
        </w:numPr>
        <w:rPr>
          <w:color w:val="auto"/>
        </w:rPr>
      </w:pPr>
      <w:r w:rsidRPr="000C0C95">
        <w:rPr>
          <w:color w:val="auto"/>
        </w:rPr>
        <w:t>Qualified Relationships</w:t>
      </w:r>
      <w:r w:rsidR="00E05BED">
        <w:rPr>
          <w:color w:val="auto"/>
        </w:rPr>
        <w:t xml:space="preserve"> in PROVO </w:t>
      </w:r>
    </w:p>
    <w:p w:rsidR="00731360" w:rsidRDefault="00E05BED" w:rsidP="000C0C95">
      <w:r>
        <w:t>This section shows how</w:t>
      </w:r>
      <w:r w:rsidR="000C0C95">
        <w:t xml:space="preserve"> qualified relationships in prov-dm are enc</w:t>
      </w:r>
      <w:r>
        <w:t>oded in provo</w:t>
      </w:r>
      <w:r w:rsidR="002D3F1B">
        <w:t xml:space="preserve">. </w:t>
      </w:r>
      <w:r w:rsidR="002D3F1B" w:rsidRPr="00731360">
        <w:rPr>
          <w:highlight w:val="yellow"/>
        </w:rPr>
        <w:t>We need two</w:t>
      </w:r>
      <w:r w:rsidR="000C0C95" w:rsidRPr="00731360">
        <w:rPr>
          <w:highlight w:val="yellow"/>
        </w:rPr>
        <w:t xml:space="preserve"> </w:t>
      </w:r>
      <w:r w:rsidRPr="00731360">
        <w:rPr>
          <w:highlight w:val="yellow"/>
        </w:rPr>
        <w:t>diagram</w:t>
      </w:r>
      <w:r w:rsidR="002D3F1B" w:rsidRPr="00731360">
        <w:rPr>
          <w:highlight w:val="yellow"/>
        </w:rPr>
        <w:t>s: one to show the hierarchical relationship between involvement classes, and another</w:t>
      </w:r>
      <w:r w:rsidR="000C0C95" w:rsidRPr="00731360">
        <w:rPr>
          <w:highlight w:val="yellow"/>
        </w:rPr>
        <w:t xml:space="preserve"> </w:t>
      </w:r>
      <w:r w:rsidRPr="00731360">
        <w:rPr>
          <w:highlight w:val="yellow"/>
        </w:rPr>
        <w:t xml:space="preserve">to </w:t>
      </w:r>
      <w:r w:rsidR="002D3F1B" w:rsidRPr="00731360">
        <w:rPr>
          <w:highlight w:val="yellow"/>
        </w:rPr>
        <w:t xml:space="preserve">using Association as an exemplar to illustrate the general pattern to </w:t>
      </w:r>
      <w:r w:rsidR="002D3F1B" w:rsidRPr="00731360">
        <w:rPr>
          <w:i/>
          <w:highlight w:val="yellow"/>
        </w:rPr>
        <w:t>qualify</w:t>
      </w:r>
      <w:r w:rsidR="002D3F1B" w:rsidRPr="00731360">
        <w:rPr>
          <w:highlight w:val="yellow"/>
        </w:rPr>
        <w:t xml:space="preserve"> a binary relationship</w:t>
      </w:r>
      <w:r w:rsidR="000C0C95">
        <w:t xml:space="preserve">. </w:t>
      </w:r>
    </w:p>
    <w:p w:rsidR="00731360" w:rsidRDefault="00731360" w:rsidP="00731360">
      <w:pPr>
        <w:keepNext/>
      </w:pPr>
      <w:r>
        <w:rPr>
          <w:noProof/>
        </w:rPr>
        <w:drawing>
          <wp:inline distT="0" distB="0" distL="0" distR="0">
            <wp:extent cx="3632200" cy="2709709"/>
            <wp:effectExtent l="25400" t="0" r="0" b="0"/>
            <wp:docPr id="2" name="Picture 1" descr="Qualified-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fied-Association.png"/>
                    <pic:cNvPicPr/>
                  </pic:nvPicPr>
                  <pic:blipFill>
                    <a:blip r:embed="rId7"/>
                    <a:stretch>
                      <a:fillRect/>
                    </a:stretch>
                  </pic:blipFill>
                  <pic:spPr>
                    <a:xfrm>
                      <a:off x="0" y="0"/>
                      <a:ext cx="3635332" cy="2712045"/>
                    </a:xfrm>
                    <a:prstGeom prst="rect">
                      <a:avLst/>
                    </a:prstGeom>
                  </pic:spPr>
                </pic:pic>
              </a:graphicData>
            </a:graphic>
          </wp:inline>
        </w:drawing>
      </w:r>
    </w:p>
    <w:p w:rsidR="00EE254C" w:rsidRDefault="00731360" w:rsidP="00731360">
      <w:pPr>
        <w:pStyle w:val="Caption"/>
      </w:pPr>
      <w:r>
        <w:t xml:space="preserve">Figure </w:t>
      </w:r>
      <w:fldSimple w:instr=" SEQ Figure \* ARABIC ">
        <w:r>
          <w:rPr>
            <w:noProof/>
          </w:rPr>
          <w:t>2</w:t>
        </w:r>
      </w:fldSimple>
      <w:r>
        <w:t xml:space="preserve"> Express association between an activity and an agent using a binary relationship and an alternatie qualified relationship</w:t>
      </w:r>
    </w:p>
    <w:p w:rsidR="00E243D3" w:rsidRDefault="00F94DC3" w:rsidP="000C0C95">
      <w:r>
        <w:t>We have in the current provo HTML document a diagram about qualified involvement in Section 8 “</w:t>
      </w:r>
      <w:r w:rsidRPr="00F94DC3">
        <w:t>Overview of Qualified Involvement</w:t>
      </w:r>
      <w:r w:rsidR="00312EA9">
        <w:t>”, but we</w:t>
      </w:r>
      <w:r>
        <w:t xml:space="preserve"> don’t think that such a diagram is great. We need to illustrate the hierarchy of involvements and some, not necessarily all, the associated object properties.</w:t>
      </w:r>
      <w:r w:rsidR="0099134E">
        <w:t xml:space="preserve"> The focus in the diagram will be on the elements of prov-dm that are illustrates in the previous overview sub-section. </w:t>
      </w:r>
    </w:p>
    <w:p w:rsidR="00364166" w:rsidRPr="00E243D3" w:rsidRDefault="00E243D3" w:rsidP="000C0C95">
      <w:r>
        <w:t>The diagram can show the following kinds on involvements, and shows some (not necessarily all) the prop</w:t>
      </w:r>
      <w:r w:rsidR="00312EA9">
        <w:t>erties that link</w:t>
      </w:r>
      <w:r>
        <w:t xml:space="preserve"> them together, e.g., </w:t>
      </w:r>
      <w:r w:rsidRPr="00E243D3">
        <w:t>entity, activity, agent, qualified.</w:t>
      </w:r>
    </w:p>
    <w:p w:rsidR="00F94DC3" w:rsidRPr="00E243D3" w:rsidRDefault="00E243D3" w:rsidP="000C0C95">
      <w:pPr>
        <w:rPr>
          <w:sz w:val="20"/>
        </w:rPr>
      </w:pPr>
      <w:r w:rsidRPr="00E243D3">
        <w:rPr>
          <w:sz w:val="20"/>
        </w:rPr>
        <w:t>Involvement</w:t>
      </w:r>
      <w:r>
        <w:rPr>
          <w:sz w:val="20"/>
        </w:rPr>
        <w:t xml:space="preserve">, </w:t>
      </w:r>
      <w:r w:rsidRPr="00E243D3">
        <w:rPr>
          <w:sz w:val="20"/>
        </w:rPr>
        <w:t>EntityInvolvement</w:t>
      </w:r>
      <w:r>
        <w:rPr>
          <w:sz w:val="20"/>
        </w:rPr>
        <w:t xml:space="preserve">, </w:t>
      </w:r>
      <w:r w:rsidRPr="00E243D3">
        <w:rPr>
          <w:sz w:val="20"/>
        </w:rPr>
        <w:t>ActicityInvolvement</w:t>
      </w:r>
      <w:r>
        <w:rPr>
          <w:sz w:val="20"/>
        </w:rPr>
        <w:t xml:space="preserve">, </w:t>
      </w:r>
      <w:r w:rsidRPr="00E243D3">
        <w:rPr>
          <w:sz w:val="20"/>
        </w:rPr>
        <w:t>AgentInvolvement</w:t>
      </w:r>
      <w:r>
        <w:rPr>
          <w:sz w:val="20"/>
        </w:rPr>
        <w:t xml:space="preserve">, </w:t>
      </w:r>
      <w:r w:rsidRPr="00E243D3">
        <w:rPr>
          <w:sz w:val="20"/>
        </w:rPr>
        <w:t>Derivation</w:t>
      </w:r>
      <w:r>
        <w:rPr>
          <w:sz w:val="20"/>
        </w:rPr>
        <w:t xml:space="preserve">, </w:t>
      </w:r>
      <w:r w:rsidRPr="00E243D3">
        <w:rPr>
          <w:sz w:val="20"/>
        </w:rPr>
        <w:t>Usage</w:t>
      </w:r>
      <w:r>
        <w:rPr>
          <w:sz w:val="20"/>
        </w:rPr>
        <w:t xml:space="preserve">, </w:t>
      </w:r>
      <w:r w:rsidRPr="00E243D3">
        <w:rPr>
          <w:sz w:val="20"/>
        </w:rPr>
        <w:t>Generation</w:t>
      </w:r>
      <w:r>
        <w:rPr>
          <w:sz w:val="20"/>
        </w:rPr>
        <w:t xml:space="preserve">, </w:t>
      </w:r>
      <w:r w:rsidRPr="00E243D3">
        <w:rPr>
          <w:sz w:val="20"/>
        </w:rPr>
        <w:t>Association</w:t>
      </w:r>
      <w:r w:rsidR="007B0454">
        <w:rPr>
          <w:sz w:val="20"/>
        </w:rPr>
        <w:t xml:space="preserve"> (End, Start??)</w:t>
      </w:r>
      <w:r>
        <w:rPr>
          <w:sz w:val="20"/>
        </w:rPr>
        <w:t xml:space="preserve">, </w:t>
      </w:r>
      <w:r w:rsidR="00253479">
        <w:rPr>
          <w:sz w:val="20"/>
        </w:rPr>
        <w:t>Responsibility</w:t>
      </w:r>
      <w:r>
        <w:rPr>
          <w:sz w:val="20"/>
        </w:rPr>
        <w:t xml:space="preserve">, </w:t>
      </w:r>
      <w:r w:rsidR="00253479">
        <w:rPr>
          <w:sz w:val="20"/>
        </w:rPr>
        <w:t xml:space="preserve">Attribution, </w:t>
      </w:r>
      <w:r>
        <w:rPr>
          <w:sz w:val="20"/>
        </w:rPr>
        <w:t>R</w:t>
      </w:r>
      <w:r w:rsidRPr="00E243D3">
        <w:rPr>
          <w:sz w:val="20"/>
        </w:rPr>
        <w:t>evision</w:t>
      </w:r>
      <w:r>
        <w:rPr>
          <w:sz w:val="20"/>
        </w:rPr>
        <w:t>.</w:t>
      </w:r>
      <w:r w:rsidR="007B0454">
        <w:rPr>
          <w:sz w:val="20"/>
        </w:rPr>
        <w:t xml:space="preserve"> </w:t>
      </w:r>
      <w:r w:rsidR="00253479">
        <w:rPr>
          <w:sz w:val="20"/>
        </w:rPr>
        <w:t xml:space="preserve">Quatation, Trace, Source, </w:t>
      </w:r>
      <w:r w:rsidR="007B0454">
        <w:rPr>
          <w:sz w:val="20"/>
        </w:rPr>
        <w:t>Inform? StartByActivity?</w:t>
      </w:r>
    </w:p>
    <w:p w:rsidR="00F94DC3" w:rsidRPr="00F94DC3" w:rsidRDefault="00F94DC3" w:rsidP="00F94DC3">
      <w:pPr>
        <w:pStyle w:val="Heading3"/>
        <w:rPr>
          <w:color w:val="auto"/>
        </w:rPr>
      </w:pPr>
      <w:r w:rsidRPr="00F94DC3">
        <w:rPr>
          <w:color w:val="auto"/>
        </w:rPr>
        <w:t>Example</w:t>
      </w:r>
    </w:p>
    <w:p w:rsidR="00731360" w:rsidRPr="006202A9" w:rsidRDefault="00F94DC3" w:rsidP="00731360">
      <w:pPr>
        <w:rPr>
          <w:highlight w:val="yellow"/>
        </w:rPr>
      </w:pPr>
      <w:r>
        <w:t xml:space="preserve">Turtle + Explanation. </w:t>
      </w:r>
      <w:r w:rsidR="00731360" w:rsidRPr="006202A9">
        <w:rPr>
          <w:highlight w:val="yellow"/>
        </w:rPr>
        <w:t>We</w:t>
      </w:r>
      <w:r w:rsidRPr="006202A9">
        <w:rPr>
          <w:highlight w:val="yellow"/>
        </w:rPr>
        <w:t xml:space="preserve"> </w:t>
      </w:r>
      <w:r w:rsidR="00731360" w:rsidRPr="006202A9">
        <w:rPr>
          <w:highlight w:val="yellow"/>
        </w:rPr>
        <w:t>do not</w:t>
      </w:r>
      <w:r w:rsidRPr="006202A9">
        <w:rPr>
          <w:highlight w:val="yellow"/>
        </w:rPr>
        <w:t xml:space="preserve"> to cover all the kinds of involvemen</w:t>
      </w:r>
      <w:r w:rsidR="00731360" w:rsidRPr="006202A9">
        <w:rPr>
          <w:highlight w:val="yellow"/>
        </w:rPr>
        <w:t>t and properties in the example. We only show how Derivation, Usage, Generation and Association can be expressed using this reification pattern. If need be, examples of other types of involvement should be given in section 4, where they are defined.  For the qualified relationships we provide the following example files:</w:t>
      </w:r>
    </w:p>
    <w:p w:rsidR="00731360" w:rsidRPr="006202A9" w:rsidRDefault="00731360" w:rsidP="00731360">
      <w:pPr>
        <w:rPr>
          <w:highlight w:val="yellow"/>
        </w:rPr>
      </w:pPr>
      <w:r w:rsidRPr="006202A9">
        <w:rPr>
          <w:highlight w:val="yellow"/>
        </w:rPr>
        <w:t>* eg16-journalism-derivation.ttl, to show how additional information about derivation can be expressed, such as when it all happened.</w:t>
      </w:r>
    </w:p>
    <w:p w:rsidR="00731360" w:rsidRPr="006202A9" w:rsidRDefault="00731360" w:rsidP="00731360">
      <w:pPr>
        <w:rPr>
          <w:highlight w:val="yellow"/>
        </w:rPr>
      </w:pPr>
      <w:r w:rsidRPr="006202A9">
        <w:rPr>
          <w:highlight w:val="yellow"/>
        </w:rPr>
        <w:t>* eg16-journalism-generation.ttl, to show how additional information about generation can be expressed, such as when it all happened.</w:t>
      </w:r>
    </w:p>
    <w:p w:rsidR="00731360" w:rsidRPr="006202A9" w:rsidRDefault="00731360" w:rsidP="00731360">
      <w:pPr>
        <w:rPr>
          <w:highlight w:val="yellow"/>
        </w:rPr>
      </w:pPr>
      <w:r w:rsidRPr="006202A9">
        <w:rPr>
          <w:highlight w:val="yellow"/>
        </w:rPr>
        <w:t>* eg16-journalism-usage.ttl, to show how additional information about usage can be expressed, such as when it all happened.</w:t>
      </w:r>
    </w:p>
    <w:p w:rsidR="00E243D3" w:rsidRDefault="00731360" w:rsidP="00731360">
      <w:r w:rsidRPr="006202A9">
        <w:rPr>
          <w:highlight w:val="yellow"/>
        </w:rPr>
        <w:t>* eg16-journalism-association.ttl, to show how we can express plan or recipe used in an activity by an agent</w:t>
      </w:r>
    </w:p>
    <w:p w:rsidR="0099134E" w:rsidRDefault="0099134E" w:rsidP="008F57AA">
      <w:pPr>
        <w:pStyle w:val="Heading2"/>
        <w:numPr>
          <w:ilvl w:val="1"/>
          <w:numId w:val="5"/>
        </w:numPr>
        <w:rPr>
          <w:color w:val="auto"/>
        </w:rPr>
      </w:pPr>
      <w:r>
        <w:rPr>
          <w:color w:val="auto"/>
        </w:rPr>
        <w:t>“</w:t>
      </w:r>
      <w:r w:rsidR="008F57AA" w:rsidRPr="008F57AA">
        <w:rPr>
          <w:color w:val="auto"/>
        </w:rPr>
        <w:t>Common</w:t>
      </w:r>
      <w:r>
        <w:rPr>
          <w:color w:val="auto"/>
        </w:rPr>
        <w:t>”</w:t>
      </w:r>
      <w:r w:rsidR="008F57AA" w:rsidRPr="008F57AA">
        <w:rPr>
          <w:color w:val="auto"/>
        </w:rPr>
        <w:t xml:space="preserve"> </w:t>
      </w:r>
      <w:r w:rsidR="00E05BED">
        <w:rPr>
          <w:color w:val="auto"/>
        </w:rPr>
        <w:t>Classes and Relationships in PROVO</w:t>
      </w:r>
    </w:p>
    <w:p w:rsidR="00E243D3" w:rsidRDefault="0099134E" w:rsidP="0099134E">
      <w:r>
        <w:t>This section presents the rest of classes and properties</w:t>
      </w:r>
      <w:r w:rsidR="00FD20E0">
        <w:t xml:space="preserve"> textually without using a diagram. We may use some examples in English.</w:t>
      </w:r>
      <w:r>
        <w:t xml:space="preserve"> </w:t>
      </w:r>
    </w:p>
    <w:p w:rsidR="00E243D3" w:rsidRDefault="00E243D3" w:rsidP="00E243D3">
      <w:r>
        <w:t xml:space="preserve">The classes and properties covered in this section are: </w:t>
      </w:r>
    </w:p>
    <w:p w:rsidR="0099134E" w:rsidRPr="00E243D3" w:rsidRDefault="00E243D3" w:rsidP="0099134E">
      <w:pPr>
        <w:rPr>
          <w:sz w:val="20"/>
        </w:rPr>
      </w:pPr>
      <w:r w:rsidRPr="00E243D3">
        <w:rPr>
          <w:sz w:val="20"/>
        </w:rPr>
        <w:t>Note</w:t>
      </w:r>
      <w:r>
        <w:t xml:space="preserve">, </w:t>
      </w:r>
      <w:r>
        <w:rPr>
          <w:sz w:val="20"/>
        </w:rPr>
        <w:t xml:space="preserve">hasAnnotation, </w:t>
      </w:r>
      <w:r w:rsidRPr="00E243D3">
        <w:rPr>
          <w:sz w:val="20"/>
        </w:rPr>
        <w:t>tracedTo</w:t>
      </w:r>
      <w:r>
        <w:t xml:space="preserve">, </w:t>
      </w:r>
      <w:r w:rsidRPr="00E243D3">
        <w:rPr>
          <w:sz w:val="20"/>
        </w:rPr>
        <w:t>wasRevisionOf</w:t>
      </w:r>
      <w:r>
        <w:t xml:space="preserve">, </w:t>
      </w:r>
      <w:r w:rsidR="00D00711">
        <w:rPr>
          <w:sz w:val="20"/>
        </w:rPr>
        <w:t xml:space="preserve">hadOriginalSource, </w:t>
      </w:r>
      <w:r w:rsidRPr="00E243D3">
        <w:rPr>
          <w:sz w:val="20"/>
        </w:rPr>
        <w:t>wasQuotatedFrom</w:t>
      </w:r>
      <w:r>
        <w:t xml:space="preserve">, </w:t>
      </w:r>
      <w:r w:rsidR="00D00711">
        <w:rPr>
          <w:sz w:val="20"/>
        </w:rPr>
        <w:t xml:space="preserve">hadQuotatedAgent, hadQuoterAgent, </w:t>
      </w:r>
      <w:r w:rsidRPr="00E243D3">
        <w:rPr>
          <w:sz w:val="20"/>
        </w:rPr>
        <w:t>wasSummaryOf</w:t>
      </w:r>
      <w:r>
        <w:rPr>
          <w:sz w:val="20"/>
        </w:rPr>
        <w:t>,</w:t>
      </w:r>
      <w:r>
        <w:t xml:space="preserve"> </w:t>
      </w:r>
      <w:r w:rsidR="00A14441" w:rsidRPr="00D00711">
        <w:rPr>
          <w:sz w:val="20"/>
        </w:rPr>
        <w:t xml:space="preserve">alternateOf, </w:t>
      </w:r>
      <w:r>
        <w:rPr>
          <w:sz w:val="20"/>
        </w:rPr>
        <w:t>terms</w:t>
      </w:r>
      <w:r w:rsidRPr="00E243D3">
        <w:rPr>
          <w:sz w:val="20"/>
        </w:rPr>
        <w:t xml:space="preserve"> related to Collection?</w:t>
      </w:r>
      <w:r w:rsidR="005B0CD8">
        <w:rPr>
          <w:sz w:val="20"/>
        </w:rPr>
        <w:t xml:space="preserve"> Bundle? Role?? </w:t>
      </w:r>
      <w:r w:rsidR="00D00711">
        <w:rPr>
          <w:sz w:val="20"/>
        </w:rPr>
        <w:t xml:space="preserve">, hadRole, </w:t>
      </w:r>
      <w:r w:rsidR="005B0CD8">
        <w:rPr>
          <w:sz w:val="20"/>
        </w:rPr>
        <w:t>Location??</w:t>
      </w:r>
      <w:r w:rsidR="00D00711">
        <w:rPr>
          <w:sz w:val="20"/>
        </w:rPr>
        <w:t>, hadLocation?</w:t>
      </w:r>
      <w:r w:rsidR="00F576E0">
        <w:rPr>
          <w:sz w:val="20"/>
        </w:rPr>
        <w:t>, wasStartedByActivity??</w:t>
      </w:r>
      <w:r w:rsidR="00E71CF7">
        <w:rPr>
          <w:sz w:val="20"/>
        </w:rPr>
        <w:t xml:space="preserve"> specializationOf?</w:t>
      </w:r>
    </w:p>
    <w:p w:rsidR="0047264C" w:rsidRDefault="0047264C" w:rsidP="00F94DC3">
      <w:pPr>
        <w:pStyle w:val="Heading3"/>
        <w:numPr>
          <w:ilvl w:val="1"/>
          <w:numId w:val="5"/>
        </w:numPr>
        <w:rPr>
          <w:color w:val="auto"/>
        </w:rPr>
      </w:pPr>
      <w:r>
        <w:rPr>
          <w:color w:val="auto"/>
        </w:rPr>
        <w:t>Extension of PROVO</w:t>
      </w:r>
      <w:r w:rsidR="004611CF">
        <w:rPr>
          <w:color w:val="auto"/>
        </w:rPr>
        <w:t xml:space="preserve"> (This section is not mandatory and can be </w:t>
      </w:r>
      <w:r w:rsidR="00312EA9">
        <w:rPr>
          <w:color w:val="auto"/>
        </w:rPr>
        <w:t>droped</w:t>
      </w:r>
      <w:r w:rsidR="004611CF">
        <w:rPr>
          <w:color w:val="auto"/>
        </w:rPr>
        <w:t xml:space="preserve"> </w:t>
      </w:r>
      <w:r w:rsidR="00312EA9">
        <w:rPr>
          <w:color w:val="auto"/>
        </w:rPr>
        <w:t>if deemed unnecessary</w:t>
      </w:r>
      <w:r w:rsidR="004611CF">
        <w:rPr>
          <w:color w:val="auto"/>
        </w:rPr>
        <w:t>)</w:t>
      </w:r>
    </w:p>
    <w:p w:rsidR="0047264C" w:rsidRPr="0047264C" w:rsidRDefault="0047264C" w:rsidP="0047264C">
      <w:r>
        <w:t>This section contains a summary of what is currently in Section 9 “</w:t>
      </w:r>
      <w:r w:rsidRPr="0047264C">
        <w:t>Specializing the PROV Ontology for Domain-specific Provenance Applications</w:t>
      </w:r>
      <w:r>
        <w:t xml:space="preserve">” of the HTML document of provo. It also references the </w:t>
      </w:r>
      <w:r w:rsidR="008A7DAA">
        <w:t>best practices document.</w:t>
      </w:r>
      <w:r>
        <w:t xml:space="preserve">  </w:t>
      </w:r>
    </w:p>
    <w:p w:rsidR="006132ED" w:rsidRDefault="00973658" w:rsidP="00973658">
      <w:pPr>
        <w:pStyle w:val="Heading2"/>
        <w:numPr>
          <w:ilvl w:val="0"/>
          <w:numId w:val="3"/>
        </w:numPr>
        <w:rPr>
          <w:color w:val="auto"/>
        </w:rPr>
      </w:pPr>
      <w:r w:rsidRPr="00973658">
        <w:rPr>
          <w:color w:val="auto"/>
        </w:rPr>
        <w:t xml:space="preserve">Cross-reference for </w:t>
      </w:r>
      <w:r w:rsidR="00312EA9">
        <w:rPr>
          <w:color w:val="auto"/>
        </w:rPr>
        <w:t>PROVO</w:t>
      </w:r>
      <w:r w:rsidRPr="00973658">
        <w:rPr>
          <w:color w:val="auto"/>
        </w:rPr>
        <w:t xml:space="preserve"> classes and properties</w:t>
      </w:r>
    </w:p>
    <w:p w:rsidR="006132ED" w:rsidRDefault="006132ED" w:rsidP="006132ED"/>
    <w:p w:rsidR="006132ED" w:rsidRPr="00B06D1F" w:rsidRDefault="006132ED" w:rsidP="006132ED">
      <w:pPr>
        <w:pStyle w:val="Heading3"/>
        <w:numPr>
          <w:ilvl w:val="1"/>
          <w:numId w:val="3"/>
        </w:numPr>
        <w:rPr>
          <w:color w:val="auto"/>
        </w:rPr>
      </w:pPr>
      <w:r w:rsidRPr="00B06D1F">
        <w:rPr>
          <w:color w:val="auto"/>
        </w:rPr>
        <w:t>CORE Terms</w:t>
      </w:r>
    </w:p>
    <w:p w:rsidR="006132ED" w:rsidRPr="00B06D1F" w:rsidRDefault="006132ED" w:rsidP="006132ED">
      <w:pPr>
        <w:pStyle w:val="Heading3"/>
        <w:numPr>
          <w:ilvl w:val="1"/>
          <w:numId w:val="3"/>
        </w:numPr>
        <w:rPr>
          <w:color w:val="auto"/>
        </w:rPr>
      </w:pPr>
      <w:r w:rsidRPr="00B06D1F">
        <w:rPr>
          <w:color w:val="auto"/>
        </w:rPr>
        <w:t>Terms used to encode qualified relationships</w:t>
      </w:r>
    </w:p>
    <w:p w:rsidR="006132ED" w:rsidRDefault="006132ED" w:rsidP="006132ED">
      <w:pPr>
        <w:pStyle w:val="Heading3"/>
        <w:numPr>
          <w:ilvl w:val="1"/>
          <w:numId w:val="3"/>
        </w:numPr>
        <w:rPr>
          <w:color w:val="auto"/>
        </w:rPr>
      </w:pPr>
      <w:r w:rsidRPr="00B06D1F">
        <w:rPr>
          <w:color w:val="auto"/>
        </w:rPr>
        <w:t>Common, Additional, or Convenient Terms</w:t>
      </w:r>
    </w:p>
    <w:p w:rsidR="00973658" w:rsidRPr="006132ED" w:rsidRDefault="00973658" w:rsidP="006132ED"/>
    <w:p w:rsidR="00B54813" w:rsidRDefault="00973658" w:rsidP="00FA3B69">
      <w:r>
        <w:t>This section</w:t>
      </w:r>
      <w:r w:rsidR="006132ED">
        <w:t>, i.e., Section 4,</w:t>
      </w:r>
      <w:r>
        <w:t xml:space="preserve"> presents the classes and properties that compose the ontology. No need to provide a diagram illustrating the domain and the range of the </w:t>
      </w:r>
      <w:r w:rsidR="005C0BEF">
        <w:t xml:space="preserve">object </w:t>
      </w:r>
      <w:r>
        <w:t xml:space="preserve">properties. Also, no need to provide </w:t>
      </w:r>
      <w:r w:rsidR="0040780C">
        <w:t xml:space="preserve">an </w:t>
      </w:r>
      <w:r>
        <w:t>example</w:t>
      </w:r>
      <w:r w:rsidR="0040780C">
        <w:t xml:space="preserve"> </w:t>
      </w:r>
      <w:r>
        <w:t>for each c</w:t>
      </w:r>
      <w:r w:rsidR="00FA3B69">
        <w:t>lass and property. We should be able to prese</w:t>
      </w:r>
      <w:r w:rsidR="0040780C">
        <w:t xml:space="preserve">nt most of classes </w:t>
      </w:r>
      <w:r w:rsidR="006132ED">
        <w:t>with</w:t>
      </w:r>
      <w:r w:rsidR="0040780C">
        <w:t xml:space="preserve"> an example </w:t>
      </w:r>
      <w:r w:rsidR="006132ED">
        <w:t>stated using</w:t>
      </w:r>
      <w:r w:rsidR="0040780C">
        <w:t xml:space="preserve"> a sentence or two in English</w:t>
      </w:r>
      <w:r w:rsidR="005C0BEF">
        <w:t>. In other words, we don’t need to provide the turtle for every s</w:t>
      </w:r>
      <w:r w:rsidR="0040780C">
        <w:t>mall example if a sentence in English is enough</w:t>
      </w:r>
      <w:r w:rsidR="005C0BEF">
        <w:t>.</w:t>
      </w:r>
      <w:r w:rsidR="00FA3B69">
        <w:t xml:space="preserve"> </w:t>
      </w:r>
      <w:r w:rsidR="005C0BEF">
        <w:t>W</w:t>
      </w:r>
      <w:r w:rsidR="00FA3B69">
        <w:t xml:space="preserve">e should </w:t>
      </w:r>
      <w:r w:rsidR="0040780C">
        <w:t>reserve the use of turtle</w:t>
      </w:r>
      <w:r w:rsidR="005C0BEF">
        <w:t xml:space="preserve"> </w:t>
      </w:r>
      <w:r w:rsidR="0040780C">
        <w:t xml:space="preserve">only </w:t>
      </w:r>
      <w:r w:rsidR="00FA3B69">
        <w:t>for the classes and properties that we think may be difficult for the user to grasp</w:t>
      </w:r>
      <w:r w:rsidR="00E05BED">
        <w:t>, e.g., involvement</w:t>
      </w:r>
      <w:r w:rsidR="00FA3B69">
        <w:t>.</w:t>
      </w:r>
      <w:r w:rsidR="00FA3B69" w:rsidRPr="00EF3DDB">
        <w:t xml:space="preserve"> </w:t>
      </w:r>
    </w:p>
    <w:p w:rsidR="004C6F4D" w:rsidRDefault="00996B18" w:rsidP="00FA3B69">
      <w:r>
        <w:t xml:space="preserve">A class description contains: </w:t>
      </w:r>
    </w:p>
    <w:p w:rsidR="004C6F4D" w:rsidRDefault="004C6F4D" w:rsidP="004C6F4D">
      <w:pPr>
        <w:pStyle w:val="ListParagraph"/>
        <w:numPr>
          <w:ilvl w:val="0"/>
          <w:numId w:val="6"/>
        </w:numPr>
      </w:pPr>
      <w:r>
        <w:t>A textual description</w:t>
      </w:r>
    </w:p>
    <w:p w:rsidR="004C6F4D" w:rsidRDefault="004C6F4D" w:rsidP="004C6F4D">
      <w:pPr>
        <w:pStyle w:val="ListParagraph"/>
        <w:numPr>
          <w:ilvl w:val="0"/>
          <w:numId w:val="6"/>
        </w:numPr>
      </w:pPr>
      <w:r>
        <w:t>Its super-class (or sub-class). Sometimes not always</w:t>
      </w:r>
      <w:r w:rsidR="007B3F4C">
        <w:t>. Only the direct ones, no need to go through all the hierarchy.</w:t>
      </w:r>
    </w:p>
    <w:p w:rsidR="004C6F4D" w:rsidRDefault="004C6F4D" w:rsidP="004C6F4D">
      <w:pPr>
        <w:pStyle w:val="ListParagraph"/>
        <w:numPr>
          <w:ilvl w:val="0"/>
          <w:numId w:val="6"/>
        </w:numPr>
      </w:pPr>
      <w:r>
        <w:t>Information about the properties that the class in question is used as a domain or range. Sometimes not always</w:t>
      </w:r>
    </w:p>
    <w:p w:rsidR="004C6F4D" w:rsidRDefault="004C6F4D" w:rsidP="004C6F4D">
      <w:pPr>
        <w:pStyle w:val="ListParagraph"/>
        <w:numPr>
          <w:ilvl w:val="0"/>
          <w:numId w:val="6"/>
        </w:numPr>
      </w:pPr>
      <w:r>
        <w:t xml:space="preserve">An example (one or two English sentences). </w:t>
      </w:r>
    </w:p>
    <w:p w:rsidR="004C6F4D" w:rsidRDefault="004C6F4D" w:rsidP="004C6F4D">
      <w:pPr>
        <w:pStyle w:val="ListParagraph"/>
      </w:pPr>
    </w:p>
    <w:p w:rsidR="004C6F4D" w:rsidRDefault="004C6F4D" w:rsidP="004C6F4D">
      <w:pPr>
        <w:pStyle w:val="ListParagraph"/>
        <w:ind w:left="0"/>
      </w:pPr>
      <w:r>
        <w:t>A property description contains:</w:t>
      </w:r>
    </w:p>
    <w:p w:rsidR="004C6F4D" w:rsidRDefault="004C6F4D" w:rsidP="004C6F4D">
      <w:pPr>
        <w:pStyle w:val="ListParagraph"/>
        <w:numPr>
          <w:ilvl w:val="0"/>
          <w:numId w:val="7"/>
        </w:numPr>
      </w:pPr>
      <w:r>
        <w:t>A textual description</w:t>
      </w:r>
    </w:p>
    <w:p w:rsidR="004C6F4D" w:rsidRDefault="004C6F4D" w:rsidP="004C6F4D">
      <w:pPr>
        <w:pStyle w:val="ListParagraph"/>
        <w:numPr>
          <w:ilvl w:val="0"/>
          <w:numId w:val="7"/>
        </w:numPr>
      </w:pPr>
      <w:r>
        <w:t>Domain</w:t>
      </w:r>
    </w:p>
    <w:p w:rsidR="004C6F4D" w:rsidRDefault="004C6F4D" w:rsidP="004C6F4D">
      <w:pPr>
        <w:pStyle w:val="ListParagraph"/>
        <w:numPr>
          <w:ilvl w:val="0"/>
          <w:numId w:val="7"/>
        </w:numPr>
      </w:pPr>
      <w:r>
        <w:t>Range</w:t>
      </w:r>
    </w:p>
    <w:p w:rsidR="004C6F4D" w:rsidRDefault="004C6F4D" w:rsidP="004C6F4D">
      <w:pPr>
        <w:pStyle w:val="ListParagraph"/>
        <w:numPr>
          <w:ilvl w:val="0"/>
          <w:numId w:val="7"/>
        </w:numPr>
      </w:pPr>
      <w:r>
        <w:t>Inverse property: if such a property exists.</w:t>
      </w:r>
    </w:p>
    <w:p w:rsidR="00E05BED" w:rsidRDefault="004C6F4D" w:rsidP="00E05BED">
      <w:pPr>
        <w:pStyle w:val="ListParagraph"/>
        <w:numPr>
          <w:ilvl w:val="0"/>
          <w:numId w:val="7"/>
        </w:numPr>
      </w:pPr>
      <w:r>
        <w:t xml:space="preserve">Super-properties: only the direct ones, no need to go through all the </w:t>
      </w:r>
      <w:r w:rsidR="007B3F4C">
        <w:t>hierarchy</w:t>
      </w:r>
      <w:r>
        <w:t>.</w:t>
      </w:r>
    </w:p>
    <w:p w:rsidR="00B06D1F" w:rsidRPr="00E05BED" w:rsidRDefault="00E05BED" w:rsidP="00E05BED">
      <w:r>
        <w:t xml:space="preserve">Note that there is no need to reference terms </w:t>
      </w:r>
      <w:r w:rsidR="00DE6226">
        <w:t xml:space="preserve">listed in Section 4 </w:t>
      </w:r>
      <w:r>
        <w:t>from within the table of contents, this make</w:t>
      </w:r>
      <w:r w:rsidR="00312EA9">
        <w:t>s</w:t>
      </w:r>
      <w:r>
        <w:t xml:space="preserve"> the table of contents difficult to browse. </w:t>
      </w:r>
      <w:r w:rsidR="00DE6226">
        <w:t>We think that the reader is likely to</w:t>
      </w:r>
      <w:r w:rsidR="005B3824">
        <w:t xml:space="preserve"> prefer to</w:t>
      </w:r>
      <w:r w:rsidR="00DE6226">
        <w:t xml:space="preserve"> use the links provided</w:t>
      </w:r>
      <w:r>
        <w:t xml:space="preserve"> in “PROVO in a glance”, as well as links used throughout the document. </w:t>
      </w:r>
    </w:p>
    <w:p w:rsidR="00EF3DDB" w:rsidRPr="005C0BEF" w:rsidRDefault="005C0BEF" w:rsidP="005C0BEF">
      <w:r>
        <w:t xml:space="preserve"> </w:t>
      </w:r>
    </w:p>
    <w:sectPr w:rsidR="00EF3DDB" w:rsidRPr="005C0BEF" w:rsidSect="00EF3DD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DA63CB"/>
    <w:multiLevelType w:val="hybridMultilevel"/>
    <w:tmpl w:val="F3EC29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9B343A"/>
    <w:multiLevelType w:val="hybridMultilevel"/>
    <w:tmpl w:val="B4F0FBD2"/>
    <w:lvl w:ilvl="0" w:tplc="EA42AE3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434C5"/>
    <w:multiLevelType w:val="hybridMultilevel"/>
    <w:tmpl w:val="2C92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C6133D"/>
    <w:multiLevelType w:val="multilevel"/>
    <w:tmpl w:val="B4F0FBD2"/>
    <w:lvl w:ilvl="0">
      <w:start w:val="9"/>
      <w:numFmt w:val="lowerLetter"/>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FA73708"/>
    <w:multiLevelType w:val="hybridMultilevel"/>
    <w:tmpl w:val="D6DA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01AEA"/>
    <w:multiLevelType w:val="hybridMultilevel"/>
    <w:tmpl w:val="8AC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42C4B"/>
    <w:multiLevelType w:val="hybridMultilevel"/>
    <w:tmpl w:val="D49E57D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6D8E3F59"/>
    <w:multiLevelType w:val="multilevel"/>
    <w:tmpl w:val="13A86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4E421B3"/>
    <w:multiLevelType w:val="multilevel"/>
    <w:tmpl w:val="13A86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9CC4AE8"/>
    <w:multiLevelType w:val="hybridMultilevel"/>
    <w:tmpl w:val="C438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1299C"/>
    <w:multiLevelType w:val="multilevel"/>
    <w:tmpl w:val="13A86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8"/>
  </w:num>
  <w:num w:numId="4">
    <w:abstractNumId w:val="10"/>
  </w:num>
  <w:num w:numId="5">
    <w:abstractNumId w:val="7"/>
  </w:num>
  <w:num w:numId="6">
    <w:abstractNumId w:val="4"/>
  </w:num>
  <w:num w:numId="7">
    <w:abstractNumId w:val="6"/>
  </w:num>
  <w:num w:numId="8">
    <w:abstractNumId w:val="5"/>
  </w:num>
  <w:num w:numId="9">
    <w:abstractNumId w:val="9"/>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DDB"/>
    <w:rsid w:val="000C0C95"/>
    <w:rsid w:val="00145F30"/>
    <w:rsid w:val="001E4889"/>
    <w:rsid w:val="001F26EB"/>
    <w:rsid w:val="00253479"/>
    <w:rsid w:val="002D3F1B"/>
    <w:rsid w:val="00312EA9"/>
    <w:rsid w:val="00313962"/>
    <w:rsid w:val="003465B4"/>
    <w:rsid w:val="00364166"/>
    <w:rsid w:val="0040780C"/>
    <w:rsid w:val="004611CF"/>
    <w:rsid w:val="0047264C"/>
    <w:rsid w:val="004C6F4D"/>
    <w:rsid w:val="00584510"/>
    <w:rsid w:val="005B0CD8"/>
    <w:rsid w:val="005B3824"/>
    <w:rsid w:val="005C0BEF"/>
    <w:rsid w:val="006132ED"/>
    <w:rsid w:val="006202A9"/>
    <w:rsid w:val="006A5939"/>
    <w:rsid w:val="00731360"/>
    <w:rsid w:val="007B0454"/>
    <w:rsid w:val="007B3F4C"/>
    <w:rsid w:val="008174D5"/>
    <w:rsid w:val="008A7DAA"/>
    <w:rsid w:val="008F57AA"/>
    <w:rsid w:val="00902B60"/>
    <w:rsid w:val="009139B5"/>
    <w:rsid w:val="00973658"/>
    <w:rsid w:val="0099134E"/>
    <w:rsid w:val="00996B18"/>
    <w:rsid w:val="00A14441"/>
    <w:rsid w:val="00A353E1"/>
    <w:rsid w:val="00B06D1F"/>
    <w:rsid w:val="00B17770"/>
    <w:rsid w:val="00B52A1F"/>
    <w:rsid w:val="00B54813"/>
    <w:rsid w:val="00D00711"/>
    <w:rsid w:val="00D05C15"/>
    <w:rsid w:val="00D324E8"/>
    <w:rsid w:val="00DE6226"/>
    <w:rsid w:val="00E05BED"/>
    <w:rsid w:val="00E243D3"/>
    <w:rsid w:val="00E521E7"/>
    <w:rsid w:val="00E71CF7"/>
    <w:rsid w:val="00EE254C"/>
    <w:rsid w:val="00EF3DDB"/>
    <w:rsid w:val="00F576E0"/>
    <w:rsid w:val="00F94DC3"/>
    <w:rsid w:val="00FA3B69"/>
    <w:rsid w:val="00FD20E0"/>
    <w:rsid w:val="00FE6EB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1082"/>
  </w:style>
  <w:style w:type="paragraph" w:styleId="Heading1">
    <w:name w:val="heading 1"/>
    <w:basedOn w:val="Normal"/>
    <w:next w:val="Normal"/>
    <w:link w:val="Heading1Char"/>
    <w:uiPriority w:val="9"/>
    <w:qFormat/>
    <w:rsid w:val="00EF3DD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F3D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EF3DD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973658"/>
    <w:rPr>
      <w:color w:val="0000FF"/>
      <w:u w:val="single"/>
    </w:rPr>
  </w:style>
  <w:style w:type="paragraph" w:styleId="ListParagraph">
    <w:name w:val="List Paragraph"/>
    <w:basedOn w:val="Normal"/>
    <w:rsid w:val="004C6F4D"/>
    <w:pPr>
      <w:ind w:left="720"/>
      <w:contextualSpacing/>
    </w:pPr>
  </w:style>
  <w:style w:type="character" w:styleId="FollowedHyperlink">
    <w:name w:val="FollowedHyperlink"/>
    <w:basedOn w:val="DefaultParagraphFont"/>
    <w:rsid w:val="00E05BED"/>
    <w:rPr>
      <w:color w:val="800080" w:themeColor="followedHyperlink"/>
      <w:u w:val="single"/>
    </w:rPr>
  </w:style>
  <w:style w:type="paragraph" w:styleId="Caption">
    <w:name w:val="caption"/>
    <w:basedOn w:val="Normal"/>
    <w:next w:val="Normal"/>
    <w:rsid w:val="0073136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53212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rdfs.org/sioc/spec/" TargetMode="External"/><Relationship Id="rId7"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917</Words>
  <Characters>5232</Characters>
  <Application>Microsoft Word 12.1.0</Application>
  <DocSecurity>0</DocSecurity>
  <Lines>43</Lines>
  <Paragraphs>10</Paragraphs>
  <ScaleCrop>false</ScaleCrop>
  <LinksUpToDate>false</LinksUpToDate>
  <CharactersWithSpaces>6425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Jun Zhao</cp:lastModifiedBy>
  <cp:revision>83</cp:revision>
  <dcterms:created xsi:type="dcterms:W3CDTF">2012-03-05T08:44:00Z</dcterms:created>
  <dcterms:modified xsi:type="dcterms:W3CDTF">2012-03-07T17:39:00Z</dcterms:modified>
</cp:coreProperties>
</file>