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40"/>
        <w:jc w:val="center"/>
      </w:pPr>
      <w:r>
        <w:rPr>
          <w:rFonts w:ascii="Times New Roman" w:eastAsia="黑体"/>
          <w:b/>
          <w:bCs/>
          <w:color w:val="000000"/>
          <w:sz w:val="44"/>
          <w:szCs w:val="44"/>
        </w:rPr>
        <w:t xml:space="preserve">SmartCart Screen-Recording Script (New-User Style, English)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How to use: open the website, hit record, and follow the lines below. Each part is short — if you stumble, just keep going.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Stay in character the whole time: you have NEVER seen this website before. Keep it to 3–5 minutes total.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Opening (10 seconds)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Okay, so today I'm trying out a website I've never used before. Apparently it helps you find the cheapest supermarket for your groceries. Let's see how it works.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(open the website)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Finding items (about 1 minute)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Alright, first things first — I need to find stuff to buy. Let me try searching for chicken.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(type "ayam" in the search box)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Oh nice, a bunch of chicken options came up. This one, "AYAM BERSIH", one kilo — looks like a normal everyday item. I'll add one to my basket.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(click + Add to basket)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Now let me search for rice.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(type "beras" and add one item)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Okay, I think two items is enough for today.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Checking the basket (about 30 seconds)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(click the basket icon at the top right)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Here I can see what I've picked so far. The quantity says one — let me bump it up to two.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(click the + button)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Looks good. Moving on.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Setting location and travel (about 1 minute)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Now it's asking where I am. I'll type Putrajaya... oh, there's a suggestion dropdown, I'll tap the first one.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(type Putrajaya, click the suggestion)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Next, how am I getting there... I'll go by car. And for distance, let's say within 10 kilometres — don't want to drive too far.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(select Car, select 10 km)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Let's find stores I can actually reach.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(click Find reachable stores)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Reading the results (1–2 minutes)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Okay, here's a list of stores. I'm guessing the first one is the best pick... let me take a look.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(pause, look at the numbers on the card)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It's actually really clear: how much the groceries cost, how much the trip there and back costs, and the grand total. So it's not just about cheap items — it counts the petrol and travel too. That's a smart way to think about it.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(click Select store)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On this page I can see the price of every single item at this store — unit price times quantity, line by line. That's easy to follow.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Closing (10 seconds)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Honestly, that was pretty smooth. No manual needed. If this really helps me find the cheapest place to shop, I'd definitely use it. That's it for me.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(stop recording)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Quick tips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Say the line, then do the action — don't wait in silence. If something confuses you, say so out loud ("hmm, I don't get this part") — that's exactly what we want to capture.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You don't need to read every number out loud; one or two is enough, like "so around fifty ringgit in total".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Don't refresh the page midway — your basket will empty and you'll have to start over.</w:t>
      </w:r>
    </w:p>
    <w:p>
      <w:pPr>
        <w:spacing w:before="480"/>
        <w:jc w:val="right"/>
      </w:pPr>
      <w:r>
        <w:rPr>
          <w:rFonts w:ascii="Times New Roman" w:eastAsia="宋体"/>
          <w:color w:val="808080"/>
          <w:sz w:val="12"/>
          <w:szCs w:val="12"/>
        </w:rPr>
        <w:t xml:space="preserve">内容由 AI 生成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页，共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eastAsia="宋体"/>
        <w:color w:val="808080"/>
        <w:sz w:val="18"/>
        <w:szCs w:val="18"/>
      </w:rPr>
      <w:t xml:space="default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  <w:lvl w:ilvl="2" w15:tentative="1">
      <w:start w:val="1"/>
      <w:numFmt w:val="bullet"/>
      <w:lvlText w:val="▪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  <w:lvl w:ilvl="1" w15:tentative="1">
      <w:start w:val="1"/>
      <w:numFmt w:val="decimal"/>
      <w:lvlText w:val="%2."/>
      <w:lvlJc w:val="left"/>
      <w:pPr>
        <w:ind w:left="840" w:hanging="300"/>
      </w:pPr>
    </w:lvl>
    <w:lvl w:ilvl="2" w15:tentative="1">
      <w:start w:val="1"/>
      <w:numFmt w:val="decimal"/>
      <w:lvlText w:val="%3."/>
      <w:lvlJc w:val="left"/>
      <w:pPr>
        <w:ind w:left="12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/>
        <w:color w:val="000000"/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240"/>
      <w:jc w:val="center"/>
    </w:pPr>
    <w:rPr>
      <w:rFonts w:ascii="Times New Roman" w:eastAsia="黑体"/>
      <w:b/>
      <w:bCs/>
      <w:color w:val="00000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 w:before="360"/>
      <w:jc w:val="left"/>
      <w:outlineLvl w:val="0"/>
    </w:pPr>
    <w:rPr>
      <w:rFonts w:ascii="Times New Roman" w:eastAsia="黑体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jc w:val="left"/>
      <w:outlineLvl w:val="1"/>
    </w:pPr>
    <w:rPr>
      <w:rFonts w:ascii="Times New Roman" w:eastAsia="黑体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jc w:val="left"/>
      <w:outlineLvl w:val="2"/>
    </w:pPr>
    <w:rPr>
      <w:rFonts w:ascii="Times New Roman" w:eastAsia="黑体"/>
      <w:b/>
      <w:bCs/>
      <w:color w:val="000000"/>
      <w:sz w:val="24"/>
      <w:szCs w:val="24"/>
    </w:rPr>
  </w:style>
  <w:style w:type="paragraph" w:styleId="Body">
    <w:name w:val="Body"/>
    <w:basedOn w:val="Normal"/>
    <w:pPr>
      <w:spacing w:after="120" w:line="360"/>
      <w:ind w:firstLine="480"/>
      <w:jc w:val="both"/>
    </w:pPr>
    <w:rPr>
      <w:rFonts w:ascii="Times New Roman" w:eastAsia="宋体"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2026-09-04T14:16:02.438Z</dcterms:created>
  <dcterms:modified xsi:type="dcterms:W3CDTF">2026-09-04T14:16:02.453Z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