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Отчет по лабораторной работе</w:t>
      </w:r>
    </w:p>
    <w:p w:rsidR="006353D4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Курс</w:t>
      </w:r>
      <w:r w:rsidR="006353D4" w:rsidRPr="00AD2E39">
        <w:rPr>
          <w:rFonts w:ascii="Times New Roman" w:hAnsi="Times New Roman" w:cs="Times New Roman"/>
          <w:sz w:val="30"/>
          <w:szCs w:val="30"/>
        </w:rPr>
        <w:t>: «</w:t>
      </w:r>
      <w:r w:rsidR="000C07F0">
        <w:rPr>
          <w:rFonts w:ascii="Times New Roman" w:hAnsi="Times New Roman" w:cs="Times New Roman"/>
          <w:sz w:val="30"/>
          <w:szCs w:val="30"/>
        </w:rPr>
        <w:t>Базы данных</w:t>
      </w:r>
      <w:r w:rsidR="006353D4" w:rsidRPr="00AD2E39">
        <w:rPr>
          <w:rFonts w:ascii="Times New Roman" w:hAnsi="Times New Roman" w:cs="Times New Roman"/>
          <w:sz w:val="30"/>
          <w:szCs w:val="30"/>
        </w:rPr>
        <w:t>»</w:t>
      </w:r>
    </w:p>
    <w:p w:rsidR="00524BAE" w:rsidRPr="00FE260A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Тема: «</w:t>
      </w:r>
      <w:r w:rsidR="005F4AF6" w:rsidRPr="005F4AF6">
        <w:rPr>
          <w:rFonts w:ascii="Times New Roman" w:hAnsi="Times New Roman" w:cs="Times New Roman"/>
          <w:sz w:val="30"/>
          <w:szCs w:val="30"/>
        </w:rPr>
        <w:t>Изучение работы транзакций</w:t>
      </w:r>
      <w:r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524BAE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Мяснов А.В</w:t>
      </w:r>
      <w:r w:rsidR="006353D4">
        <w:rPr>
          <w:sz w:val="28"/>
          <w:szCs w:val="28"/>
        </w:rPr>
        <w:t>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</w:t>
      </w:r>
      <w:r w:rsidR="004F224B">
        <w:rPr>
          <w:sz w:val="28"/>
          <w:szCs w:val="28"/>
        </w:rPr>
        <w:t>7</w:t>
      </w:r>
    </w:p>
    <w:p w:rsidR="004A6F1C" w:rsidRDefault="004A6F1C">
      <w:pPr>
        <w:widowControl/>
        <w:suppressAutoHyphens w:val="0"/>
        <w:rPr>
          <w:rFonts w:cs="Times New Roman"/>
        </w:rPr>
      </w:pP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0" w:name="_Toc466761569"/>
      <w:r w:rsidRPr="00FC0957">
        <w:rPr>
          <w:rFonts w:ascii="Times New Roman" w:hAnsi="Times New Roman" w:cs="Times New Roman"/>
        </w:rPr>
        <w:lastRenderedPageBreak/>
        <w:t xml:space="preserve">1. </w:t>
      </w:r>
      <w:bookmarkEnd w:id="0"/>
      <w:r w:rsidR="00524BAE">
        <w:rPr>
          <w:rFonts w:ascii="Times New Roman" w:hAnsi="Times New Roman" w:cs="Times New Roman"/>
        </w:rPr>
        <w:t>Цель работы</w:t>
      </w:r>
    </w:p>
    <w:p w:rsidR="00524BAE" w:rsidRDefault="005009E3" w:rsidP="003A07E6">
      <w:pPr>
        <w:widowControl/>
        <w:suppressAutoHyphens w:val="0"/>
        <w:ind w:firstLine="426"/>
        <w:rPr>
          <w:rFonts w:cs="Times New Roman"/>
        </w:rPr>
      </w:pPr>
      <w:r w:rsidRPr="005009E3">
        <w:rPr>
          <w:rFonts w:cs="Times New Roman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524BAE" w:rsidRPr="00524BAE" w:rsidRDefault="00524BAE" w:rsidP="00524BAE">
      <w:pPr>
        <w:pStyle w:val="1"/>
        <w:rPr>
          <w:rFonts w:ascii="Times New Roman" w:hAnsi="Times New Roman" w:cs="Times New Roman"/>
        </w:rPr>
      </w:pPr>
      <w:r w:rsidRPr="00524BAE">
        <w:rPr>
          <w:rFonts w:ascii="Times New Roman" w:hAnsi="Times New Roman" w:cs="Times New Roman"/>
        </w:rPr>
        <w:t>2. Программа работы</w:t>
      </w:r>
    </w:p>
    <w:p w:rsidR="005F4AF6" w:rsidRPr="005F4AF6" w:rsidRDefault="005F4AF6" w:rsidP="005F4AF6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F4AF6">
        <w:rPr>
          <w:rFonts w:cs="Times New Roman"/>
          <w:szCs w:val="24"/>
        </w:rPr>
        <w:t>Изучить основные принципы работы транзакций.</w:t>
      </w:r>
    </w:p>
    <w:p w:rsidR="005F4AF6" w:rsidRPr="005F4AF6" w:rsidRDefault="005F4AF6" w:rsidP="005F4AF6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F4AF6">
        <w:rPr>
          <w:rFonts w:cs="Times New Roman"/>
          <w:szCs w:val="24"/>
        </w:rPr>
        <w:t>Провести эксперименты по запуску, подтверждению и откату транзакций.</w:t>
      </w:r>
    </w:p>
    <w:p w:rsidR="005F4AF6" w:rsidRPr="005F4AF6" w:rsidRDefault="005F4AF6" w:rsidP="005F4AF6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F4AF6">
        <w:rPr>
          <w:rFonts w:cs="Times New Roman"/>
          <w:szCs w:val="24"/>
        </w:rPr>
        <w:t>Разобраться с уровнями изоляции транзакций в Firebird.</w:t>
      </w:r>
    </w:p>
    <w:p w:rsidR="005F4AF6" w:rsidRPr="005F4AF6" w:rsidRDefault="005F4AF6" w:rsidP="005F4AF6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F4AF6">
        <w:rPr>
          <w:rFonts w:cs="Times New Roman"/>
          <w:szCs w:val="24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4F224B" w:rsidRPr="005F4AF6" w:rsidRDefault="005F4AF6" w:rsidP="005F4AF6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F4AF6">
        <w:rPr>
          <w:rFonts w:cs="Times New Roman"/>
          <w:szCs w:val="24"/>
        </w:rPr>
        <w:t>Продемонстрировать результаты преподавателю, ответить на контрольные вопросы.</w:t>
      </w:r>
    </w:p>
    <w:p w:rsidR="004F224B" w:rsidRPr="00007882" w:rsidRDefault="005F4AF6" w:rsidP="0000788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  <w:r w:rsidR="004F224B" w:rsidRPr="004F224B">
        <w:rPr>
          <w:rFonts w:ascii="Times New Roman" w:hAnsi="Times New Roman" w:cs="Times New Roman"/>
        </w:rPr>
        <w:t>. Ход работы</w:t>
      </w:r>
      <w:bookmarkStart w:id="1" w:name="_Toc466761574"/>
    </w:p>
    <w:p w:rsidR="005009E3" w:rsidRPr="00634AA5" w:rsidRDefault="005F4AF6" w:rsidP="005009E3">
      <w:pPr>
        <w:pStyle w:val="a0"/>
        <w:ind w:firstLine="426"/>
        <w:rPr>
          <w:b/>
        </w:rPr>
      </w:pPr>
      <w:r>
        <w:rPr>
          <w:b/>
          <w:sz w:val="28"/>
        </w:rPr>
        <w:t>Основные принципы работы транзакций</w:t>
      </w:r>
    </w:p>
    <w:p w:rsidR="005F4AF6" w:rsidRDefault="005F4AF6" w:rsidP="005F4AF6">
      <w:pPr>
        <w:pStyle w:val="a0"/>
        <w:spacing w:before="120"/>
        <w:ind w:firstLine="426"/>
        <w:rPr>
          <w:rStyle w:val="apple-converted-space"/>
          <w:color w:val="000000"/>
        </w:rPr>
      </w:pPr>
      <w:r w:rsidRPr="001B63B5">
        <w:rPr>
          <w:b/>
          <w:bCs/>
          <w:color w:val="000000"/>
        </w:rPr>
        <w:t>Транзакция</w:t>
      </w:r>
      <w:r w:rsidRPr="005F4AF6">
        <w:rPr>
          <w:rStyle w:val="apple-converted-space"/>
          <w:color w:val="000000"/>
        </w:rPr>
        <w:t> </w:t>
      </w:r>
      <w:r w:rsidR="001B63B5">
        <w:rPr>
          <w:color w:val="000000"/>
        </w:rPr>
        <w:t>–</w:t>
      </w:r>
      <w:r w:rsidRPr="005F4AF6">
        <w:rPr>
          <w:color w:val="000000"/>
        </w:rPr>
        <w:t xml:space="preserve"> атомарно</w:t>
      </w:r>
      <w:r>
        <w:rPr>
          <w:color w:val="000000"/>
        </w:rPr>
        <w:t>е</w:t>
      </w:r>
      <w:r w:rsidRPr="005F4AF6">
        <w:rPr>
          <w:color w:val="000000"/>
        </w:rPr>
        <w:t xml:space="preserve"> действи</w:t>
      </w:r>
      <w:r>
        <w:rPr>
          <w:color w:val="000000"/>
        </w:rPr>
        <w:t>е</w:t>
      </w:r>
      <w:r w:rsidRPr="005F4AF6">
        <w:rPr>
          <w:color w:val="000000"/>
        </w:rPr>
        <w:t xml:space="preserve"> над </w:t>
      </w:r>
      <w:r>
        <w:rPr>
          <w:color w:val="000000"/>
        </w:rPr>
        <w:t>базой данных</w:t>
      </w:r>
      <w:r w:rsidRPr="005F4AF6">
        <w:rPr>
          <w:color w:val="000000"/>
        </w:rPr>
        <w:t>, переводящ</w:t>
      </w:r>
      <w:r>
        <w:rPr>
          <w:color w:val="000000"/>
        </w:rPr>
        <w:t>ее</w:t>
      </w:r>
      <w:r w:rsidRPr="005F4AF6">
        <w:rPr>
          <w:color w:val="000000"/>
        </w:rPr>
        <w:t xml:space="preserve"> ее из одного целостного состояния в другое целостное состояние.</w:t>
      </w:r>
      <w:r w:rsidRPr="005F4AF6">
        <w:rPr>
          <w:rStyle w:val="apple-converted-space"/>
          <w:color w:val="000000"/>
        </w:rPr>
        <w:t> </w:t>
      </w:r>
    </w:p>
    <w:p w:rsidR="001B63B5" w:rsidRPr="005F4AF6" w:rsidRDefault="001B63B5" w:rsidP="005F4AF6">
      <w:pPr>
        <w:pStyle w:val="a0"/>
        <w:spacing w:before="120"/>
        <w:ind w:firstLine="426"/>
      </w:pPr>
      <w:r>
        <w:rPr>
          <w:rStyle w:val="apple-converted-space"/>
          <w:color w:val="000000"/>
        </w:rPr>
        <w:t>Транзакция обладает четырьмя важными свойствами:</w:t>
      </w:r>
    </w:p>
    <w:p w:rsidR="001B63B5" w:rsidRDefault="001B63B5" w:rsidP="001B63B5">
      <w:pPr>
        <w:pStyle w:val="a0"/>
        <w:numPr>
          <w:ilvl w:val="0"/>
          <w:numId w:val="27"/>
        </w:numPr>
        <w:spacing w:after="0"/>
        <w:ind w:left="709"/>
      </w:pPr>
      <w:r w:rsidRPr="001B63B5">
        <w:rPr>
          <w:b/>
        </w:rPr>
        <w:t>Атомарность</w:t>
      </w:r>
      <w:r>
        <w:t xml:space="preserve"> – выражается в том, что транзакция должна быть выполнена в целом или не выполнена вовсе.</w:t>
      </w:r>
    </w:p>
    <w:p w:rsidR="001B63B5" w:rsidRDefault="001B63B5" w:rsidP="001B63B5">
      <w:pPr>
        <w:pStyle w:val="a0"/>
        <w:numPr>
          <w:ilvl w:val="0"/>
          <w:numId w:val="27"/>
        </w:numPr>
        <w:spacing w:after="0"/>
        <w:ind w:left="709"/>
      </w:pPr>
      <w:r w:rsidRPr="001B63B5">
        <w:rPr>
          <w:b/>
        </w:rPr>
        <w:t>Согласованность</w:t>
      </w:r>
      <w:r>
        <w:t xml:space="preserve"> – гарантирует, что по мере выполнения транзакций, данные переходят из одного согласованного состояния в другое, т. е. транзакция не разрушает взаимной согласованности данных.</w:t>
      </w:r>
    </w:p>
    <w:p w:rsidR="001B63B5" w:rsidRDefault="001B63B5" w:rsidP="001B63B5">
      <w:pPr>
        <w:pStyle w:val="a0"/>
        <w:numPr>
          <w:ilvl w:val="0"/>
          <w:numId w:val="27"/>
        </w:numPr>
        <w:spacing w:after="100" w:afterAutospacing="1"/>
        <w:ind w:left="709"/>
      </w:pPr>
      <w:r w:rsidRPr="001B63B5">
        <w:rPr>
          <w:b/>
        </w:rPr>
        <w:t>Изолированность</w:t>
      </w:r>
      <w:r>
        <w:t xml:space="preserve"> – означает, что конкурирующие за доступ к БД транзакции физически обрабатываются последовательно, изолированно друг от друга, но для пользователей это выглядит так, как будто они выполняются параллельно.</w:t>
      </w:r>
    </w:p>
    <w:p w:rsidR="005F4AF6" w:rsidRDefault="001B63B5" w:rsidP="001B63B5">
      <w:pPr>
        <w:pStyle w:val="a0"/>
        <w:numPr>
          <w:ilvl w:val="0"/>
          <w:numId w:val="27"/>
        </w:numPr>
        <w:spacing w:after="0"/>
        <w:ind w:left="709"/>
      </w:pPr>
      <w:r w:rsidRPr="001B63B5">
        <w:rPr>
          <w:b/>
        </w:rPr>
        <w:t>Долговечность</w:t>
      </w:r>
      <w:r>
        <w:t xml:space="preserve"> – если транзакция завершена успешно, то те изменения, в данных, которые были ею произведены, не могут быть потеряны ни при каких обстоятельствах.</w:t>
      </w:r>
    </w:p>
    <w:p w:rsidR="001B63B5" w:rsidRDefault="001B63B5" w:rsidP="00652D33">
      <w:pPr>
        <w:pStyle w:val="a0"/>
        <w:spacing w:before="240"/>
        <w:ind w:firstLine="426"/>
      </w:pPr>
      <w:r>
        <w:t xml:space="preserve">Транзакция начинается автоматически при подключении клиента к базе данных и продолжается до выполнения команд </w:t>
      </w:r>
      <w:r>
        <w:rPr>
          <w:lang w:val="en-US"/>
        </w:rPr>
        <w:t>COMMIT</w:t>
      </w:r>
      <w:r w:rsidRPr="001B63B5">
        <w:t xml:space="preserve"> </w:t>
      </w:r>
      <w:r>
        <w:t>или</w:t>
      </w:r>
      <w:r w:rsidRPr="001B63B5">
        <w:t xml:space="preserve"> </w:t>
      </w:r>
      <w:r>
        <w:rPr>
          <w:lang w:val="en-US"/>
        </w:rPr>
        <w:t>ROLLBACK</w:t>
      </w:r>
      <w:r>
        <w:t>, либо до отключения клиента или сбоя сервера.</w:t>
      </w:r>
    </w:p>
    <w:p w:rsidR="005F4AF6" w:rsidRPr="001B63B5" w:rsidRDefault="001B63B5" w:rsidP="00652D33">
      <w:pPr>
        <w:pStyle w:val="a0"/>
        <w:spacing w:before="240"/>
        <w:ind w:firstLine="426"/>
        <w:rPr>
          <w:b/>
        </w:rPr>
      </w:pPr>
      <w:r w:rsidRPr="001B63B5">
        <w:rPr>
          <w:b/>
          <w:sz w:val="28"/>
        </w:rPr>
        <w:t>Эксперименты по запуску, подтверждению и откату транзакций</w:t>
      </w:r>
      <w:r w:rsidRPr="001B63B5">
        <w:rPr>
          <w:b/>
        </w:rPr>
        <w:t xml:space="preserve">  </w:t>
      </w:r>
    </w:p>
    <w:p w:rsidR="005F4AF6" w:rsidRPr="00621D10" w:rsidRDefault="00621D10" w:rsidP="00652D33">
      <w:pPr>
        <w:pStyle w:val="a0"/>
        <w:spacing w:before="240"/>
        <w:ind w:firstLine="426"/>
      </w:pPr>
      <w:r>
        <w:t xml:space="preserve">Для примера создадим временную базу данных и таблицу в ней. После этого в таблицу добавим значение 30 и сделаем </w:t>
      </w:r>
      <w:r>
        <w:rPr>
          <w:lang w:val="en-US"/>
        </w:rPr>
        <w:t>ROLLBACK</w:t>
      </w:r>
      <w:r w:rsidRPr="00621D10">
        <w:t xml:space="preserve">, </w:t>
      </w:r>
      <w:r>
        <w:t>добавим значение 40 и сделаем</w:t>
      </w:r>
      <w:r w:rsidRPr="00621D10">
        <w:t xml:space="preserve"> </w:t>
      </w:r>
      <w:r>
        <w:rPr>
          <w:lang w:val="en-US"/>
        </w:rPr>
        <w:t>ROLLBACK</w:t>
      </w:r>
      <w:r w:rsidRPr="00621D10">
        <w:t xml:space="preserve">, </w:t>
      </w:r>
      <w:r w:rsidR="005448C9">
        <w:t>добавим точку сохранения.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21D10" w:rsidTr="00621D10">
        <w:tc>
          <w:tcPr>
            <w:tcW w:w="9854" w:type="dxa"/>
          </w:tcPr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---------------------------------------- CREATE DATABASE ----------------------------------------</w:t>
            </w:r>
          </w:p>
          <w:p w:rsid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Use CONNECT or CREATE DATABASE to specify a database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CREATE DATABASE '127.0.0.1/3050:D:\temp\TEMP_DATABASE.fdb' USER 'SYSDBA' PASSWORD 'masterkey';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CONNECT '127.0.0.1/3050:D:\temp\TEMP_DATABASE.fdb' USER 'SYSDBA' PASSWORD 'masterkey';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Commit current transaction (y/n)?Y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Committing.</w:t>
            </w:r>
          </w:p>
          <w:p w:rsid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Database: '127.0.0.1/3050:D:\temp\TEMP_DATABASE.fdb', User: SYSDBA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CREATE TABLE TEMP_TABLE (ID_TEMP_TABLE INTEGER NOT NULL PRIMARY KEY);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COMMIT;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lastRenderedPageBreak/>
              <w:t>------------------------------------------- ROLLBACK -------------------------------------------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INSERT INTO TEMP_TABLE VALUES(30);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COMMIT;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30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ROLLBACK;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30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   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INSERT INTO TEMP_TABLE VALUES(35);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30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35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ROLLBACK;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30 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------------------------------------------- SAVEPOINT -------------------------------------------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INSERT INTO TEMP_TABLE VALUES(40);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30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40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93637C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SAVEPOINT FIRST_SAVEPOINT;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DELETE FROM TEMP_TABLE;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ROLLBACK TO FIRST_SAVEPOINT;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ID_TEMP_TABLE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=============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30</w:t>
            </w:r>
          </w:p>
          <w:p w:rsidR="00621D10" w:rsidRPr="00621D10" w:rsidRDefault="00621D10" w:rsidP="00621D10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21D10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40</w:t>
            </w:r>
          </w:p>
        </w:tc>
      </w:tr>
    </w:tbl>
    <w:p w:rsidR="00621D10" w:rsidRDefault="005448C9" w:rsidP="00652D33">
      <w:pPr>
        <w:pStyle w:val="a0"/>
        <w:spacing w:before="240"/>
        <w:ind w:firstLine="426"/>
      </w:pPr>
      <w:r>
        <w:lastRenderedPageBreak/>
        <w:t xml:space="preserve">В результате, откат добавления единственного значения </w:t>
      </w:r>
      <w:r w:rsidRPr="005448C9">
        <w:t xml:space="preserve">30 </w:t>
      </w:r>
      <w:r>
        <w:t xml:space="preserve">в таблицу не сработал, в то время как откат добавления второго значения 40 сработал. </w:t>
      </w:r>
    </w:p>
    <w:p w:rsidR="005448C9" w:rsidRPr="005448C9" w:rsidRDefault="005448C9" w:rsidP="005448C9">
      <w:pPr>
        <w:pStyle w:val="a0"/>
        <w:spacing w:before="120"/>
        <w:ind w:firstLine="426"/>
      </w:pPr>
      <w:r>
        <w:t>Также, успешно был проведен эксперимент с созданием точки сохранения и откату на нее.</w:t>
      </w:r>
    </w:p>
    <w:p w:rsidR="005F4AF6" w:rsidRPr="006D6626" w:rsidRDefault="005448C9" w:rsidP="00652D33">
      <w:pPr>
        <w:pStyle w:val="a0"/>
        <w:spacing w:before="240"/>
        <w:ind w:firstLine="426"/>
        <w:rPr>
          <w:b/>
        </w:rPr>
      </w:pPr>
      <w:r w:rsidRPr="005448C9">
        <w:rPr>
          <w:b/>
          <w:sz w:val="28"/>
        </w:rPr>
        <w:t xml:space="preserve">Уровни изоляции транзакций в </w:t>
      </w:r>
      <w:r w:rsidRPr="005448C9">
        <w:rPr>
          <w:b/>
          <w:sz w:val="28"/>
          <w:lang w:val="en-US"/>
        </w:rPr>
        <w:t>Firebird</w:t>
      </w:r>
    </w:p>
    <w:p w:rsidR="006D6626" w:rsidRDefault="006D6626" w:rsidP="00652D33">
      <w:pPr>
        <w:pStyle w:val="a0"/>
        <w:spacing w:before="240"/>
        <w:ind w:firstLine="426"/>
      </w:pPr>
      <w:r w:rsidRPr="006D6626">
        <w:t xml:space="preserve">Firebird предоставляет три уровня изоляции транзакций для определения "глубины" согласованности требований транзакции. </w:t>
      </w:r>
    </w:p>
    <w:p w:rsidR="006D6626" w:rsidRDefault="006D6626" w:rsidP="006D6626">
      <w:pPr>
        <w:pStyle w:val="a0"/>
        <w:numPr>
          <w:ilvl w:val="0"/>
          <w:numId w:val="29"/>
        </w:numPr>
        <w:spacing w:before="240"/>
      </w:pPr>
      <w:r w:rsidRPr="006D6626">
        <w:rPr>
          <w:b/>
          <w:lang w:val="en-US"/>
        </w:rPr>
        <w:t>SNAPSHOT</w:t>
      </w:r>
      <w:r w:rsidRPr="006D6626">
        <w:t xml:space="preserve"> </w:t>
      </w:r>
      <w:r>
        <w:t>–</w:t>
      </w:r>
      <w:r w:rsidRPr="006D6626">
        <w:t xml:space="preserve"> Дает состояние базы данных на момент старта транзакции. </w:t>
      </w:r>
      <w:r w:rsidRPr="006D6626">
        <w:lastRenderedPageBreak/>
        <w:t xml:space="preserve">Изменения, выполненные другими транзакциями, в данной транзакции не видны. </w:t>
      </w:r>
      <w:r>
        <w:t>Транзакция видит</w:t>
      </w:r>
      <w:r w:rsidRPr="006D6626">
        <w:t xml:space="preserve"> все изменения, выполненные в контексте этой транзакции.</w:t>
      </w:r>
    </w:p>
    <w:p w:rsidR="006D6626" w:rsidRDefault="006D6626" w:rsidP="006D6626">
      <w:pPr>
        <w:pStyle w:val="a0"/>
        <w:numPr>
          <w:ilvl w:val="0"/>
          <w:numId w:val="29"/>
        </w:numPr>
        <w:spacing w:before="240"/>
      </w:pPr>
      <w:r w:rsidRPr="006D6626">
        <w:rPr>
          <w:b/>
        </w:rPr>
        <w:t>READ</w:t>
      </w:r>
      <w:r w:rsidRPr="006D6626">
        <w:t xml:space="preserve"> </w:t>
      </w:r>
      <w:r w:rsidRPr="006D6626">
        <w:rPr>
          <w:b/>
        </w:rPr>
        <w:t>COMMITTED</w:t>
      </w:r>
      <w:r>
        <w:t xml:space="preserve"> – </w:t>
      </w:r>
      <w:r w:rsidRPr="006D6626">
        <w:t>Транзакция может видеть самые последние подтвержденные изменения базы данных, выполненные другими транзакциями.</w:t>
      </w:r>
    </w:p>
    <w:p w:rsidR="006D6626" w:rsidRPr="006D6626" w:rsidRDefault="006D6626" w:rsidP="006D6626">
      <w:pPr>
        <w:pStyle w:val="a0"/>
        <w:numPr>
          <w:ilvl w:val="0"/>
          <w:numId w:val="29"/>
        </w:numPr>
        <w:spacing w:before="240"/>
        <w:rPr>
          <w:rFonts w:cs="Times New Roman"/>
        </w:rPr>
      </w:pPr>
      <w:r w:rsidRPr="006D6626">
        <w:rPr>
          <w:rFonts w:cs="Times New Roman"/>
          <w:b/>
          <w:color w:val="000000" w:themeColor="text1"/>
          <w:shd w:val="clear" w:color="auto" w:fill="FFFFFF"/>
        </w:rPr>
        <w:t>SNAPSHOT</w:t>
      </w:r>
      <w:r w:rsidRPr="006D6626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6D6626">
        <w:rPr>
          <w:rFonts w:cs="Times New Roman"/>
          <w:b/>
          <w:color w:val="000000" w:themeColor="text1"/>
          <w:shd w:val="clear" w:color="auto" w:fill="FFFFFF"/>
        </w:rPr>
        <w:t>TABLE</w:t>
      </w:r>
      <w:r w:rsidRPr="006D6626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6D6626">
        <w:rPr>
          <w:rFonts w:cs="Times New Roman"/>
          <w:b/>
          <w:color w:val="000000" w:themeColor="text1"/>
          <w:shd w:val="clear" w:color="auto" w:fill="FFFFFF"/>
        </w:rPr>
        <w:t>STABILITY</w:t>
      </w:r>
      <w:r w:rsidRPr="006D6626">
        <w:rPr>
          <w:rFonts w:cs="Times New Roman"/>
          <w:color w:val="000000" w:themeColor="text1"/>
          <w:shd w:val="clear" w:color="auto" w:fill="FFFFFF"/>
        </w:rPr>
        <w:t xml:space="preserve"> - Аналогичен уровню SNAPSHOT с тем отличием, что другим транзакциям разрешено чтение данных из таблиц данной транзакции, однако они не могут вносить в них никаких изменений</w:t>
      </w:r>
      <w:r w:rsidRPr="006D6626">
        <w:rPr>
          <w:rFonts w:cs="Times New Roman"/>
          <w:color w:val="303030"/>
          <w:shd w:val="clear" w:color="auto" w:fill="FFFFFF"/>
        </w:rPr>
        <w:t>.</w:t>
      </w:r>
    </w:p>
    <w:p w:rsidR="005F4AF6" w:rsidRDefault="006D6626" w:rsidP="00652D33">
      <w:pPr>
        <w:pStyle w:val="a0"/>
        <w:spacing w:before="240"/>
        <w:ind w:firstLine="426"/>
      </w:pPr>
      <w:r w:rsidRPr="006D6626">
        <w:t>В одном крайнем случае транзакция может получить исключительный доступ по записи ко всей таблице, в то время как в другом крайнем случае неподтвержденная транзакция получает доступ к любым внешним изменениям состояния базы данных. Никакая транзакция в Firebird не сможет видеть неподтвержденные изменения данных от других транзакций.</w:t>
      </w:r>
    </w:p>
    <w:p w:rsidR="005F4AF6" w:rsidRPr="006D6626" w:rsidRDefault="006D6626" w:rsidP="00652D33">
      <w:pPr>
        <w:pStyle w:val="a0"/>
        <w:spacing w:before="240"/>
        <w:ind w:firstLine="426"/>
        <w:rPr>
          <w:b/>
        </w:rPr>
      </w:pPr>
      <w:r w:rsidRPr="006D6626">
        <w:rPr>
          <w:b/>
          <w:sz w:val="28"/>
        </w:rPr>
        <w:t>Провести эксперименты, показывающие основные возможности транзакций с различным уровнем изоляции</w:t>
      </w:r>
      <w:r w:rsidR="00AB6EA5">
        <w:rPr>
          <w:b/>
          <w:sz w:val="28"/>
        </w:rPr>
        <w:t xml:space="preserve"> (</w:t>
      </w:r>
      <w:r w:rsidR="00AB6EA5" w:rsidRPr="006D6626">
        <w:rPr>
          <w:b/>
          <w:lang w:val="en-US"/>
        </w:rPr>
        <w:t>SNAPSHOT</w:t>
      </w:r>
      <w:r w:rsidR="00AB6EA5">
        <w:rPr>
          <w:b/>
          <w:sz w:val="28"/>
        </w:rPr>
        <w:t>)</w:t>
      </w:r>
      <w:r w:rsidRPr="006D6626">
        <w:rPr>
          <w:b/>
          <w:sz w:val="28"/>
        </w:rPr>
        <w:t>.</w:t>
      </w:r>
    </w:p>
    <w:p w:rsidR="005F4AF6" w:rsidRDefault="00AB6EA5" w:rsidP="00652D33">
      <w:pPr>
        <w:pStyle w:val="a0"/>
        <w:spacing w:before="240"/>
        <w:ind w:firstLine="426"/>
        <w:rPr>
          <w:lang w:val="en-US"/>
        </w:rPr>
      </w:pPr>
      <w:r>
        <w:t>Первый процесс</w:t>
      </w:r>
      <w:r w:rsidR="006D6626">
        <w:rPr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D6626" w:rsidTr="006D6626">
        <w:tc>
          <w:tcPr>
            <w:tcW w:w="9854" w:type="dxa"/>
          </w:tcPr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DELETE FROM TEMP_TABLE;</w:t>
            </w:r>
          </w:p>
          <w:p w:rsidR="006D6626" w:rsidRPr="0093637C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COMMIT;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INSERT INTO TEMP_TABLE VALUES(1);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INSERT INTO TEMP_TABLE VALUES(2);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INSERT INTO TEMP_TABLE VALUES(3);</w:t>
            </w:r>
          </w:p>
          <w:p w:rsidR="006D6626" w:rsidRPr="0093637C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COMMIT;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ID_TEMP_TABLE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=============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1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2</w:t>
            </w:r>
          </w:p>
          <w:p w:rsidR="006D6626" w:rsidRPr="006D6626" w:rsidRDefault="006D6626" w:rsidP="006D6626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D662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3</w:t>
            </w:r>
          </w:p>
        </w:tc>
      </w:tr>
    </w:tbl>
    <w:p w:rsidR="006D6626" w:rsidRPr="006D6626" w:rsidRDefault="00AB6EA5" w:rsidP="00AB6EA5">
      <w:pPr>
        <w:pStyle w:val="a0"/>
        <w:spacing w:before="120"/>
        <w:ind w:firstLine="426"/>
        <w:rPr>
          <w:lang w:val="en-US"/>
        </w:rPr>
      </w:pPr>
      <w:r>
        <w:t>Второй процесс</w:t>
      </w:r>
      <w:r>
        <w:rPr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6EA5" w:rsidTr="00AB6EA5">
        <w:tc>
          <w:tcPr>
            <w:tcW w:w="9854" w:type="dxa"/>
          </w:tcPr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CONNECT '127.0.0.1/3050:D:\temp\TEMP_DATABASE.fdb' USER 'SYSDBA' PASSWORD 'masterkey';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Database: '127.0.0.1/3050:D:\temp\TEMP_DATABASE.fdb', User: SYSDBA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SET TRANSACTION SNAPSHOT;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Commit current transaction (y/n)?N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Rolling back work.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ID_TEMP_TABLE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=============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1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2</w:t>
            </w:r>
          </w:p>
        </w:tc>
      </w:tr>
    </w:tbl>
    <w:p w:rsidR="005F4AF6" w:rsidRDefault="00AB6EA5" w:rsidP="00AB6EA5">
      <w:pPr>
        <w:pStyle w:val="a0"/>
        <w:spacing w:before="120"/>
        <w:ind w:firstLine="426"/>
      </w:pPr>
      <w:r>
        <w:t>Во втором процессе новой записи не появилось, в то время как в первом успешно добавилось.</w:t>
      </w:r>
    </w:p>
    <w:p w:rsidR="005F4AF6" w:rsidRDefault="00AB6EA5" w:rsidP="00652D33">
      <w:pPr>
        <w:pStyle w:val="a0"/>
        <w:spacing w:before="240"/>
        <w:ind w:firstLine="426"/>
      </w:pPr>
      <w:r w:rsidRPr="006D6626">
        <w:rPr>
          <w:b/>
          <w:sz w:val="28"/>
        </w:rPr>
        <w:t>Провести эксперименты, показывающие основные возможности транзакций с различным уровнем изоляции</w:t>
      </w:r>
      <w:r>
        <w:rPr>
          <w:b/>
          <w:sz w:val="28"/>
        </w:rPr>
        <w:t xml:space="preserve"> (</w:t>
      </w:r>
      <w:r>
        <w:rPr>
          <w:b/>
          <w:sz w:val="28"/>
          <w:lang w:val="en-US"/>
        </w:rPr>
        <w:t>READ</w:t>
      </w:r>
      <w:r w:rsidRPr="00AB6EA5">
        <w:rPr>
          <w:b/>
          <w:sz w:val="28"/>
        </w:rPr>
        <w:t xml:space="preserve"> </w:t>
      </w:r>
      <w:r>
        <w:rPr>
          <w:b/>
          <w:sz w:val="28"/>
          <w:lang w:val="en-US"/>
        </w:rPr>
        <w:t>COMITTED</w:t>
      </w:r>
      <w:r>
        <w:rPr>
          <w:b/>
          <w:sz w:val="28"/>
        </w:rPr>
        <w:t>)</w:t>
      </w:r>
      <w:r w:rsidRPr="006D6626">
        <w:rPr>
          <w:b/>
          <w:sz w:val="28"/>
        </w:rPr>
        <w:t>.</w:t>
      </w:r>
    </w:p>
    <w:p w:rsidR="005F4AF6" w:rsidRDefault="00AB6EA5" w:rsidP="00652D33">
      <w:pPr>
        <w:pStyle w:val="a0"/>
        <w:spacing w:before="240"/>
        <w:ind w:firstLine="426"/>
        <w:rPr>
          <w:lang w:val="en-US"/>
        </w:rPr>
      </w:pPr>
      <w:r>
        <w:t>Первый процесс</w:t>
      </w:r>
      <w:r>
        <w:rPr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6EA5" w:rsidTr="00AB6EA5">
        <w:tc>
          <w:tcPr>
            <w:tcW w:w="9854" w:type="dxa"/>
          </w:tcPr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1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2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lastRenderedPageBreak/>
              <w:t>            3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INSERT INTO TEMP_TABLE VALUES(4);</w:t>
            </w:r>
          </w:p>
          <w:p w:rsidR="00AB6EA5" w:rsidRPr="0093637C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COMMIT;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ID_TEMP_TABLE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=============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1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2</w:t>
            </w:r>
          </w:p>
          <w:p w:rsidR="00AB6EA5" w:rsidRPr="00AB6EA5" w:rsidRDefault="00AB6EA5" w:rsidP="00AB6E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3</w:t>
            </w:r>
          </w:p>
          <w:p w:rsidR="00AB6EA5" w:rsidRPr="00AB6EA5" w:rsidRDefault="00AB6EA5" w:rsidP="00AB6EA5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6E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4</w:t>
            </w:r>
          </w:p>
        </w:tc>
      </w:tr>
    </w:tbl>
    <w:p w:rsidR="00AB6EA5" w:rsidRDefault="002600BC" w:rsidP="002600BC">
      <w:pPr>
        <w:pStyle w:val="a0"/>
        <w:spacing w:before="120"/>
        <w:ind w:firstLine="426"/>
      </w:pPr>
      <w:r>
        <w:lastRenderedPageBreak/>
        <w:t>Второй процесс: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0BC" w:rsidTr="002600BC">
        <w:tc>
          <w:tcPr>
            <w:tcW w:w="9854" w:type="dxa"/>
          </w:tcPr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1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2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3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SET TRANSACTION READ COMMITTED;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Commit current transaction (y/n)?N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Rolling back work.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ID_TEMP_TABLE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=============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1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2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3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4</w:t>
            </w:r>
          </w:p>
        </w:tc>
      </w:tr>
    </w:tbl>
    <w:p w:rsidR="002600BC" w:rsidRDefault="002600BC" w:rsidP="00652D33">
      <w:pPr>
        <w:pStyle w:val="a0"/>
        <w:spacing w:before="240"/>
        <w:ind w:firstLine="426"/>
      </w:pPr>
      <w:r>
        <w:t>Второй процесс увидел изменения в таблице сразу же после подтверждения транзакции в первом процессе.</w:t>
      </w:r>
    </w:p>
    <w:p w:rsidR="002600BC" w:rsidRDefault="002600BC" w:rsidP="00652D33">
      <w:pPr>
        <w:pStyle w:val="a0"/>
        <w:spacing w:before="240"/>
        <w:ind w:firstLine="426"/>
      </w:pPr>
      <w:r w:rsidRPr="006D6626">
        <w:rPr>
          <w:b/>
          <w:sz w:val="28"/>
        </w:rPr>
        <w:t>Провести эксперименты, показывающие основные возможности транзакций с различным уровнем изоляции</w:t>
      </w:r>
      <w:r>
        <w:rPr>
          <w:b/>
          <w:sz w:val="28"/>
        </w:rPr>
        <w:t xml:space="preserve"> (</w:t>
      </w:r>
      <w:r>
        <w:rPr>
          <w:b/>
          <w:sz w:val="28"/>
          <w:lang w:val="en-US"/>
        </w:rPr>
        <w:t>SNAPSHOT</w:t>
      </w:r>
      <w:r w:rsidRPr="002600BC">
        <w:rPr>
          <w:b/>
          <w:sz w:val="28"/>
        </w:rPr>
        <w:t xml:space="preserve"> </w:t>
      </w:r>
      <w:r>
        <w:rPr>
          <w:b/>
          <w:sz w:val="28"/>
          <w:lang w:val="en-US"/>
        </w:rPr>
        <w:t>TABLE</w:t>
      </w:r>
      <w:r w:rsidRPr="002600BC">
        <w:rPr>
          <w:b/>
          <w:sz w:val="28"/>
        </w:rPr>
        <w:t xml:space="preserve"> </w:t>
      </w:r>
      <w:r>
        <w:rPr>
          <w:b/>
          <w:sz w:val="28"/>
          <w:lang w:val="en-US"/>
        </w:rPr>
        <w:t>STABILITY</w:t>
      </w:r>
      <w:r>
        <w:rPr>
          <w:b/>
          <w:sz w:val="28"/>
        </w:rPr>
        <w:t>)</w:t>
      </w:r>
      <w:r w:rsidRPr="006D6626">
        <w:rPr>
          <w:b/>
          <w:sz w:val="28"/>
        </w:rPr>
        <w:t>.</w:t>
      </w:r>
    </w:p>
    <w:p w:rsidR="002600BC" w:rsidRDefault="002600BC" w:rsidP="00652D33">
      <w:pPr>
        <w:pStyle w:val="a0"/>
        <w:spacing w:before="240"/>
        <w:ind w:firstLine="426"/>
      </w:pPr>
      <w:r>
        <w:t>Первый процесс: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0BC" w:rsidTr="002600BC">
        <w:tc>
          <w:tcPr>
            <w:tcW w:w="9854" w:type="dxa"/>
          </w:tcPr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1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2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3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UPDATE TEMP_TABLE SET ID_TEMP_TABLE = 4 WHERE ID_TEMP_TABLE = 3;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COMMIT;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1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2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4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UPDATE TEMP_TABLE SET ID_TEMP_TABLE = 3 WHERE ID_TEMP_TABLE = 4;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COMMIT;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lastRenderedPageBreak/>
              <w:t>ID_TEMP_TABLE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=============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1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2</w:t>
            </w:r>
          </w:p>
          <w:p w:rsidR="002600BC" w:rsidRPr="002600BC" w:rsidRDefault="002600BC" w:rsidP="002600BC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3</w:t>
            </w:r>
          </w:p>
        </w:tc>
      </w:tr>
    </w:tbl>
    <w:p w:rsidR="002600BC" w:rsidRDefault="002600BC" w:rsidP="002600BC">
      <w:pPr>
        <w:pStyle w:val="a0"/>
        <w:spacing w:before="120"/>
        <w:ind w:firstLine="426"/>
      </w:pPr>
      <w:r>
        <w:lastRenderedPageBreak/>
        <w:t>Второй процесс: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0BC" w:rsidTr="002600BC">
        <w:tc>
          <w:tcPr>
            <w:tcW w:w="9854" w:type="dxa"/>
          </w:tcPr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SET TRANSACTION ISOLATION LEVEL SNAPSHOT TABLE STABILITY;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Commit current transaction (y/n)?N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Rolling back work.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ID_TEMP_TABLE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=============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1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2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3</w:t>
            </w:r>
          </w:p>
          <w:p w:rsidR="002600BC" w:rsidRPr="0093637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93637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UPDATE TEMP_TABLE SET ID_TEMP_TABLE = 4 WHERE ID_TEMP_TABLE = 3;</w:t>
            </w:r>
          </w:p>
          <w:p w:rsidR="002600BC" w:rsidRPr="002600BC" w:rsidRDefault="002600BC" w:rsidP="002600BC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ID_TEMP_TABLE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=============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1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2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4</w:t>
            </w:r>
          </w:p>
        </w:tc>
      </w:tr>
    </w:tbl>
    <w:p w:rsidR="002600BC" w:rsidRDefault="002600BC" w:rsidP="002600BC">
      <w:pPr>
        <w:pStyle w:val="a0"/>
        <w:spacing w:before="120"/>
        <w:ind w:firstLine="426"/>
      </w:pPr>
      <w:r>
        <w:t>Возвращение в первый процесс: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00BC" w:rsidTr="002600BC">
        <w:tc>
          <w:tcPr>
            <w:tcW w:w="9854" w:type="dxa"/>
          </w:tcPr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SQL&gt; SELECT * FROM TEMP_TABLE;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ID_TEMP_TABLE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=============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1</w:t>
            </w:r>
          </w:p>
          <w:p w:rsidR="002600BC" w:rsidRPr="002600BC" w:rsidRDefault="002600BC" w:rsidP="002600BC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2</w:t>
            </w:r>
          </w:p>
          <w:p w:rsidR="002600BC" w:rsidRPr="002600BC" w:rsidRDefault="002600BC" w:rsidP="002600BC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2600BC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        3</w:t>
            </w:r>
          </w:p>
        </w:tc>
      </w:tr>
    </w:tbl>
    <w:p w:rsidR="002600BC" w:rsidRPr="00F24DCE" w:rsidRDefault="00F24DCE" w:rsidP="002600BC">
      <w:pPr>
        <w:pStyle w:val="a0"/>
        <w:spacing w:before="120"/>
        <w:ind w:firstLine="426"/>
      </w:pPr>
      <w:r>
        <w:t xml:space="preserve">Изменения в транзакции с уровнем изоляции </w:t>
      </w:r>
      <w:r>
        <w:rPr>
          <w:lang w:val="en-US"/>
        </w:rPr>
        <w:t>SNAPSHOT</w:t>
      </w:r>
      <w:r w:rsidRPr="00F24DCE">
        <w:t xml:space="preserve"> </w:t>
      </w:r>
      <w:r>
        <w:rPr>
          <w:lang w:val="en-US"/>
        </w:rPr>
        <w:t>TABLE</w:t>
      </w:r>
      <w:r w:rsidRPr="00F24DCE">
        <w:t xml:space="preserve"> </w:t>
      </w:r>
      <w:r>
        <w:rPr>
          <w:lang w:val="en-US"/>
        </w:rPr>
        <w:t>STABILITY</w:t>
      </w:r>
      <w:r>
        <w:t xml:space="preserve"> (второй процесс)</w:t>
      </w:r>
      <w:r w:rsidRPr="00F24DCE">
        <w:t xml:space="preserve"> </w:t>
      </w:r>
      <w:r>
        <w:t>целиком блокируются для всех остальных транзакций (первый процесс) до окончания выполнения транзакции.</w:t>
      </w:r>
    </w:p>
    <w:p w:rsidR="001E1276" w:rsidRPr="007D367D" w:rsidRDefault="005F4AF6" w:rsidP="007D367D">
      <w:pPr>
        <w:pStyle w:val="1"/>
        <w:rPr>
          <w:rFonts w:ascii="Times New Roman" w:hAnsi="Times New Roman" w:cs="Times New Roman"/>
        </w:rPr>
      </w:pPr>
      <w:r w:rsidRPr="005448C9">
        <w:rPr>
          <w:rFonts w:ascii="Times New Roman" w:hAnsi="Times New Roman" w:cs="Times New Roman"/>
        </w:rPr>
        <w:t>4</w:t>
      </w:r>
      <w:r w:rsidR="007D367D" w:rsidRPr="007A36F2">
        <w:rPr>
          <w:rFonts w:ascii="Times New Roman" w:hAnsi="Times New Roman" w:cs="Times New Roman"/>
        </w:rPr>
        <w:t xml:space="preserve">. </w:t>
      </w:r>
      <w:bookmarkEnd w:id="1"/>
      <w:r w:rsidR="00524BAE">
        <w:rPr>
          <w:rFonts w:ascii="Times New Roman" w:hAnsi="Times New Roman" w:cs="Times New Roman"/>
        </w:rPr>
        <w:t>Вывод</w:t>
      </w:r>
    </w:p>
    <w:p w:rsidR="00F24DCE" w:rsidRDefault="00F24DCE" w:rsidP="00087DE7">
      <w:pPr>
        <w:spacing w:line="276" w:lineRule="auto"/>
        <w:ind w:firstLine="426"/>
      </w:pPr>
      <w:r>
        <w:t xml:space="preserve">Механизм транзакций позволяет поддерживать целостность данных при параллельной работе нескольких клиентов с базой данных. </w:t>
      </w:r>
    </w:p>
    <w:p w:rsidR="00F24DCE" w:rsidRDefault="00F24DCE" w:rsidP="00087DE7">
      <w:pPr>
        <w:spacing w:line="276" w:lineRule="auto"/>
        <w:ind w:firstLine="426"/>
      </w:pPr>
      <w:r>
        <w:t>Достоинства транзакций:</w:t>
      </w:r>
    </w:p>
    <w:p w:rsidR="00F24DCE" w:rsidRDefault="00F24DCE" w:rsidP="00C23091">
      <w:pPr>
        <w:pStyle w:val="ad"/>
        <w:numPr>
          <w:ilvl w:val="0"/>
          <w:numId w:val="37"/>
        </w:numPr>
        <w:spacing w:line="276" w:lineRule="auto"/>
      </w:pPr>
      <w:r>
        <w:t xml:space="preserve">Обеспечение корректной работы </w:t>
      </w:r>
      <w:r w:rsidR="00C23091">
        <w:t>в многопользовательских системах при параллельном обращении к одним и тем же данным.</w:t>
      </w:r>
    </w:p>
    <w:p w:rsidR="00C23091" w:rsidRDefault="00C23091" w:rsidP="00C23091">
      <w:pPr>
        <w:pStyle w:val="ad"/>
        <w:numPr>
          <w:ilvl w:val="0"/>
          <w:numId w:val="37"/>
        </w:numPr>
        <w:spacing w:line="276" w:lineRule="auto"/>
      </w:pPr>
      <w:r>
        <w:t>Восстанавливаясь после сбоев, система ликвидирует следы транзакций, не успевших успешно завершиться в результате программного или аппаратного сбоя.</w:t>
      </w:r>
    </w:p>
    <w:p w:rsidR="00F24DCE" w:rsidRDefault="00F24DCE" w:rsidP="00C23091">
      <w:pPr>
        <w:pStyle w:val="ad"/>
        <w:numPr>
          <w:ilvl w:val="0"/>
          <w:numId w:val="37"/>
        </w:numPr>
        <w:spacing w:line="276" w:lineRule="auto"/>
      </w:pPr>
      <w:r>
        <w:t>Поддержание логической целостности базы данных.</w:t>
      </w:r>
    </w:p>
    <w:p w:rsidR="00F24DCE" w:rsidRDefault="00C23091" w:rsidP="00087DE7">
      <w:pPr>
        <w:spacing w:line="276" w:lineRule="auto"/>
        <w:ind w:firstLine="426"/>
      </w:pPr>
      <w:r>
        <w:t>При параллельном выполнении транзакций возможны следующие проблемы:</w:t>
      </w:r>
    </w:p>
    <w:p w:rsidR="00C23091" w:rsidRDefault="00C23091" w:rsidP="00C23091">
      <w:pPr>
        <w:pStyle w:val="ad"/>
        <w:numPr>
          <w:ilvl w:val="0"/>
          <w:numId w:val="38"/>
        </w:numPr>
        <w:spacing w:line="276" w:lineRule="auto"/>
      </w:pPr>
      <w:r>
        <w:t>При одновременном изменении одного блока данных разными транзакциями одно из изменений теряется.</w:t>
      </w:r>
    </w:p>
    <w:p w:rsidR="00C23091" w:rsidRDefault="00C23091" w:rsidP="00C23091">
      <w:pPr>
        <w:pStyle w:val="ad"/>
        <w:numPr>
          <w:ilvl w:val="0"/>
          <w:numId w:val="38"/>
        </w:numPr>
        <w:spacing w:line="276" w:lineRule="auto"/>
      </w:pPr>
      <w:r>
        <w:t>При повторном чтении в рамках одной транзакции ранее прочитанные данные оказываются измененными другой транзакцией.</w:t>
      </w:r>
    </w:p>
    <w:p w:rsidR="004F224B" w:rsidRDefault="00C23091" w:rsidP="0093637C">
      <w:pPr>
        <w:pStyle w:val="ad"/>
        <w:numPr>
          <w:ilvl w:val="0"/>
          <w:numId w:val="38"/>
        </w:numPr>
        <w:spacing w:line="276" w:lineRule="auto"/>
      </w:pPr>
      <w:r>
        <w:t>Если транзакция не завершится в момент, когда она должна быть завершена, то записи блокируются на лишнее время и другой поток не может их изменить.</w:t>
      </w:r>
    </w:p>
    <w:p w:rsidR="004F224B" w:rsidRPr="009E2535" w:rsidRDefault="004F224B" w:rsidP="00534C7D">
      <w:pPr>
        <w:spacing w:line="276" w:lineRule="auto"/>
        <w:ind w:firstLine="709"/>
      </w:pPr>
      <w:bookmarkStart w:id="2" w:name="_GoBack"/>
      <w:bookmarkEnd w:id="2"/>
    </w:p>
    <w:sectPr w:rsidR="004F224B" w:rsidRPr="009E2535" w:rsidSect="0076373C">
      <w:footerReference w:type="default" r:id="rId8"/>
      <w:type w:val="continuous"/>
      <w:pgSz w:w="11906" w:h="16838" w:code="9"/>
      <w:pgMar w:top="1134" w:right="1134" w:bottom="1170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406" w:rsidRDefault="006D6406" w:rsidP="00AC6828">
      <w:r>
        <w:separator/>
      </w:r>
    </w:p>
  </w:endnote>
  <w:endnote w:type="continuationSeparator" w:id="0">
    <w:p w:rsidR="006D6406" w:rsidRDefault="006D6406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EndPr/>
    <w:sdtContent>
      <w:p w:rsidR="00652D33" w:rsidRDefault="00652D3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37C">
          <w:rPr>
            <w:noProof/>
          </w:rPr>
          <w:t>6</w:t>
        </w:r>
        <w:r>
          <w:fldChar w:fldCharType="end"/>
        </w:r>
      </w:p>
    </w:sdtContent>
  </w:sdt>
  <w:p w:rsidR="00652D33" w:rsidRDefault="00652D3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406" w:rsidRDefault="006D6406" w:rsidP="00AC6828">
      <w:r>
        <w:separator/>
      </w:r>
    </w:p>
  </w:footnote>
  <w:footnote w:type="continuationSeparator" w:id="0">
    <w:p w:rsidR="006D6406" w:rsidRDefault="006D6406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AC0405"/>
    <w:multiLevelType w:val="multilevel"/>
    <w:tmpl w:val="A38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A3687"/>
    <w:multiLevelType w:val="hybridMultilevel"/>
    <w:tmpl w:val="35205C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DFA5DF7"/>
    <w:multiLevelType w:val="multilevel"/>
    <w:tmpl w:val="1F26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03A13"/>
    <w:multiLevelType w:val="multilevel"/>
    <w:tmpl w:val="7736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BB794C"/>
    <w:multiLevelType w:val="multilevel"/>
    <w:tmpl w:val="39C4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07950"/>
    <w:multiLevelType w:val="hybridMultilevel"/>
    <w:tmpl w:val="8CB6B6E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5666DF2"/>
    <w:multiLevelType w:val="multilevel"/>
    <w:tmpl w:val="6DFA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473BF"/>
    <w:multiLevelType w:val="multilevel"/>
    <w:tmpl w:val="5E6E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471AC"/>
    <w:multiLevelType w:val="hybridMultilevel"/>
    <w:tmpl w:val="3DCE75E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CF623A8"/>
    <w:multiLevelType w:val="multilevel"/>
    <w:tmpl w:val="5B80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75B93"/>
    <w:multiLevelType w:val="multilevel"/>
    <w:tmpl w:val="9CE2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C7C61"/>
    <w:multiLevelType w:val="hybridMultilevel"/>
    <w:tmpl w:val="D2F48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662C6"/>
    <w:multiLevelType w:val="multilevel"/>
    <w:tmpl w:val="1840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A3FD2"/>
    <w:multiLevelType w:val="hybridMultilevel"/>
    <w:tmpl w:val="59A47C9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726C69"/>
    <w:multiLevelType w:val="multilevel"/>
    <w:tmpl w:val="A6E0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F20779"/>
    <w:multiLevelType w:val="multilevel"/>
    <w:tmpl w:val="DD76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80E01"/>
    <w:multiLevelType w:val="multilevel"/>
    <w:tmpl w:val="E37A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BD50EC"/>
    <w:multiLevelType w:val="hybridMultilevel"/>
    <w:tmpl w:val="6928B9F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20D13DF"/>
    <w:multiLevelType w:val="multilevel"/>
    <w:tmpl w:val="2F6C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383521"/>
    <w:multiLevelType w:val="hybridMultilevel"/>
    <w:tmpl w:val="EAEE728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94D14D3"/>
    <w:multiLevelType w:val="multilevel"/>
    <w:tmpl w:val="1402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04854"/>
    <w:multiLevelType w:val="hybridMultilevel"/>
    <w:tmpl w:val="F24875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F423C"/>
    <w:multiLevelType w:val="hybridMultilevel"/>
    <w:tmpl w:val="6D8CF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1731E"/>
    <w:multiLevelType w:val="multilevel"/>
    <w:tmpl w:val="2400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104BD"/>
    <w:multiLevelType w:val="multilevel"/>
    <w:tmpl w:val="CE04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5A7276"/>
    <w:multiLevelType w:val="multilevel"/>
    <w:tmpl w:val="AC8E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9D55D87"/>
    <w:multiLevelType w:val="multilevel"/>
    <w:tmpl w:val="B1B4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E6769"/>
    <w:multiLevelType w:val="hybridMultilevel"/>
    <w:tmpl w:val="D0C017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7B8D2100"/>
    <w:multiLevelType w:val="multilevel"/>
    <w:tmpl w:val="7192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28"/>
  </w:num>
  <w:num w:numId="5">
    <w:abstractNumId w:val="8"/>
  </w:num>
  <w:num w:numId="6">
    <w:abstractNumId w:val="6"/>
  </w:num>
  <w:num w:numId="7">
    <w:abstractNumId w:val="19"/>
  </w:num>
  <w:num w:numId="8">
    <w:abstractNumId w:val="37"/>
  </w:num>
  <w:num w:numId="9">
    <w:abstractNumId w:val="12"/>
  </w:num>
  <w:num w:numId="10">
    <w:abstractNumId w:val="9"/>
  </w:num>
  <w:num w:numId="11">
    <w:abstractNumId w:val="27"/>
  </w:num>
  <w:num w:numId="12">
    <w:abstractNumId w:val="18"/>
  </w:num>
  <w:num w:numId="13">
    <w:abstractNumId w:val="29"/>
  </w:num>
  <w:num w:numId="14">
    <w:abstractNumId w:val="16"/>
  </w:num>
  <w:num w:numId="15">
    <w:abstractNumId w:val="3"/>
  </w:num>
  <w:num w:numId="16">
    <w:abstractNumId w:val="17"/>
  </w:num>
  <w:num w:numId="17">
    <w:abstractNumId w:val="26"/>
  </w:num>
  <w:num w:numId="18">
    <w:abstractNumId w:val="24"/>
  </w:num>
  <w:num w:numId="19">
    <w:abstractNumId w:val="31"/>
  </w:num>
  <w:num w:numId="20">
    <w:abstractNumId w:val="7"/>
  </w:num>
  <w:num w:numId="21">
    <w:abstractNumId w:val="20"/>
  </w:num>
  <w:num w:numId="22">
    <w:abstractNumId w:val="22"/>
  </w:num>
  <w:num w:numId="23">
    <w:abstractNumId w:val="4"/>
  </w:num>
  <w:num w:numId="24">
    <w:abstractNumId w:val="21"/>
  </w:num>
  <w:num w:numId="25">
    <w:abstractNumId w:val="5"/>
  </w:num>
  <w:num w:numId="26">
    <w:abstractNumId w:val="15"/>
  </w:num>
  <w:num w:numId="27">
    <w:abstractNumId w:val="23"/>
  </w:num>
  <w:num w:numId="28">
    <w:abstractNumId w:val="36"/>
  </w:num>
  <w:num w:numId="29">
    <w:abstractNumId w:val="13"/>
  </w:num>
  <w:num w:numId="30">
    <w:abstractNumId w:val="11"/>
  </w:num>
  <w:num w:numId="31">
    <w:abstractNumId w:val="32"/>
  </w:num>
  <w:num w:numId="32">
    <w:abstractNumId w:val="34"/>
  </w:num>
  <w:num w:numId="33">
    <w:abstractNumId w:val="10"/>
  </w:num>
  <w:num w:numId="34">
    <w:abstractNumId w:val="14"/>
  </w:num>
  <w:num w:numId="35">
    <w:abstractNumId w:val="30"/>
  </w:num>
  <w:num w:numId="36">
    <w:abstractNumId w:val="2"/>
  </w:num>
  <w:num w:numId="37">
    <w:abstractNumId w:val="25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07882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87DE7"/>
    <w:rsid w:val="00094CF0"/>
    <w:rsid w:val="00096B52"/>
    <w:rsid w:val="00096C80"/>
    <w:rsid w:val="000A341D"/>
    <w:rsid w:val="000A55D4"/>
    <w:rsid w:val="000B07EE"/>
    <w:rsid w:val="000B27CB"/>
    <w:rsid w:val="000C07F0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46E84"/>
    <w:rsid w:val="001528FE"/>
    <w:rsid w:val="00155509"/>
    <w:rsid w:val="001601D3"/>
    <w:rsid w:val="0016306E"/>
    <w:rsid w:val="00163A7E"/>
    <w:rsid w:val="00165FEE"/>
    <w:rsid w:val="0016736F"/>
    <w:rsid w:val="00167945"/>
    <w:rsid w:val="00167EB2"/>
    <w:rsid w:val="00171B1B"/>
    <w:rsid w:val="00171D7C"/>
    <w:rsid w:val="00171E6D"/>
    <w:rsid w:val="00184103"/>
    <w:rsid w:val="001865C7"/>
    <w:rsid w:val="0018762E"/>
    <w:rsid w:val="00191E51"/>
    <w:rsid w:val="001A4912"/>
    <w:rsid w:val="001A609D"/>
    <w:rsid w:val="001B09DF"/>
    <w:rsid w:val="001B1DA6"/>
    <w:rsid w:val="001B233A"/>
    <w:rsid w:val="001B5D92"/>
    <w:rsid w:val="001B5FFB"/>
    <w:rsid w:val="001B63B5"/>
    <w:rsid w:val="001C0F2B"/>
    <w:rsid w:val="001C3924"/>
    <w:rsid w:val="001C676A"/>
    <w:rsid w:val="001D3CC3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25A8E"/>
    <w:rsid w:val="002327D7"/>
    <w:rsid w:val="002357D3"/>
    <w:rsid w:val="002426A1"/>
    <w:rsid w:val="00251490"/>
    <w:rsid w:val="0025268B"/>
    <w:rsid w:val="00252F3F"/>
    <w:rsid w:val="002533A6"/>
    <w:rsid w:val="002600BC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B1AC5"/>
    <w:rsid w:val="002C6AB9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6C6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273F"/>
    <w:rsid w:val="00396CE7"/>
    <w:rsid w:val="00396EE0"/>
    <w:rsid w:val="003978CE"/>
    <w:rsid w:val="003A07E6"/>
    <w:rsid w:val="003A4371"/>
    <w:rsid w:val="003B035F"/>
    <w:rsid w:val="003B6208"/>
    <w:rsid w:val="003C18EC"/>
    <w:rsid w:val="003C220C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3EBA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4F224B"/>
    <w:rsid w:val="004F2A02"/>
    <w:rsid w:val="005009E3"/>
    <w:rsid w:val="005009EF"/>
    <w:rsid w:val="0050203D"/>
    <w:rsid w:val="00513ED1"/>
    <w:rsid w:val="005164BE"/>
    <w:rsid w:val="005165C5"/>
    <w:rsid w:val="00517622"/>
    <w:rsid w:val="00520307"/>
    <w:rsid w:val="00524BAE"/>
    <w:rsid w:val="00524D04"/>
    <w:rsid w:val="00525315"/>
    <w:rsid w:val="00525AEE"/>
    <w:rsid w:val="00526928"/>
    <w:rsid w:val="00533B9B"/>
    <w:rsid w:val="00534C7D"/>
    <w:rsid w:val="00535BCE"/>
    <w:rsid w:val="00537E0C"/>
    <w:rsid w:val="005448C9"/>
    <w:rsid w:val="00556677"/>
    <w:rsid w:val="00556D5A"/>
    <w:rsid w:val="00562F58"/>
    <w:rsid w:val="00565E38"/>
    <w:rsid w:val="00567A10"/>
    <w:rsid w:val="005712E2"/>
    <w:rsid w:val="0057667C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2900"/>
    <w:rsid w:val="005B7761"/>
    <w:rsid w:val="005C1E6B"/>
    <w:rsid w:val="005C735E"/>
    <w:rsid w:val="005D6801"/>
    <w:rsid w:val="005E2835"/>
    <w:rsid w:val="005E31DD"/>
    <w:rsid w:val="005F31E4"/>
    <w:rsid w:val="005F4AF6"/>
    <w:rsid w:val="00600B98"/>
    <w:rsid w:val="00614464"/>
    <w:rsid w:val="00621AAC"/>
    <w:rsid w:val="00621D10"/>
    <w:rsid w:val="00634AA5"/>
    <w:rsid w:val="006353D4"/>
    <w:rsid w:val="00636064"/>
    <w:rsid w:val="006411A9"/>
    <w:rsid w:val="00642AE2"/>
    <w:rsid w:val="00651EAB"/>
    <w:rsid w:val="00652D33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406"/>
    <w:rsid w:val="006D6626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1BB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373C"/>
    <w:rsid w:val="00764BDC"/>
    <w:rsid w:val="00765F6A"/>
    <w:rsid w:val="00767F4E"/>
    <w:rsid w:val="007740E5"/>
    <w:rsid w:val="00774902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D7BB4"/>
    <w:rsid w:val="007E1FC2"/>
    <w:rsid w:val="007E2E25"/>
    <w:rsid w:val="007E51B0"/>
    <w:rsid w:val="007F383B"/>
    <w:rsid w:val="007F46CC"/>
    <w:rsid w:val="007F574F"/>
    <w:rsid w:val="007F5F85"/>
    <w:rsid w:val="00800F04"/>
    <w:rsid w:val="008020F3"/>
    <w:rsid w:val="00803F28"/>
    <w:rsid w:val="00807D7A"/>
    <w:rsid w:val="008104A0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7A6D"/>
    <w:rsid w:val="008B5136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3B89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6ADF"/>
    <w:rsid w:val="00917485"/>
    <w:rsid w:val="009232A7"/>
    <w:rsid w:val="00930E69"/>
    <w:rsid w:val="0093637C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5C47"/>
    <w:rsid w:val="009A07CB"/>
    <w:rsid w:val="009A6F6E"/>
    <w:rsid w:val="009A6F95"/>
    <w:rsid w:val="009B74D8"/>
    <w:rsid w:val="009C0A78"/>
    <w:rsid w:val="009C76AA"/>
    <w:rsid w:val="009D4C14"/>
    <w:rsid w:val="009D660C"/>
    <w:rsid w:val="009E1750"/>
    <w:rsid w:val="009E2446"/>
    <w:rsid w:val="009E2535"/>
    <w:rsid w:val="009F08A3"/>
    <w:rsid w:val="009F287C"/>
    <w:rsid w:val="009F33F3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0933"/>
    <w:rsid w:val="00AB567D"/>
    <w:rsid w:val="00AB6EA5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2E5D"/>
    <w:rsid w:val="00B137D2"/>
    <w:rsid w:val="00B2295D"/>
    <w:rsid w:val="00B23D39"/>
    <w:rsid w:val="00B337EA"/>
    <w:rsid w:val="00B35004"/>
    <w:rsid w:val="00B446C3"/>
    <w:rsid w:val="00B47C12"/>
    <w:rsid w:val="00B562E5"/>
    <w:rsid w:val="00B572A6"/>
    <w:rsid w:val="00B650C7"/>
    <w:rsid w:val="00B67F77"/>
    <w:rsid w:val="00B7625C"/>
    <w:rsid w:val="00B772DD"/>
    <w:rsid w:val="00B82642"/>
    <w:rsid w:val="00B82891"/>
    <w:rsid w:val="00B95E22"/>
    <w:rsid w:val="00BA718E"/>
    <w:rsid w:val="00BB0340"/>
    <w:rsid w:val="00BC32F9"/>
    <w:rsid w:val="00BC6421"/>
    <w:rsid w:val="00BC73F0"/>
    <w:rsid w:val="00BD0DC1"/>
    <w:rsid w:val="00BD192B"/>
    <w:rsid w:val="00BD72E0"/>
    <w:rsid w:val="00BE66E0"/>
    <w:rsid w:val="00BF2E1C"/>
    <w:rsid w:val="00BF5C3A"/>
    <w:rsid w:val="00C000EF"/>
    <w:rsid w:val="00C0529E"/>
    <w:rsid w:val="00C20497"/>
    <w:rsid w:val="00C23091"/>
    <w:rsid w:val="00C26E07"/>
    <w:rsid w:val="00C30692"/>
    <w:rsid w:val="00C40DB8"/>
    <w:rsid w:val="00C41870"/>
    <w:rsid w:val="00C41932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7C5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2C41"/>
    <w:rsid w:val="00E535CC"/>
    <w:rsid w:val="00E56F12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2128"/>
    <w:rsid w:val="00EB2743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4DCE"/>
    <w:rsid w:val="00F2678A"/>
    <w:rsid w:val="00F36D8A"/>
    <w:rsid w:val="00F42B59"/>
    <w:rsid w:val="00F435E6"/>
    <w:rsid w:val="00F55CBB"/>
    <w:rsid w:val="00F65499"/>
    <w:rsid w:val="00F71833"/>
    <w:rsid w:val="00F73374"/>
    <w:rsid w:val="00F82511"/>
    <w:rsid w:val="00F86B48"/>
    <w:rsid w:val="00F90878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0833064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  <w:style w:type="character" w:customStyle="1" w:styleId="kw1">
    <w:name w:val="kw1"/>
    <w:basedOn w:val="a1"/>
    <w:rsid w:val="001A4912"/>
  </w:style>
  <w:style w:type="character" w:customStyle="1" w:styleId="apple-converted-space">
    <w:name w:val="apple-converted-space"/>
    <w:basedOn w:val="a1"/>
    <w:rsid w:val="001A4912"/>
  </w:style>
  <w:style w:type="character" w:customStyle="1" w:styleId="br0">
    <w:name w:val="br0"/>
    <w:basedOn w:val="a1"/>
    <w:rsid w:val="001A4912"/>
  </w:style>
  <w:style w:type="character" w:customStyle="1" w:styleId="sy0">
    <w:name w:val="sy0"/>
    <w:basedOn w:val="a1"/>
    <w:rsid w:val="001A4912"/>
  </w:style>
  <w:style w:type="character" w:customStyle="1" w:styleId="nu0">
    <w:name w:val="nu0"/>
    <w:basedOn w:val="a1"/>
    <w:rsid w:val="001A4912"/>
  </w:style>
  <w:style w:type="character" w:customStyle="1" w:styleId="comulti">
    <w:name w:val="comulti"/>
    <w:basedOn w:val="a1"/>
    <w:rsid w:val="001A4912"/>
  </w:style>
  <w:style w:type="character" w:customStyle="1" w:styleId="st0">
    <w:name w:val="st0"/>
    <w:basedOn w:val="a1"/>
    <w:rsid w:val="001A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9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3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43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3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6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10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5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5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83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03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1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68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8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4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0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04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7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7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8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8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31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363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8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30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37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39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67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2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3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3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91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6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8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9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94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1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09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41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01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8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53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5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99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1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9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3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13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75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62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7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83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6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8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63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1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34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9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2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63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73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67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54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2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05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37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37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87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2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95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61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3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8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50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1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84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0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36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48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0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98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22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76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1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5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8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37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8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59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85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5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4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54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7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60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26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6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8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96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81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59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1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420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86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49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52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85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51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4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66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5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02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61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0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8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19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5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10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7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56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76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2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1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0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1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7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8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80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34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78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6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40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7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17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08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4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72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24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43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16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61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0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2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2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67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9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6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35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87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45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0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97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74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8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2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56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74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6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86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49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1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9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81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33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73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15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2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56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27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17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25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65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65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62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664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71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7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30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23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6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2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4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4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07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3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9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0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9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46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22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5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04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2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6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93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56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2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55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53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7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0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13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0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75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3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84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9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1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25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87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4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0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4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4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7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68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0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5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6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42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1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7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8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67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2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7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12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74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92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96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26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1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6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56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1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12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43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83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61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61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8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3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3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2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6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5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85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6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92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1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23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62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43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8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30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6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20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73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1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2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1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0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64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9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1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1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9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0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1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1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6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1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65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8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6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71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0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7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2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9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8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1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97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2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42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0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6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7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9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8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7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61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4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1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43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4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9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4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14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75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2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9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48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4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47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0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8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7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8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91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8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62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3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83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8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80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40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8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3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02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94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6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37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02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00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4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4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79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4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7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75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77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61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08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15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3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1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3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4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9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1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90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50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99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33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73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9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8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26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4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0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2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3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4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0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55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43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0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0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29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8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9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4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96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12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13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2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2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68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0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BC7F3-1BA8-42FE-B159-04F9054B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263</cp:revision>
  <cp:lastPrinted>1900-12-31T21:00:00Z</cp:lastPrinted>
  <dcterms:created xsi:type="dcterms:W3CDTF">2015-05-25T21:09:00Z</dcterms:created>
  <dcterms:modified xsi:type="dcterms:W3CDTF">2017-01-16T07:33:00Z</dcterms:modified>
</cp:coreProperties>
</file>