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1B4D" w14:textId="20385DA4" w:rsidR="008F6CE6" w:rsidRPr="008F6CE6" w:rsidRDefault="008F6CE6" w:rsidP="008F6CE6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For a high-level PPTX on DNP and TOPAS, </w:t>
      </w:r>
      <w:r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We 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draw from both the medical physics community (where TOPAS originated) and the nuclear/particle physics community (where DNP targets are engineered).</w:t>
      </w:r>
    </w:p>
    <w:p w14:paraId="7B7A2552" w14:textId="77777777" w:rsidR="008F6CE6" w:rsidRPr="008F6CE6" w:rsidRDefault="008F6CE6" w:rsidP="008F6CE6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I. Core Tool &amp; Simulation Sources</w:t>
      </w:r>
    </w:p>
    <w:p w14:paraId="17F6BE84" w14:textId="77777777" w:rsidR="008F6CE6" w:rsidRPr="008F6CE6" w:rsidRDefault="008F6CE6" w:rsidP="008F6CE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TOPAS Official Documentation/Paper: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Perl, J., et al. (2012).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"TOPAS: An innovative proton therapy simulation framework."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Medical Physics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, 39(11).</w:t>
      </w:r>
    </w:p>
    <w:p w14:paraId="6FF78DDD" w14:textId="77777777" w:rsidR="008F6CE6" w:rsidRPr="008F6CE6" w:rsidRDefault="008F6CE6" w:rsidP="008F6CE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This is the primary citation for TOPAS. Even though you are using it for electrons/DNP, it establishes the Monte Carlo framework's validity.</w:t>
      </w:r>
    </w:p>
    <w:p w14:paraId="070A552B" w14:textId="77777777" w:rsidR="008F6CE6" w:rsidRPr="008F6CE6" w:rsidRDefault="008F6CE6" w:rsidP="008F6CE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TOPAS-nBio Extensions: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Ramos-Méndez, J., et al. (2019). "TOPAS-nBio: An extension to the TOPAS simulation toolkit for cellular and sub-cellular radiobiology."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Physics in Medicine &amp; Biology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32720C18" w14:textId="77777777" w:rsidR="008F6CE6" w:rsidRPr="008F6CE6" w:rsidRDefault="008F6CE6" w:rsidP="008F6CE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This source is crucial for discussing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radiolysis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.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It discusses how TOPAS/Geant4-DNA models the production of chemical species (like radicals) from ionizing radiation.</w:t>
      </w:r>
    </w:p>
    <w:p w14:paraId="5C46B468" w14:textId="77777777" w:rsidR="008F6CE6" w:rsidRPr="008F6CE6" w:rsidRDefault="008F6CE6" w:rsidP="008F6CE6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II. DNP &amp; Radical Physics Sources</w:t>
      </w:r>
    </w:p>
    <w:p w14:paraId="1F83E2C2" w14:textId="77777777" w:rsidR="008F6CE6" w:rsidRPr="008F6CE6" w:rsidRDefault="008F6CE6" w:rsidP="008F6C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Radical Creation in Ammonia: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Crabb, D. G., &amp; Meyer, W. (1997). "Solid polarized targets for nuclear and particle physics."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Annual Review of Nuclear and Particle Science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219EF250" w14:textId="77777777" w:rsidR="008F6CE6" w:rsidRPr="008F6CE6" w:rsidRDefault="008F6CE6" w:rsidP="008F6CE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The "Bible" for DNP targets. It details the irradiation of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$NH_3$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produce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$NH_2$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radicals and explains the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annealing process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manage radical density.</w:t>
      </w:r>
    </w:p>
    <w:p w14:paraId="69C2A5A0" w14:textId="77777777" w:rsidR="008F6CE6" w:rsidRPr="008F6CE6" w:rsidRDefault="008F6CE6" w:rsidP="008F6C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"Radical Paradox" &amp; Depletion: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London, G. W., et al. (1994). "Radiation damage in polarized target materials."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Nuclear Instruments and Methods in Physics Research Section A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6B58DEA9" w14:textId="77777777" w:rsidR="008F6CE6" w:rsidRPr="008F6CE6" w:rsidRDefault="008F6CE6" w:rsidP="008F6CE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Directly addresses why you need to control dose: high doses create radicals, but eventually, "radiolytic killing" or recombination destroys them, leading to a loss in polarization.</w:t>
      </w:r>
    </w:p>
    <w:p w14:paraId="4B62FD0B" w14:textId="77777777" w:rsidR="008F6CE6" w:rsidRPr="008F6CE6" w:rsidRDefault="008F6CE6" w:rsidP="008F6C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Recent DNP-TOPAS Applications: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* Look for recent work from groups like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Jefferson Lab (</w:t>
      </w:r>
      <w:proofErr w:type="spellStart"/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JLab</w:t>
      </w:r>
      <w:proofErr w:type="spellEnd"/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UVA Spin Physics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specifically the work of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Dustin Keller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</w:t>
      </w: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James Brock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. They have published extensively on simulating target dose uniformity for the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$g_2^p$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and </w:t>
      </w:r>
      <w:r w:rsidRPr="008F6CE6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$d_{2}^{n}$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experiments using Geant4-based tools.</w:t>
      </w:r>
    </w:p>
    <w:p w14:paraId="2F926E62" w14:textId="48D8E4E1" w:rsidR="008F6CE6" w:rsidRPr="008F6CE6" w:rsidRDefault="008F6CE6" w:rsidP="008F6CE6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III. Slide Citation Format</w:t>
      </w:r>
    </w:p>
    <w:p w14:paraId="0D3376CF" w14:textId="77777777" w:rsidR="008F6CE6" w:rsidRPr="008F6CE6" w:rsidRDefault="008F6CE6" w:rsidP="008F6C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Framework: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Perl J, et al.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TOPAS: An innovative proton therapy simulation framework.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Med Phys. 2012;39(11):6818-35.</w:t>
      </w:r>
    </w:p>
    <w:p w14:paraId="0A61A6CA" w14:textId="77777777" w:rsidR="008F6CE6" w:rsidRPr="008F6CE6" w:rsidRDefault="008F6CE6" w:rsidP="008F6C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Radical Physics: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Crabb DG, Meyer W.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Solid Polarized Targets for Nuclear and Particle Physics.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Annu. Rev. </w:t>
      </w:r>
      <w:proofErr w:type="spellStart"/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Nucl</w:t>
      </w:r>
      <w:proofErr w:type="spellEnd"/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>. Part. Sci. 1997. 47:67-109.</w:t>
      </w:r>
    </w:p>
    <w:p w14:paraId="5F4840B6" w14:textId="77777777" w:rsidR="008F6CE6" w:rsidRPr="008F6CE6" w:rsidRDefault="008F6CE6" w:rsidP="008F6C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Radiolysis Modeling: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Ramos-Méndez J, et al.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TOPAS-nBio: An extension to the TOPAS simulation toolkit for cellular and sub-cellular radiobiology.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Phys Med Biol. 2019.</w:t>
      </w:r>
    </w:p>
    <w:p w14:paraId="6EF34971" w14:textId="69AB412C" w:rsidR="000A3059" w:rsidRPr="008F6CE6" w:rsidRDefault="008F6CE6" w:rsidP="008F6C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8F6CE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Kinetics: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London GW, et al. </w:t>
      </w:r>
      <w:r w:rsidRPr="008F6CE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Radiation damage in polarized target materials.</w:t>
      </w:r>
      <w:r w:rsidRPr="008F6CE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NIM A. 1994.</w:t>
      </w:r>
    </w:p>
    <w:sectPr w:rsidR="000A3059" w:rsidRPr="008F6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3F7C"/>
    <w:multiLevelType w:val="multilevel"/>
    <w:tmpl w:val="238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F7B47"/>
    <w:multiLevelType w:val="multilevel"/>
    <w:tmpl w:val="25A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E1AF1"/>
    <w:multiLevelType w:val="multilevel"/>
    <w:tmpl w:val="820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052370">
    <w:abstractNumId w:val="0"/>
  </w:num>
  <w:num w:numId="2" w16cid:durableId="1073160536">
    <w:abstractNumId w:val="1"/>
  </w:num>
  <w:num w:numId="3" w16cid:durableId="1089933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E6"/>
    <w:rsid w:val="00076763"/>
    <w:rsid w:val="000A3059"/>
    <w:rsid w:val="000B1A65"/>
    <w:rsid w:val="00252BA8"/>
    <w:rsid w:val="00253C2B"/>
    <w:rsid w:val="008F6CE6"/>
    <w:rsid w:val="00CB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0A34"/>
  <w15:chartTrackingRefBased/>
  <w15:docId w15:val="{963B5121-EA0E-EA48-B271-22313488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">
    <w:name w:val="citation-6"/>
    <w:basedOn w:val="DefaultParagraphFont"/>
    <w:rsid w:val="008F6CE6"/>
  </w:style>
  <w:style w:type="character" w:customStyle="1" w:styleId="citation-5">
    <w:name w:val="citation-5"/>
    <w:basedOn w:val="DefaultParagraphFont"/>
    <w:rsid w:val="008F6CE6"/>
  </w:style>
  <w:style w:type="character" w:customStyle="1" w:styleId="math-inline">
    <w:name w:val="math-inline"/>
    <w:basedOn w:val="DefaultParagraphFont"/>
    <w:rsid w:val="008F6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2093</Characters>
  <Application>Microsoft Office Word</Application>
  <DocSecurity>0</DocSecurity>
  <Lines>41</Lines>
  <Paragraphs>19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Takwirira</dc:creator>
  <cp:keywords/>
  <dc:description/>
  <cp:lastModifiedBy>Samuel Takwirira</cp:lastModifiedBy>
  <cp:revision>1</cp:revision>
  <dcterms:created xsi:type="dcterms:W3CDTF">2026-03-05T21:45:00Z</dcterms:created>
  <dcterms:modified xsi:type="dcterms:W3CDTF">2026-03-05T21:46:00Z</dcterms:modified>
</cp:coreProperties>
</file>