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Инструкция для запуска тестов на jenkins.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870" w:firstLine="0"/>
        <w:contextualSpacing w:val="0"/>
        <w:rPr/>
      </w:pPr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rtl w:val="0"/>
        </w:rPr>
        <w:t xml:space="preserve">Переходим на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http://jen.pokupo.ru/</w:t>
        </w:r>
      </w:hyperlink>
      <w:r w:rsidDel="00000000" w:rsidR="00000000" w:rsidRPr="00000000">
        <w:rPr>
          <w:rtl w:val="0"/>
        </w:rPr>
        <w:t xml:space="preserve"> и авторизовываемся.</w:t>
      </w:r>
    </w:p>
    <w:p w:rsidR="00000000" w:rsidDel="00000000" w:rsidP="00000000" w:rsidRDefault="00000000" w:rsidRPr="00000000">
      <w:pPr>
        <w:ind w:lef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firstLine="0"/>
        <w:contextualSpacing w:val="0"/>
      </w:pPr>
      <w:r w:rsidDel="00000000" w:rsidR="00000000" w:rsidRPr="00000000">
        <w:rPr>
          <w:rtl w:val="0"/>
        </w:rPr>
        <w:t xml:space="preserve">      2. Выбираем тест для запуска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11137" cy="3443288"/>
            <wp:effectExtent b="0" l="0" r="0" t="0"/>
            <wp:docPr descr="t1.png" id="5" name="image12.png"/>
            <a:graphic>
              <a:graphicData uri="http://schemas.openxmlformats.org/drawingml/2006/picture">
                <pic:pic>
                  <pic:nvPicPr>
                    <pic:cNvPr descr="t1.png" id="0" name="image12.png"/>
                    <pic:cNvPicPr preferRelativeResize="0"/>
                  </pic:nvPicPr>
                  <pic:blipFill>
                    <a:blip r:embed="rId6"/>
                    <a:srcRect b="44038" l="0" r="383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137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  <w:t xml:space="preserve">3. Запускам тест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drawing>
          <wp:inline distB="114300" distT="114300" distL="114300" distR="114300">
            <wp:extent cx="3996048" cy="3595688"/>
            <wp:effectExtent b="0" l="0" r="0" t="0"/>
            <wp:docPr descr="t2.png" id="1" name="image02.png"/>
            <a:graphic>
              <a:graphicData uri="http://schemas.openxmlformats.org/drawingml/2006/picture">
                <pic:pic>
                  <pic:nvPicPr>
                    <pic:cNvPr descr="t2.png" id="0" name="image02.png"/>
                    <pic:cNvPicPr preferRelativeResize="0"/>
                  </pic:nvPicPr>
                  <pic:blipFill>
                    <a:blip r:embed="rId7"/>
                    <a:srcRect b="24299" l="0" r="551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048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  <w:t xml:space="preserve">4. Дожидаемся окончания теста и выбираем последний билд. Если тест синего цвета то все хорошо, если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  <w:t xml:space="preserve">нет выбираем последний билд.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99101" cy="5053013"/>
            <wp:effectExtent b="0" l="0" r="0" t="0"/>
            <wp:docPr descr="t3.png" id="6" name="image13.png"/>
            <a:graphic>
              <a:graphicData uri="http://schemas.openxmlformats.org/drawingml/2006/picture">
                <pic:pic>
                  <pic:nvPicPr>
                    <pic:cNvPr descr="t3.png" id="0" name="image13.png"/>
                    <pic:cNvPicPr preferRelativeResize="0"/>
                  </pic:nvPicPr>
                  <pic:blipFill>
                    <a:blip r:embed="rId8"/>
                    <a:srcRect b="22812" l="0" r="569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101" cy="50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  <w:t xml:space="preserve">5. Смотрим какие тесты были провалены.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drawing>
          <wp:inline distB="114300" distT="114300" distL="114300" distR="114300">
            <wp:extent cx="6910731" cy="2576513"/>
            <wp:effectExtent b="0" l="0" r="0" t="0"/>
            <wp:docPr descr="t4.png" id="3" name="image05.png"/>
            <a:graphic>
              <a:graphicData uri="http://schemas.openxmlformats.org/drawingml/2006/picture">
                <pic:pic>
                  <pic:nvPicPr>
                    <pic:cNvPr descr="t4.png" id="0" name="image05.png"/>
                    <pic:cNvPicPr preferRelativeResize="0"/>
                  </pic:nvPicPr>
                  <pic:blipFill>
                    <a:blip r:embed="rId9"/>
                    <a:srcRect b="44062" l="0" r="20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731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drawing>
          <wp:inline distB="114300" distT="114300" distL="114300" distR="114300">
            <wp:extent cx="6972706" cy="3509963"/>
            <wp:effectExtent b="0" l="0" r="0" t="0"/>
            <wp:docPr descr="t5.png" id="7" name="image14.png"/>
            <a:graphic>
              <a:graphicData uri="http://schemas.openxmlformats.org/drawingml/2006/picture">
                <pic:pic>
                  <pic:nvPicPr>
                    <pic:cNvPr descr="t5.png" id="0" name="image14.png"/>
                    <pic:cNvPicPr preferRelativeResize="0"/>
                  </pic:nvPicPr>
                  <pic:blipFill>
                    <a:blip r:embed="rId10"/>
                    <a:srcRect b="30094" l="0" r="26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706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 же можно посмотреть скриншот в каком месте “упал” тест.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491288" cy="4199052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33440" l="0" r="468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4199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989286" cy="408146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23606" l="0" r="337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9286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729413" cy="393705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28840" l="0" r="355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393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Модуль корзина.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CheckDisplayCount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появление счетчика количества товаров  на иконке корзины.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CheckCartCountandCountItem - Д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обавление в корзину 8 элементов и сравнение количества товаров в корзине и количества на счетчике иконки корзины.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CheckDelete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Проверить удаление товара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CheckRemoveItemCount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Убавить количество для товара для определенного товара.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CheckFinalCost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Сложить сумму всех товаров и проверить общую сумму.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CheckFinalCostAfterRemove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Удалить 1 товар и сложить сумму всех товаров и проверить общую сумму.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CheckInCart – Проверка перехода в корзину.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CheckOformlenie – Проверка перехода к оформлению.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CheckNameCart –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Проверить появления плейсхолдера «Корзина».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Тестирование шапки(разлогинен).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ReturnLogo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перехода на домашнюю страницу по логотипу.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ReturnText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перехода на домашнюю страницу по названию магазина.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ClickLoginBtn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модуля аутентификации.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ClickRegBtn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модуля регистрации.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Тестирование шапки(залогинен).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ReturnLogo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перехода на домашнюю страницу по логотипу.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ReturnText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перехода на домашнюю страницу по названию магазина.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CheckProfileOpens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страницы профиль.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CheckOrderOpens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страницы заказы.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CheckMessageOpens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страницы сообщения.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CheckLogout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всплывающего окна выхода.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Тестирование модуля «Войти».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ValidLogin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аутентификации с валидными значениями.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InValidLogin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логина.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InValidPassword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пароля.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ForgotPassword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страницы восстановления пароля.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RegistrationButton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открытия страницы регистрации пользователя.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CloseButton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закрытия модуля аутентификации.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Регистрация покупателя.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FullRegistration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регистрации с вводом всех данных.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FullRegistrationWithoutData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регистрации без ввода необязательных данных.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EmptyWarningsStep1 -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пустых полей на 1 этапе регистрации.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ShortLoginWarningsStep1 -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коротком логине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InvalidEmailWarningsStep1 -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некорректном email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InvalidPhoneWarningsStep1 -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некорректном номере телефона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ShortPasswordWarningsStep1 -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коротком пароле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InvalisSecondPswWarningsStep1 -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не совпадении паролей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EmptyWarningsStep2 -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пустых полей на 2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InvalidEmailCodeStep2 -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неверном коде верификации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EmptyWarningsStep3 -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пустых полей на 3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ShortSecondNameWarningStep3 -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короткой фамилии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InvalidSecondNameWarningStep3 -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некорректной фамилии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ShortFirstNameWarningStep3 -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коротком имени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InvalidFirstNameWarningStep3 -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ошибки при некорректном имени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EmptyCountryWarningStep4 -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пустого поля страны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EmptyRegionWarningStep4 -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пустого поля регион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EmptyCityWarningStep4 -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пустого поля город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EmptyAddressWarningStep4 -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пустого поля адрес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ShortAddressWarningStep4 -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короткого адреса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EmptyIndexWarningStep4 -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пустого поля индекс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ShortIndexWarningStep4 -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короткого индекса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InvalidIndexWarningStep4 -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ошибок для некорректного индекса на 4 этапе регистрации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Регистрация продавца.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ChastnoeFullRegistration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Полная регистрация частного лица.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CompanyFullRegistration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Полная регистрация компании.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ChastnoeShortRegistration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Краткая регистрация частного лица.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CompanyShortRegistration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Краткая регистрация компании.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ChastnoeFullRegistrationWithoutPhone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Полная регистрация частного лица без телефона.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CompanyFullRegistrationWithoutPhone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Полная регистрация компании без телефона.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ChastnoeBack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Возвращение назад при активации кода частного лица.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CompanyBack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Возвращение назад при активации кода частного лица.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EmptyEmail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пустого email.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IncorrectEmail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некорректного email.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ShortName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короткого названия магазина.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IncorrectName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некорректного названия магазина.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IncorrectDomain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некорректного поддомена.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IncorrectSite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некорректного адреса сайта.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IncorrectPhone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некорректного телефона.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TwoEmptyCode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 Пустых кода.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EmptySMSCode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пустого смс кода с заполненным емаил кодом.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EmptyEmailCode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пустого емаил кода с заполненным смс кодом.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TwoIncorrectCode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2 некорректных кодов активации.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IncorrectSMSCode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Ошибка некорректного смс кода с заполненным емаил кода.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OneIncorrectEmailCode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Короткая регистрация. Ошибка некорректного емаил кода.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OneEmptyEmailCode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Короткая регистрация. Ошибка пустого емаил кода.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ind w:left="-1155" w:right="-280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Личный кабинет(профиль).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CheckInputFullname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автоматического заполнения ФИО.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CheckSaveAllInfoMale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сохранения всех персональных данных – мужской.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CheckSaveAllInfoFemale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сохранения всех персональных данных – женский.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CheckChangeName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изменения фио после автоматического заполнения ФИО.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CheckEmptyWarnings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пустые поля в персональнных данных.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CheckShortWarnings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минимум символов в полях в персональнных данных.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CheckIncorrectWarnings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некорректные символов в полях в персональнных данных.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CheckInputAddress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полный корректный ввод почтового адреса.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CheckRegionError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ошибку региона в почтовом адресе.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CheckCityError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ошибку города в почтовом адресе.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CheckAddressError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ошибку адреса в почтовом адресе.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CheckIndexError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ошибку индекса в почтовом адресе.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CheckAddAddress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добавление нового адреса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CheckCountPolPhoneError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ошибки пустого Страны, Получатель, Телефон.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CheckShipRegionError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ошибки пустого региона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CheckShipCityError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ошибки пустого города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CheckShipAddressError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ошибки пустой страны, телефона, получателя в адресе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CheckShipindexError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ошибок индекса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CheckShortPoluchatelError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ошибки короткого имени получателя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CheckPhoneError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на появление ошибки телефона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CheckDeleteYes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удаления адреса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CheckDeletePopup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Проверка появления всплывающего окна удаления адреса доставки.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Безопасность.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CheckIncorrectOldPass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Неправильный текущий пароль при смене пароля в ЛК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CheckIncorrectRepeatPass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Неправильный повтор пароля при смене пароля в ЛК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CheckChangePass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Корректная смена пароля в ЛК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CheckEmptyPassError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сообщения о пустых полях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CheckShortPassError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появления сообщения о пустых полях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Избранное.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AddFavorite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добавление в избранное и появление в списке избранного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DeleteOneItem </w:t>
      </w:r>
      <w:r w:rsidDel="00000000" w:rsidR="00000000" w:rsidRPr="00000000">
        <w:rPr>
          <w:b w:val="1"/>
          <w:sz w:val="28"/>
          <w:szCs w:val="28"/>
          <w:shd w:fill="e4e4ff" w:val="clear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удаления 1 элемента из избранного.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AddInCart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Проверка добавления из избранного в корзину.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CheckClearAll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Проверка Очистить избранное от товаров.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CheckBuyNow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Проверка начала оформления из избранного.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heckDeleteFromFavor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Проверка работы удалить из избранного.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ЛК Корзина.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CheckAddFromCard </w:t>
      </w:r>
      <w:r w:rsidDel="00000000" w:rsidR="00000000" w:rsidRPr="00000000">
        <w:rPr>
          <w:b w:val="1"/>
          <w:sz w:val="28"/>
          <w:szCs w:val="28"/>
          <w:shd w:fill="e4e4ff" w:val="clear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добавления в коризну из карточек товара и отображения добавленного в корзине ЛК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CheckAddFromCatalog</w:t>
      </w:r>
      <w:r w:rsidDel="00000000" w:rsidR="00000000" w:rsidRPr="00000000">
        <w:rPr>
          <w:b w:val="1"/>
          <w:sz w:val="28"/>
          <w:szCs w:val="28"/>
          <w:shd w:fill="e4e4ff" w:val="clear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добавления в коризну из каталога и отображения добавленного в корзине ЛК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CheckAddFromFavorites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Проверка добавления из избранного в корзину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CheckDelete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Проверка отметить несколько товаров и удалить из Корзины кнопкой “Удалить выбранные товары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CheckDeleteFor1</w:t>
      </w:r>
      <w:r w:rsidDel="00000000" w:rsidR="00000000" w:rsidRPr="00000000">
        <w:rPr>
          <w:b w:val="1"/>
          <w:sz w:val="28"/>
          <w:szCs w:val="28"/>
          <w:shd w:fill="e4e4ff" w:val="clear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Удалить несколько  товаров по одному с помощью кнопки “Удалить”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CheckPlusItem</w:t>
      </w:r>
      <w:r w:rsidDel="00000000" w:rsidR="00000000" w:rsidRPr="00000000">
        <w:rPr>
          <w:b w:val="1"/>
          <w:sz w:val="28"/>
          <w:szCs w:val="28"/>
          <w:shd w:fill="e4e4ff" w:val="clear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Увеличить количество одного из товаров с помощью кнопки +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CheckMax</w:t>
      </w: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shd w:fill="e4e4ff" w:val="clear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Увеличить количество одного из товаров до максимального с помощью кнопки +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CheckMinusItem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Уменьшить количество одного из товаров с помощью кнопки -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shd w:fill="e4e4ff" w:val="clear"/>
          <w:rtl w:val="0"/>
        </w:rPr>
        <w:t xml:space="preserve">CheckMaxHandInput</w:t>
      </w:r>
      <w:r w:rsidDel="00000000" w:rsidR="00000000" w:rsidRPr="00000000">
        <w:rPr>
          <w:b w:val="1"/>
          <w:sz w:val="28"/>
          <w:szCs w:val="28"/>
          <w:shd w:fill="e4e4ff" w:val="clear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Проверка Увеличить количество одного из товаров в ручную до максимума + 1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CheckClearCart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Очистить корзину с помощью кнопки “Очистить корзину”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CheckInFavorites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Проверка Выделить несколько товаров, отметить и отправить в Избранное с помощью кнопки “Отложить выбранные товары”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CheckContinueShopping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Проверка Перейти обратно в магазин с помощью кнопки “Продолжить покупки”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CheckOrder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 Перейти к оформлению покупок с помощью кнопки “Оформить заказ”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ЛК Заказы.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CheckAddOrder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добавления заказа и отображение в списке заказов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BackToOrder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Открыть один из заказов и вернуться к списку заказов с помощью кнопки “Назад к списку заказов”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CheckEditOrder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Открыть один из заказов на странице заказов в режиме редактирования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CheckDeleteOrder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удаления заказов из списка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CheckCancelOrder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отмены заказов из списка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e4e4ff" w:val="clear"/>
          <w:rtl w:val="0"/>
        </w:rPr>
        <w:t xml:space="preserve">CheckCopyToCart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копирование в корзину заказа из списка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CheckRepeat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повторения заказа из списка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e4e4ff" w:val="clear"/>
          <w:rtl w:val="0"/>
        </w:rPr>
        <w:t xml:space="preserve">CheckDeleteOpensOrder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удаления из открытого заказа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CheckCancelOpensOrder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отмены из открытого заказа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CheckCopyToCartOpensOrder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копирования в корзину из открытого заказа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CheckEditOpensOrder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редактирования из открытого заказа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CheckRepeatOpensOrder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Проверка повторения из открытого заказа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ЛК Сообщения.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CheckNewMsg -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Создать новое сообщение одному из существующих  продавцов.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DeleteAllMsg - Удалить все сообщения c помощью чекбокса выбрать все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Delete1Msg - Удалить сообщение с помощью иконки корзина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CheckEmptyMsg - Проверка появления ошибки пустых полей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CheckIncorrectAdesatMsg -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Проверка появления ошибки пустых полей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CheckSendIncorrectAdesat - Проверка отправки неверному адресату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DeleteOpenMsg - Открыть сообщение и удалить сообщение с помощью иконки корзина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ReSendMsg - Ответить на сообщение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Оплата заказа: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CheckPayZpayment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ZpayCheckEmptyWarnings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ошибок пустого поля сумма и емаил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ZpayCheckIncorrectWarnings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ошибок пустого поля сумма и емаил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ZpayCheckBack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возвращение со 2 шага назад и проверка что значения остались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CheckZpayYandex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яндексденьги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CheckZpay3D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3D-Secure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CheckZpayCardRF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Card RF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CheckZpayCardSberbank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Card Sberbank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CheckZpayCardUA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Card UA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CheckZpayBitcoin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Bitcoin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CheckZpayLitecoin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Litecoin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CheckZpayInternetBanks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интернет банки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CheckZpayPromsvyaz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промсвязьбанк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CheckZpayRusstand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русский стандарт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CheckZpayVTB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втб24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CheckZpayTinkof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тиньков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CheckZpayBankiRussia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банки россии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CheckZpaySberbank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сбербанк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CheckZpayPochta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оплаты заказа с кошелька z-payment почта россии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CheckIntellect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к переходу оплаты заказа через intellectmoney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CheckPayu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к переходу оплаты заказа через payu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e4e4ff" w:val="clear"/>
          <w:rtl w:val="0"/>
        </w:rPr>
        <w:t xml:space="preserve">CheckPayinout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Проверка к переходу оплаты заказа через payinout</w:t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55" w:right="-1155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hyperlink" Target="http://jen.pokupo.ru/" TargetMode="External"/><Relationship Id="rId6" Type="http://schemas.openxmlformats.org/officeDocument/2006/relationships/image" Target="media/image12.png"/><Relationship Id="rId7" Type="http://schemas.openxmlformats.org/officeDocument/2006/relationships/image" Target="media/image02.png"/><Relationship Id="rId8" Type="http://schemas.openxmlformats.org/officeDocument/2006/relationships/image" Target="media/image13.png"/></Relationships>
</file>