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747DB">
      <w:pPr>
        <w:spacing w:before="156" w:beforeLines="50" w:after="156" w:afterLines="50" w:line="500" w:lineRule="exact"/>
        <w:jc w:val="center"/>
        <w:rPr>
          <w:rFonts w:hint="eastAsia" w:ascii="黑体" w:hAnsi="黑体" w:eastAsia="黑体"/>
          <w:sz w:val="36"/>
          <w:szCs w:val="36"/>
        </w:rPr>
      </w:pPr>
      <w:r>
        <w:rPr>
          <w:rFonts w:ascii="黑体" w:hAnsi="黑体" w:eastAsia="黑体"/>
          <w:sz w:val="36"/>
          <w:szCs w:val="36"/>
        </w:rPr>
        <w:t>专利</w:t>
      </w:r>
      <w:r>
        <w:rPr>
          <w:rFonts w:hint="eastAsia" w:ascii="黑体" w:hAnsi="黑体" w:eastAsia="黑体"/>
          <w:sz w:val="36"/>
          <w:szCs w:val="36"/>
        </w:rPr>
        <w:t>申请</w:t>
      </w:r>
      <w:r>
        <w:rPr>
          <w:rFonts w:ascii="黑体" w:hAnsi="黑体" w:eastAsia="黑体"/>
          <w:sz w:val="36"/>
          <w:szCs w:val="36"/>
        </w:rPr>
        <w:t>技术交底书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7441"/>
      </w:tblGrid>
      <w:tr w14:paraId="3BDD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3BA2BAB1">
            <w:pPr>
              <w:spacing w:line="360" w:lineRule="auto"/>
              <w:jc w:val="center"/>
              <w:rPr>
                <w:rFonts w:eastAsia="黑体"/>
                <w:b/>
                <w:sz w:val="28"/>
                <w:szCs w:val="28"/>
              </w:rPr>
            </w:pPr>
            <w:r>
              <w:rPr>
                <w:rFonts w:eastAsia="黑体"/>
                <w:sz w:val="28"/>
                <w:szCs w:val="28"/>
              </w:rPr>
              <w:t>发明名称</w:t>
            </w:r>
          </w:p>
        </w:tc>
        <w:tc>
          <w:tcPr>
            <w:tcW w:w="7441" w:type="dxa"/>
            <w:noWrap w:val="0"/>
            <w:vAlign w:val="top"/>
          </w:tcPr>
          <w:p w14:paraId="281E2751">
            <w:pPr>
              <w:tabs>
                <w:tab w:val="left" w:pos="2100"/>
              </w:tabs>
              <w:spacing w:line="360" w:lineRule="auto"/>
              <w:rPr>
                <w:rFonts w:hint="eastAsia" w:eastAsia="黑体"/>
                <w:b/>
                <w:sz w:val="28"/>
                <w:szCs w:val="28"/>
                <w:lang w:eastAsia="zh-CN"/>
              </w:rPr>
            </w:pPr>
            <w:r>
              <w:rPr>
                <w:rFonts w:hint="eastAsia" w:eastAsia="黑体"/>
                <w:b/>
                <w:sz w:val="28"/>
                <w:szCs w:val="28"/>
                <w:lang w:eastAsia="zh-CN"/>
              </w:rPr>
              <w:t>一种基于自适应稀疏门控的序列处理与优化方法、系统及介质</w:t>
            </w:r>
            <w:r>
              <w:rPr>
                <w:rFonts w:hint="eastAsia" w:eastAsia="黑体"/>
                <w:b/>
                <w:sz w:val="28"/>
                <w:szCs w:val="28"/>
                <w:lang w:eastAsia="zh-CN"/>
              </w:rPr>
              <w:tab/>
            </w:r>
          </w:p>
        </w:tc>
      </w:tr>
      <w:tr w14:paraId="4670A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2448" w:type="dxa"/>
            <w:noWrap w:val="0"/>
            <w:vAlign w:val="top"/>
          </w:tcPr>
          <w:p w14:paraId="474FC616">
            <w:pPr>
              <w:spacing w:line="360" w:lineRule="auto"/>
              <w:jc w:val="center"/>
              <w:rPr>
                <w:rFonts w:eastAsia="黑体"/>
                <w:b/>
                <w:sz w:val="28"/>
                <w:szCs w:val="28"/>
              </w:rPr>
            </w:pPr>
            <w:r>
              <w:rPr>
                <w:rFonts w:eastAsia="黑体"/>
                <w:sz w:val="28"/>
                <w:szCs w:val="28"/>
              </w:rPr>
              <w:t>第一发明人姓名及其身份证号</w:t>
            </w:r>
          </w:p>
        </w:tc>
        <w:tc>
          <w:tcPr>
            <w:tcW w:w="7441" w:type="dxa"/>
            <w:noWrap w:val="0"/>
            <w:vAlign w:val="top"/>
          </w:tcPr>
          <w:p w14:paraId="6777EC95">
            <w:pPr>
              <w:spacing w:line="360" w:lineRule="auto"/>
              <w:rPr>
                <w:rFonts w:hint="eastAsia" w:eastAsia="黑体"/>
                <w:b/>
                <w:sz w:val="28"/>
                <w:szCs w:val="28"/>
                <w:lang w:val="en-US" w:eastAsia="zh-CN"/>
              </w:rPr>
            </w:pPr>
            <w:r>
              <w:rPr>
                <w:rFonts w:hint="eastAsia" w:eastAsia="黑体"/>
                <w:b/>
                <w:sz w:val="28"/>
                <w:szCs w:val="28"/>
                <w:lang w:val="en-US" w:eastAsia="zh-CN"/>
              </w:rPr>
              <w:t>徐明阳</w:t>
            </w:r>
          </w:p>
          <w:p w14:paraId="7E1B980C">
            <w:pPr>
              <w:spacing w:line="360" w:lineRule="auto"/>
              <w:rPr>
                <w:rFonts w:hint="default" w:eastAsia="黑体"/>
                <w:b/>
                <w:sz w:val="28"/>
                <w:szCs w:val="28"/>
                <w:lang w:val="en-US" w:eastAsia="zh-CN"/>
              </w:rPr>
            </w:pPr>
            <w:r>
              <w:rPr>
                <w:rFonts w:hint="eastAsia" w:eastAsia="黑体"/>
                <w:b/>
                <w:sz w:val="28"/>
                <w:szCs w:val="28"/>
                <w:lang w:val="en-US" w:eastAsia="zh-CN"/>
              </w:rPr>
              <w:t>320402199904223718</w:t>
            </w:r>
          </w:p>
        </w:tc>
      </w:tr>
      <w:tr w14:paraId="0B4E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72FEB98B">
            <w:pPr>
              <w:spacing w:line="360" w:lineRule="auto"/>
              <w:jc w:val="center"/>
              <w:rPr>
                <w:rFonts w:eastAsia="黑体"/>
                <w:sz w:val="28"/>
                <w:szCs w:val="28"/>
              </w:rPr>
            </w:pPr>
            <w:r>
              <w:rPr>
                <w:rFonts w:eastAsia="黑体"/>
                <w:sz w:val="28"/>
                <w:szCs w:val="28"/>
              </w:rPr>
              <w:t>共同发明人姓名</w:t>
            </w:r>
          </w:p>
        </w:tc>
        <w:tc>
          <w:tcPr>
            <w:tcW w:w="7441" w:type="dxa"/>
            <w:noWrap w:val="0"/>
            <w:vAlign w:val="top"/>
          </w:tcPr>
          <w:p w14:paraId="49EE8209">
            <w:pPr>
              <w:spacing w:line="360" w:lineRule="auto"/>
              <w:rPr>
                <w:rFonts w:eastAsia="黑体"/>
                <w:sz w:val="28"/>
                <w:szCs w:val="28"/>
              </w:rPr>
            </w:pPr>
          </w:p>
        </w:tc>
      </w:tr>
      <w:tr w14:paraId="5C08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600878CC">
            <w:pPr>
              <w:spacing w:line="360" w:lineRule="auto"/>
              <w:jc w:val="center"/>
              <w:rPr>
                <w:rFonts w:eastAsia="黑体"/>
                <w:sz w:val="28"/>
                <w:szCs w:val="28"/>
              </w:rPr>
            </w:pPr>
            <w:r>
              <w:rPr>
                <w:rFonts w:eastAsia="黑体"/>
                <w:sz w:val="28"/>
                <w:szCs w:val="28"/>
              </w:rPr>
              <w:t>申请单位</w:t>
            </w:r>
          </w:p>
        </w:tc>
        <w:tc>
          <w:tcPr>
            <w:tcW w:w="7441" w:type="dxa"/>
            <w:noWrap w:val="0"/>
            <w:vAlign w:val="top"/>
          </w:tcPr>
          <w:p w14:paraId="129710A3">
            <w:pPr>
              <w:spacing w:line="360" w:lineRule="auto"/>
              <w:rPr>
                <w:rFonts w:eastAsia="黑体"/>
                <w:sz w:val="28"/>
                <w:szCs w:val="28"/>
              </w:rPr>
            </w:pPr>
          </w:p>
        </w:tc>
      </w:tr>
      <w:tr w14:paraId="72E2B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7B347D47">
            <w:pPr>
              <w:spacing w:line="360" w:lineRule="auto"/>
              <w:jc w:val="center"/>
              <w:rPr>
                <w:rFonts w:eastAsia="黑体"/>
                <w:sz w:val="28"/>
                <w:szCs w:val="28"/>
              </w:rPr>
            </w:pPr>
            <w:r>
              <w:rPr>
                <w:rFonts w:eastAsia="黑体"/>
                <w:sz w:val="28"/>
                <w:szCs w:val="28"/>
              </w:rPr>
              <w:t>申请类型</w:t>
            </w:r>
          </w:p>
        </w:tc>
        <w:tc>
          <w:tcPr>
            <w:tcW w:w="7441" w:type="dxa"/>
            <w:noWrap w:val="0"/>
            <w:vAlign w:val="top"/>
          </w:tcPr>
          <w:p w14:paraId="07047338">
            <w:pPr>
              <w:spacing w:line="360" w:lineRule="auto"/>
              <w:rPr>
                <w:rFonts w:eastAsia="黑体"/>
                <w:sz w:val="28"/>
                <w:szCs w:val="28"/>
              </w:rPr>
            </w:pPr>
            <w:r>
              <w:rPr>
                <w:rFonts w:eastAsia="黑体"/>
                <w:sz w:val="28"/>
                <w:szCs w:val="28"/>
              </w:rPr>
              <w:t xml:space="preserve">发明  </w:t>
            </w:r>
            <w:r>
              <w:rPr>
                <w:rFonts w:hint="eastAsia" w:eastAsia="黑体"/>
                <w:sz w:val="28"/>
                <w:szCs w:val="28"/>
                <w:lang w:val="en-US" w:eastAsia="zh-CN"/>
              </w:rPr>
              <w:t>1</w:t>
            </w:r>
            <w:r>
              <w:rPr>
                <w:rFonts w:eastAsia="黑体"/>
                <w:sz w:val="28"/>
                <w:szCs w:val="28"/>
              </w:rPr>
              <w:t xml:space="preserve">        实用             外观</w:t>
            </w:r>
          </w:p>
        </w:tc>
      </w:tr>
      <w:tr w14:paraId="14C6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2448" w:type="dxa"/>
            <w:vMerge w:val="restart"/>
            <w:noWrap w:val="0"/>
            <w:vAlign w:val="top"/>
          </w:tcPr>
          <w:p w14:paraId="5C1D93B1">
            <w:pPr>
              <w:spacing w:line="360" w:lineRule="auto"/>
              <w:jc w:val="center"/>
              <w:rPr>
                <w:rFonts w:eastAsia="黑体"/>
                <w:sz w:val="28"/>
                <w:szCs w:val="28"/>
              </w:rPr>
            </w:pPr>
            <w:r>
              <w:rPr>
                <w:rFonts w:eastAsia="黑体"/>
                <w:sz w:val="28"/>
                <w:szCs w:val="28"/>
              </w:rPr>
              <w:t>技术问题联系人的联系方式</w:t>
            </w:r>
          </w:p>
        </w:tc>
        <w:tc>
          <w:tcPr>
            <w:tcW w:w="7441" w:type="dxa"/>
            <w:noWrap w:val="0"/>
            <w:vAlign w:val="top"/>
          </w:tcPr>
          <w:p w14:paraId="5F882F96">
            <w:pPr>
              <w:spacing w:line="360" w:lineRule="auto"/>
              <w:rPr>
                <w:rFonts w:hint="eastAsia" w:eastAsia="黑体"/>
                <w:b/>
                <w:sz w:val="28"/>
                <w:szCs w:val="28"/>
                <w:lang w:val="en-US" w:eastAsia="zh-CN"/>
              </w:rPr>
            </w:pPr>
            <w:r>
              <w:rPr>
                <w:rFonts w:hint="eastAsia" w:eastAsia="黑体"/>
                <w:sz w:val="28"/>
                <w:szCs w:val="28"/>
              </w:rPr>
              <w:t>姓名：</w:t>
            </w:r>
            <w:r>
              <w:rPr>
                <w:rFonts w:hint="eastAsia" w:eastAsia="黑体"/>
                <w:sz w:val="28"/>
                <w:szCs w:val="28"/>
                <w:lang w:val="en-US" w:eastAsia="zh-CN"/>
              </w:rPr>
              <w:t>徐明阳</w:t>
            </w:r>
          </w:p>
        </w:tc>
      </w:tr>
      <w:tr w14:paraId="6F14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448" w:type="dxa"/>
            <w:vMerge w:val="continue"/>
            <w:noWrap w:val="0"/>
            <w:vAlign w:val="top"/>
          </w:tcPr>
          <w:p w14:paraId="341C264E">
            <w:pPr>
              <w:spacing w:line="360" w:lineRule="auto"/>
              <w:jc w:val="center"/>
              <w:rPr>
                <w:rFonts w:eastAsia="黑体"/>
                <w:sz w:val="28"/>
                <w:szCs w:val="28"/>
              </w:rPr>
            </w:pPr>
          </w:p>
        </w:tc>
        <w:tc>
          <w:tcPr>
            <w:tcW w:w="7441" w:type="dxa"/>
            <w:noWrap w:val="0"/>
            <w:vAlign w:val="top"/>
          </w:tcPr>
          <w:p w14:paraId="6EEBFE95">
            <w:pPr>
              <w:spacing w:line="360" w:lineRule="auto"/>
              <w:rPr>
                <w:rFonts w:hint="default" w:eastAsia="黑体"/>
                <w:sz w:val="28"/>
                <w:szCs w:val="28"/>
                <w:lang w:val="en-US" w:eastAsia="zh-CN"/>
              </w:rPr>
            </w:pPr>
            <w:r>
              <w:rPr>
                <w:rFonts w:eastAsia="黑体"/>
                <w:sz w:val="28"/>
                <w:szCs w:val="28"/>
              </w:rPr>
              <w:t>电话：</w:t>
            </w:r>
            <w:r>
              <w:rPr>
                <w:rFonts w:hint="eastAsia" w:eastAsia="黑体"/>
                <w:sz w:val="28"/>
                <w:szCs w:val="28"/>
                <w:lang w:val="en-US" w:eastAsia="zh-CN"/>
              </w:rPr>
              <w:t>13151320341</w:t>
            </w:r>
          </w:p>
        </w:tc>
      </w:tr>
      <w:tr w14:paraId="1713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2448" w:type="dxa"/>
            <w:vMerge w:val="continue"/>
            <w:noWrap w:val="0"/>
            <w:vAlign w:val="top"/>
          </w:tcPr>
          <w:p w14:paraId="13109BF4">
            <w:pPr>
              <w:spacing w:line="360" w:lineRule="auto"/>
              <w:jc w:val="center"/>
              <w:rPr>
                <w:rFonts w:eastAsia="黑体"/>
                <w:sz w:val="28"/>
                <w:szCs w:val="28"/>
              </w:rPr>
            </w:pPr>
          </w:p>
        </w:tc>
        <w:tc>
          <w:tcPr>
            <w:tcW w:w="7441" w:type="dxa"/>
            <w:noWrap w:val="0"/>
            <w:vAlign w:val="top"/>
          </w:tcPr>
          <w:p w14:paraId="00538D78">
            <w:pPr>
              <w:spacing w:line="360" w:lineRule="auto"/>
              <w:rPr>
                <w:rFonts w:hint="default" w:eastAsia="黑体"/>
                <w:b/>
                <w:sz w:val="28"/>
                <w:szCs w:val="28"/>
                <w:lang w:val="en-US" w:eastAsia="zh-CN"/>
              </w:rPr>
            </w:pPr>
            <w:r>
              <w:rPr>
                <w:rFonts w:eastAsia="黑体"/>
                <w:sz w:val="28"/>
                <w:szCs w:val="28"/>
              </w:rPr>
              <w:t>Email：</w:t>
            </w:r>
            <w:r>
              <w:rPr>
                <w:rFonts w:hint="eastAsia" w:eastAsia="黑体"/>
                <w:sz w:val="28"/>
                <w:szCs w:val="28"/>
                <w:lang w:val="en-US" w:eastAsia="zh-CN"/>
              </w:rPr>
              <w:t>2947851727@qq.com</w:t>
            </w:r>
          </w:p>
        </w:tc>
      </w:tr>
    </w:tbl>
    <w:p w14:paraId="4A50EAC9">
      <w:pPr>
        <w:spacing w:before="156" w:beforeLines="50" w:after="156" w:afterLines="50" w:line="500" w:lineRule="exact"/>
        <w:rPr>
          <w:rFonts w:ascii="黑体" w:hAnsi="黑体" w:eastAsia="黑体"/>
          <w:sz w:val="28"/>
          <w:szCs w:val="28"/>
        </w:rPr>
      </w:pPr>
      <w:r>
        <w:rPr>
          <w:rFonts w:hint="eastAsia" w:ascii="黑体" w:hAnsi="黑体" w:eastAsia="黑体"/>
          <w:sz w:val="28"/>
          <w:szCs w:val="28"/>
        </w:rPr>
        <w:t>一、 本发明的简述（分别仅用一句话回答下面每个问题）</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3FCF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9889" w:type="dxa"/>
            <w:tcBorders>
              <w:top w:val="single" w:color="auto" w:sz="4" w:space="0"/>
              <w:left w:val="single" w:color="auto" w:sz="4" w:space="0"/>
              <w:bottom w:val="single" w:color="auto" w:sz="4" w:space="0"/>
              <w:right w:val="single" w:color="auto" w:sz="4" w:space="0"/>
            </w:tcBorders>
            <w:noWrap w:val="0"/>
            <w:vAlign w:val="top"/>
          </w:tcPr>
          <w:p w14:paraId="6DCA41BD">
            <w:pPr>
              <w:spacing w:line="360" w:lineRule="auto"/>
              <w:rPr>
                <w:rFonts w:hint="eastAsia" w:ascii="黑体" w:hAnsi="黑体" w:eastAsia="黑体"/>
                <w:sz w:val="24"/>
              </w:rPr>
            </w:pPr>
            <w:r>
              <w:rPr>
                <w:rFonts w:hint="eastAsia" w:ascii="黑体" w:hAnsi="黑体" w:eastAsia="黑体"/>
                <w:sz w:val="28"/>
                <w:szCs w:val="28"/>
              </w:rPr>
              <w:t>1、本发明解决了什么技术问题？</w:t>
            </w:r>
          </w:p>
          <w:p w14:paraId="3526A8D5">
            <w:pPr>
              <w:spacing w:line="360" w:lineRule="auto"/>
              <w:rPr>
                <w:rFonts w:hint="eastAsia" w:ascii="黑体" w:hAnsi="黑体" w:eastAsia="黑体"/>
                <w:sz w:val="24"/>
              </w:rPr>
            </w:pPr>
            <w:r>
              <w:rPr>
                <w:rFonts w:hint="eastAsia" w:ascii="黑体" w:hAnsi="黑体" w:eastAsia="黑体"/>
                <w:sz w:val="24"/>
              </w:rPr>
              <w:t xml:space="preserve">针对长序列数据处理，现有深度学习模型在计算效率与长程建模能力之间存在不可调和的矛盾：纯 RNN 模型在长序列上存在记忆遗忘和优化困难，而全注意力 Transformer 模型在推理时存在 </w:t>
            </w:r>
            <m:oMath>
              <m:r>
                <m:rPr/>
                <w:rPr>
                  <w:rFonts w:hint="default" w:ascii="Cambria Math" w:hAnsi="Cambria Math" w:eastAsia="黑体"/>
                  <w:sz w:val="24"/>
                </w:rPr>
                <m:t>O(</m:t>
              </m:r>
              <m:sSup>
                <m:sSupPr>
                  <m:ctrlPr>
                    <w:rPr>
                      <w:rFonts w:hint="default" w:ascii="Cambria Math" w:hAnsi="Cambria Math" w:eastAsia="黑体"/>
                      <w:sz w:val="24"/>
                    </w:rPr>
                  </m:ctrlPr>
                </m:sSupPr>
                <m:e>
                  <m:r>
                    <m:rPr/>
                    <w:rPr>
                      <w:rFonts w:hint="default" w:ascii="Cambria Math" w:hAnsi="Cambria Math" w:eastAsia="黑体"/>
                      <w:sz w:val="24"/>
                    </w:rPr>
                    <m:t>N</m:t>
                  </m:r>
                  <m:ctrlPr>
                    <w:rPr>
                      <w:rFonts w:ascii="Cambria Math" w:hAnsi="Cambria Math" w:eastAsia="黑体"/>
                      <w:sz w:val="24"/>
                    </w:rPr>
                  </m:ctrlPr>
                </m:e>
                <m:sup>
                  <m:r>
                    <m:rPr/>
                    <w:rPr>
                      <w:rFonts w:hint="default" w:ascii="Cambria Math" w:hAnsi="Cambria Math" w:eastAsia="黑体"/>
                      <w:sz w:val="24"/>
                    </w:rPr>
                    <m:t>2</m:t>
                  </m:r>
                  <m:ctrlPr>
                    <w:rPr>
                      <w:rFonts w:ascii="Cambria Math" w:hAnsi="Cambria Math" w:eastAsia="黑体"/>
                      <w:sz w:val="24"/>
                    </w:rPr>
                  </m:ctrlPr>
                </m:sup>
              </m:sSup>
              <m:r>
                <m:rPr/>
                <w:rPr>
                  <w:rFonts w:hint="default" w:ascii="Cambria Math" w:hAnsi="Cambria Math" w:eastAsia="黑体"/>
                  <w:sz w:val="24"/>
                </w:rPr>
                <m:t>)</m:t>
              </m:r>
            </m:oMath>
            <w:r>
              <w:rPr>
                <w:rFonts w:hint="eastAsia" w:ascii="黑体" w:hAnsi="黑体" w:eastAsia="黑体"/>
                <w:sz w:val="24"/>
              </w:rPr>
              <w:t xml:space="preserve"> 的计算冗余及 KV Cache 显存瓶颈。</w:t>
            </w:r>
          </w:p>
          <w:p w14:paraId="690C8CDB">
            <w:pPr>
              <w:spacing w:line="360" w:lineRule="auto"/>
              <w:rPr>
                <w:rFonts w:hint="eastAsia" w:ascii="黑体" w:hAnsi="黑体" w:eastAsia="黑体"/>
                <w:sz w:val="24"/>
              </w:rPr>
            </w:pPr>
          </w:p>
          <w:p w14:paraId="1B26F91D">
            <w:pPr>
              <w:spacing w:line="360" w:lineRule="auto"/>
              <w:rPr>
                <w:rFonts w:hint="eastAsia" w:ascii="黑体" w:hAnsi="黑体" w:eastAsia="黑体"/>
                <w:sz w:val="28"/>
                <w:szCs w:val="28"/>
              </w:rPr>
            </w:pPr>
            <w:r>
              <w:rPr>
                <w:rFonts w:hint="eastAsia" w:ascii="黑体" w:hAnsi="黑体" w:eastAsia="黑体"/>
                <w:sz w:val="28"/>
                <w:szCs w:val="28"/>
              </w:rPr>
              <w:t>2、本发明是如何解决上述技术问题的？</w:t>
            </w:r>
          </w:p>
          <w:p w14:paraId="07D17974">
            <w:pPr>
              <w:spacing w:line="360" w:lineRule="auto"/>
              <w:rPr>
                <w:rFonts w:hint="eastAsia" w:ascii="黑体" w:hAnsi="黑体" w:eastAsia="黑体"/>
                <w:sz w:val="24"/>
              </w:rPr>
            </w:pPr>
            <w:r>
              <w:rPr>
                <w:rFonts w:hint="eastAsia" w:ascii="黑体" w:hAnsi="黑体" w:eastAsia="黑体"/>
                <w:sz w:val="24"/>
              </w:rPr>
              <w:t>通过提出一种热力学门控网络（TGN）架构，该架构在标准注意力层内部并行引入了一个线性复杂度的惯性通道（RNN），并利用一个自适应门控单元（类似于麦克斯韦妖）根据输入数据的即时信息熵（或几何秩），仅在预测误差或不确定性超过阈值的稀疏关键时刻激活高能耗的几何通道（Attention），从而实现计算资源的动态按需分配。</w:t>
            </w:r>
          </w:p>
          <w:p w14:paraId="3655FD11">
            <w:pPr>
              <w:spacing w:line="360" w:lineRule="auto"/>
              <w:rPr>
                <w:rFonts w:hint="eastAsia" w:ascii="黑体" w:hAnsi="黑体" w:eastAsia="黑体"/>
                <w:sz w:val="24"/>
              </w:rPr>
            </w:pPr>
          </w:p>
          <w:p w14:paraId="27AE00DC">
            <w:pPr>
              <w:spacing w:line="360" w:lineRule="auto"/>
              <w:rPr>
                <w:rFonts w:hint="eastAsia" w:ascii="黑体" w:hAnsi="黑体" w:eastAsia="黑体"/>
                <w:sz w:val="28"/>
                <w:szCs w:val="28"/>
              </w:rPr>
            </w:pPr>
            <w:r>
              <w:rPr>
                <w:rFonts w:hint="eastAsia" w:ascii="黑体" w:hAnsi="黑体" w:eastAsia="黑体"/>
                <w:sz w:val="28"/>
                <w:szCs w:val="28"/>
              </w:rPr>
              <w:t>3、本发明解决上述技术问题后带来的有益效果和优点是什么？</w:t>
            </w:r>
          </w:p>
          <w:p w14:paraId="0AD86E6A">
            <w:pPr>
              <w:spacing w:line="360" w:lineRule="auto"/>
              <w:rPr>
                <w:rFonts w:hint="eastAsia" w:ascii="黑体" w:hAnsi="黑体" w:eastAsia="黑体"/>
                <w:sz w:val="24"/>
              </w:rPr>
            </w:pPr>
            <w:r>
              <w:rPr>
                <w:rFonts w:hint="eastAsia" w:ascii="黑体" w:hAnsi="黑体" w:eastAsia="黑体"/>
                <w:sz w:val="24"/>
              </w:rPr>
              <w:t xml:space="preserve">本发明在保持与全注意力模型相当的长程依赖捕捉能力（高准确率）的同时，将推理阶段的平均计算复杂度降低至接近 </w:t>
            </w:r>
            <m:oMath>
              <m:r>
                <m:rPr/>
                <w:rPr>
                  <w:rFonts w:hint="default" w:ascii="Cambria Math" w:hAnsi="Cambria Math" w:eastAsia="黑体"/>
                  <w:sz w:val="24"/>
                </w:rPr>
                <m:t>O(N)</m:t>
              </m:r>
            </m:oMath>
            <w:r>
              <w:rPr>
                <w:rFonts w:hint="eastAsia" w:ascii="黑体" w:hAnsi="黑体" w:eastAsia="黑体"/>
                <w:sz w:val="24"/>
              </w:rPr>
              <w:t>（例如门控开启率 &lt;10%），大幅减少了推理延迟与显存占用，并赋予了模型在端侧设备上的低功耗运行能力以及针对持续学习场景的结构化抗遗忘特性。</w:t>
            </w:r>
          </w:p>
          <w:p w14:paraId="23EADD7F">
            <w:pPr>
              <w:spacing w:line="360" w:lineRule="auto"/>
              <w:rPr>
                <w:rFonts w:hint="eastAsia" w:ascii="黑体" w:hAnsi="黑体" w:eastAsia="黑体"/>
                <w:sz w:val="24"/>
              </w:rPr>
            </w:pPr>
          </w:p>
          <w:p w14:paraId="210CC572">
            <w:pPr>
              <w:spacing w:line="360" w:lineRule="auto"/>
              <w:rPr>
                <w:rFonts w:hint="eastAsia" w:ascii="黑体" w:hAnsi="黑体" w:eastAsia="黑体"/>
                <w:sz w:val="24"/>
              </w:rPr>
            </w:pPr>
          </w:p>
          <w:p w14:paraId="5E7CDC8F">
            <w:pPr>
              <w:spacing w:line="360" w:lineRule="auto"/>
              <w:rPr>
                <w:rFonts w:ascii="黑体" w:hAnsi="黑体" w:eastAsia="黑体"/>
                <w:sz w:val="28"/>
                <w:szCs w:val="28"/>
              </w:rPr>
            </w:pPr>
          </w:p>
        </w:tc>
      </w:tr>
    </w:tbl>
    <w:p w14:paraId="26490C64">
      <w:pPr>
        <w:spacing w:before="156" w:beforeLines="50" w:after="156" w:afterLines="50" w:line="500" w:lineRule="exact"/>
        <w:rPr>
          <w:rFonts w:ascii="黑体" w:hAnsi="黑体" w:eastAsia="黑体"/>
          <w:sz w:val="28"/>
          <w:szCs w:val="28"/>
        </w:rPr>
      </w:pPr>
      <w:r>
        <w:rPr>
          <w:rFonts w:hint="eastAsia" w:ascii="黑体" w:hAnsi="黑体" w:eastAsia="黑体"/>
          <w:sz w:val="28"/>
          <w:szCs w:val="28"/>
        </w:rPr>
        <w:t>二</w:t>
      </w:r>
      <w:r>
        <w:rPr>
          <w:rFonts w:ascii="黑体" w:hAnsi="黑体" w:eastAsia="黑体"/>
          <w:sz w:val="28"/>
          <w:szCs w:val="28"/>
        </w:rPr>
        <w:t>、</w:t>
      </w:r>
      <w:r>
        <w:rPr>
          <w:rFonts w:hint="eastAsia" w:ascii="黑体" w:hAnsi="黑体" w:eastAsia="黑体"/>
          <w:sz w:val="28"/>
          <w:szCs w:val="28"/>
        </w:rPr>
        <w:t xml:space="preserve"> </w:t>
      </w:r>
      <w:r>
        <w:rPr>
          <w:rFonts w:ascii="黑体" w:hAnsi="黑体" w:eastAsia="黑体"/>
          <w:sz w:val="28"/>
          <w:szCs w:val="28"/>
        </w:rPr>
        <w:t>详细介绍</w:t>
      </w:r>
      <w:r>
        <w:rPr>
          <w:rFonts w:hint="eastAsia" w:ascii="黑体" w:hAnsi="黑体" w:eastAsia="黑体"/>
          <w:sz w:val="28"/>
          <w:szCs w:val="28"/>
        </w:rPr>
        <w:t>与本发明相关的</w:t>
      </w:r>
      <w:r>
        <w:rPr>
          <w:rFonts w:ascii="黑体" w:hAnsi="黑体" w:eastAsia="黑体"/>
          <w:sz w:val="28"/>
          <w:szCs w:val="28"/>
        </w:rPr>
        <w:t>技术背景，并描述与本发明最</w:t>
      </w:r>
      <w:r>
        <w:rPr>
          <w:rFonts w:hint="eastAsia" w:ascii="黑体" w:hAnsi="黑体" w:eastAsia="黑体"/>
          <w:sz w:val="28"/>
          <w:szCs w:val="28"/>
        </w:rPr>
        <w:t>接近</w:t>
      </w:r>
      <w:r>
        <w:rPr>
          <w:rFonts w:ascii="黑体" w:hAnsi="黑体" w:eastAsia="黑体"/>
          <w:sz w:val="28"/>
          <w:szCs w:val="28"/>
        </w:rPr>
        <w:t>的</w:t>
      </w:r>
      <w:r>
        <w:rPr>
          <w:rFonts w:hint="eastAsia" w:ascii="黑体" w:hAnsi="黑体" w:eastAsia="黑体"/>
          <w:sz w:val="28"/>
          <w:szCs w:val="28"/>
        </w:rPr>
        <w:t>现有技术是什么样的，例如，包括哪些组成部分，结构如何、连接关系如何，如何操作和工作的</w:t>
      </w:r>
      <w:r>
        <w:rPr>
          <w:rFonts w:ascii="黑体" w:hAnsi="黑体" w:eastAsia="黑体"/>
          <w:sz w:val="28"/>
          <w:szCs w:val="28"/>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0D29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42" w:hRule="atLeast"/>
        </w:trPr>
        <w:tc>
          <w:tcPr>
            <w:tcW w:w="9889" w:type="dxa"/>
            <w:noWrap w:val="0"/>
            <w:vAlign w:val="top"/>
          </w:tcPr>
          <w:p w14:paraId="2F396100">
            <w:pPr>
              <w:spacing w:line="360" w:lineRule="auto"/>
              <w:rPr>
                <w:rFonts w:hint="eastAsia" w:ascii="黑体" w:hAnsi="黑体" w:eastAsia="黑体"/>
                <w:sz w:val="24"/>
              </w:rPr>
            </w:pPr>
            <w:r>
              <w:rPr>
                <w:rFonts w:hint="eastAsia" w:ascii="黑体" w:hAnsi="黑体" w:eastAsia="黑体"/>
                <w:sz w:val="24"/>
              </w:rPr>
              <w:t>本发明属于人工智能与深度学习领域，特别是涉及处理长序列数据（如自然语言文本、基因组序列、机器人传感器流）的神经网络架构。当前主流的解决方案是基于 Transformer 架构的大语言模型（如 GPT、Llama）。Transformer 的核心是 自注意力机制 (Self-Attention)，它允许序列中的每个元素直接与所有其他元素进行交互，从而捕捉全局依赖关系。</w:t>
            </w:r>
          </w:p>
          <w:p w14:paraId="44DC617A">
            <w:pPr>
              <w:spacing w:line="360" w:lineRule="auto"/>
              <w:rPr>
                <w:rFonts w:hint="eastAsia" w:ascii="黑体" w:hAnsi="黑体" w:eastAsia="黑体"/>
                <w:sz w:val="24"/>
              </w:rPr>
            </w:pPr>
            <w:r>
              <w:rPr>
                <w:rFonts w:hint="eastAsia" w:ascii="黑体" w:hAnsi="黑体" w:eastAsia="黑体"/>
                <w:sz w:val="24"/>
              </w:rPr>
              <w:t>2. 最接近的现有技术（Prior Art）：</w:t>
            </w:r>
          </w:p>
          <w:p w14:paraId="01CC53C5">
            <w:pPr>
              <w:spacing w:line="360" w:lineRule="auto"/>
              <w:rPr>
                <w:rFonts w:hint="eastAsia" w:ascii="黑体" w:hAnsi="黑体" w:eastAsia="黑体"/>
                <w:sz w:val="24"/>
              </w:rPr>
            </w:pPr>
            <w:r>
              <w:rPr>
                <w:rFonts w:hint="eastAsia" w:ascii="黑体" w:hAnsi="黑体" w:eastAsia="黑体"/>
                <w:sz w:val="24"/>
              </w:rPr>
              <w:t>与本发明最接近的现有技术是 混合专家模型 (Mixture of Experts, MoE) 或 线性注意力变体 (Linear Attention / SSMs，如 Mamba)。</w:t>
            </w:r>
          </w:p>
          <w:p w14:paraId="6208B393">
            <w:pPr>
              <w:spacing w:line="360" w:lineRule="auto"/>
              <w:rPr>
                <w:rFonts w:hint="eastAsia" w:ascii="黑体" w:hAnsi="黑体" w:eastAsia="黑体"/>
                <w:sz w:val="24"/>
              </w:rPr>
            </w:pPr>
            <w:r>
              <w:rPr>
                <w:rFonts w:hint="eastAsia" w:ascii="黑体" w:hAnsi="黑体" w:eastAsia="黑体"/>
                <w:sz w:val="24"/>
              </w:rPr>
              <w:t>以 Mamba (状态空间模型) 为例，其作为一种典型的线性复杂度模型，结构如下：</w:t>
            </w:r>
          </w:p>
          <w:p w14:paraId="201E7427">
            <w:pPr>
              <w:spacing w:line="360" w:lineRule="auto"/>
              <w:rPr>
                <w:rFonts w:hint="eastAsia" w:ascii="黑体" w:hAnsi="黑体" w:eastAsia="黑体"/>
                <w:sz w:val="24"/>
              </w:rPr>
            </w:pPr>
            <w:r>
              <w:rPr>
                <w:rFonts w:hint="eastAsia" w:ascii="黑体" w:hAnsi="黑体" w:eastAsia="黑体"/>
                <w:sz w:val="24"/>
              </w:rPr>
              <w:t>组成部分：主要由线性时不变系统（LTI）模块构成，包含输入投影层、卷积层、状态空间递归单元（SSM Core）和输出投影层。</w:t>
            </w:r>
          </w:p>
          <w:p w14:paraId="04452056">
            <w:pPr>
              <w:spacing w:line="360" w:lineRule="auto"/>
              <w:rPr>
                <w:rFonts w:hint="eastAsia" w:ascii="黑体" w:hAnsi="黑体" w:eastAsia="黑体"/>
                <w:sz w:val="24"/>
              </w:rPr>
            </w:pPr>
            <w:r>
              <w:rPr>
                <w:rFonts w:hint="eastAsia" w:ascii="黑体" w:hAnsi="黑体" w:eastAsia="黑体"/>
                <w:sz w:val="24"/>
              </w:rPr>
              <w:t xml:space="preserve">连接关系：数据以流式方式依次通过各层。核心 SSM 单元通过一个固定的隐藏状态 </w:t>
            </w:r>
            <m:oMath>
              <m:sSub>
                <m:sSubPr>
                  <m:ctrlPr>
                    <w:rPr>
                      <w:rFonts w:hint="default" w:ascii="Cambria Math" w:hAnsi="Cambria Math" w:eastAsia="黑体"/>
                      <w:sz w:val="24"/>
                    </w:rPr>
                  </m:ctrlPr>
                </m:sSubPr>
                <m:e>
                  <m:r>
                    <m:rPr/>
                    <w:rPr>
                      <w:rFonts w:hint="default" w:ascii="Cambria Math" w:hAnsi="Cambria Math" w:eastAsia="黑体"/>
                      <w:sz w:val="24"/>
                    </w:rPr>
                    <m:t>h</m:t>
                  </m:r>
                  <m:ctrlPr>
                    <w:rPr>
                      <w:rFonts w:ascii="Cambria Math" w:hAnsi="Cambria Math" w:eastAsia="黑体"/>
                      <w:sz w:val="24"/>
                    </w:rPr>
                  </m:ctrlPr>
                </m:e>
                <m:sub>
                  <m:r>
                    <m:rPr/>
                    <w:rPr>
                      <w:rFonts w:hint="default" w:ascii="Cambria Math" w:hAnsi="Cambria Math" w:eastAsia="黑体"/>
                      <w:sz w:val="24"/>
                    </w:rPr>
                    <m:t>t</m:t>
                  </m:r>
                  <m:ctrlPr>
                    <w:rPr>
                      <w:rFonts w:ascii="Cambria Math" w:hAnsi="Cambria Math" w:eastAsia="黑体"/>
                      <w:sz w:val="24"/>
                    </w:rPr>
                  </m:ctrlPr>
                </m:sub>
              </m:sSub>
            </m:oMath>
            <w:r>
              <w:rPr>
                <w:rFonts w:hint="eastAsia" w:ascii="黑体" w:hAnsi="黑体" w:eastAsia="黑体"/>
                <w:sz w:val="24"/>
              </w:rPr>
              <w:t xml:space="preserve">（通常维度较小）来传递历史信息，形式为递归方程 </w:t>
            </w:r>
            <m:oMath>
              <m:sSub>
                <m:sSubPr>
                  <m:ctrlPr>
                    <w:rPr>
                      <w:rFonts w:hint="default" w:ascii="Cambria Math" w:hAnsi="Cambria Math" w:eastAsia="黑体"/>
                      <w:sz w:val="24"/>
                    </w:rPr>
                  </m:ctrlPr>
                </m:sSubPr>
                <m:e>
                  <m:r>
                    <m:rPr/>
                    <w:rPr>
                      <w:rFonts w:hint="default" w:ascii="Cambria Math" w:hAnsi="Cambria Math" w:eastAsia="黑体"/>
                      <w:sz w:val="24"/>
                    </w:rPr>
                    <m:t>h</m:t>
                  </m:r>
                  <m:ctrlPr>
                    <w:rPr>
                      <w:rFonts w:ascii="Cambria Math" w:hAnsi="Cambria Math" w:eastAsia="黑体"/>
                      <w:sz w:val="24"/>
                    </w:rPr>
                  </m:ctrlPr>
                </m:e>
                <m:sub>
                  <m:r>
                    <m:rPr/>
                    <w:rPr>
                      <w:rFonts w:hint="default" w:ascii="Cambria Math" w:hAnsi="Cambria Math" w:eastAsia="黑体"/>
                      <w:sz w:val="24"/>
                    </w:rPr>
                    <m:t>t</m:t>
                  </m:r>
                  <m:ctrlPr>
                    <w:rPr>
                      <w:rFonts w:ascii="Cambria Math" w:hAnsi="Cambria Math" w:eastAsia="黑体"/>
                      <w:sz w:val="24"/>
                    </w:rPr>
                  </m:ctrlPr>
                </m:sub>
              </m:sSub>
              <m:r>
                <m:rPr/>
                <w:rPr>
                  <w:rFonts w:hint="default" w:ascii="Cambria Math" w:hAnsi="Cambria Math" w:eastAsia="黑体"/>
                  <w:sz w:val="24"/>
                </w:rPr>
                <m:t>=A</m:t>
              </m:r>
              <m:sSub>
                <m:sSubPr>
                  <m:ctrlPr>
                    <w:rPr>
                      <w:rFonts w:hint="default" w:ascii="Cambria Math" w:hAnsi="Cambria Math" w:eastAsia="黑体"/>
                      <w:sz w:val="24"/>
                    </w:rPr>
                  </m:ctrlPr>
                </m:sSubPr>
                <m:e>
                  <m:r>
                    <m:rPr/>
                    <w:rPr>
                      <w:rFonts w:hint="default" w:ascii="Cambria Math" w:hAnsi="Cambria Math" w:eastAsia="黑体"/>
                      <w:sz w:val="24"/>
                    </w:rPr>
                    <m:t>h</m:t>
                  </m:r>
                  <m:ctrlPr>
                    <w:rPr>
                      <w:rFonts w:ascii="Cambria Math" w:hAnsi="Cambria Math" w:eastAsia="黑体"/>
                      <w:sz w:val="24"/>
                    </w:rPr>
                  </m:ctrlPr>
                </m:e>
                <m:sub>
                  <m:r>
                    <m:rPr/>
                    <w:rPr>
                      <w:rFonts w:hint="default" w:ascii="Cambria Math" w:hAnsi="Cambria Math" w:eastAsia="黑体"/>
                      <w:sz w:val="24"/>
                    </w:rPr>
                    <m:t>t−1</m:t>
                  </m:r>
                  <m:ctrlPr>
                    <w:rPr>
                      <w:rFonts w:ascii="Cambria Math" w:hAnsi="Cambria Math" w:eastAsia="黑体"/>
                      <w:sz w:val="24"/>
                    </w:rPr>
                  </m:ctrlPr>
                </m:sub>
              </m:sSub>
              <m:r>
                <m:rPr/>
                <w:rPr>
                  <w:rFonts w:hint="default" w:ascii="Cambria Math" w:hAnsi="Cambria Math" w:eastAsia="黑体"/>
                  <w:sz w:val="24"/>
                </w:rPr>
                <m:t>+B</m:t>
              </m:r>
              <m:sSub>
                <m:sSubPr>
                  <m:ctrlPr>
                    <w:rPr>
                      <w:rFonts w:hint="default" w:ascii="Cambria Math" w:hAnsi="Cambria Math" w:eastAsia="黑体"/>
                      <w:sz w:val="24"/>
                    </w:rPr>
                  </m:ctrlPr>
                </m:sSubPr>
                <m:e>
                  <m:r>
                    <m:rPr/>
                    <w:rPr>
                      <w:rFonts w:hint="default" w:ascii="Cambria Math" w:hAnsi="Cambria Math" w:eastAsia="黑体"/>
                      <w:sz w:val="24"/>
                    </w:rPr>
                    <m:t>x</m:t>
                  </m:r>
                  <m:ctrlPr>
                    <w:rPr>
                      <w:rFonts w:ascii="Cambria Math" w:hAnsi="Cambria Math" w:eastAsia="黑体"/>
                      <w:sz w:val="24"/>
                    </w:rPr>
                  </m:ctrlPr>
                </m:e>
                <m:sub>
                  <m:r>
                    <m:rPr/>
                    <w:rPr>
                      <w:rFonts w:hint="default" w:ascii="Cambria Math" w:hAnsi="Cambria Math" w:eastAsia="黑体"/>
                      <w:sz w:val="24"/>
                    </w:rPr>
                    <m:t>t</m:t>
                  </m:r>
                  <m:ctrlPr>
                    <w:rPr>
                      <w:rFonts w:ascii="Cambria Math" w:hAnsi="Cambria Math" w:eastAsia="黑体"/>
                      <w:sz w:val="24"/>
                    </w:rPr>
                  </m:ctrlPr>
                </m:sub>
              </m:sSub>
            </m:oMath>
            <w:r>
              <w:rPr>
                <w:rFonts w:hint="eastAsia" w:ascii="黑体" w:hAnsi="黑体" w:eastAsia="黑体"/>
                <w:sz w:val="24"/>
              </w:rPr>
              <w:t>。</w:t>
            </w:r>
          </w:p>
          <w:p w14:paraId="6B4CB96F">
            <w:pPr>
              <w:spacing w:line="360" w:lineRule="auto"/>
              <w:rPr>
                <w:rFonts w:hint="eastAsia" w:ascii="黑体" w:hAnsi="黑体" w:eastAsia="黑体"/>
                <w:sz w:val="24"/>
              </w:rPr>
            </w:pPr>
            <w:r>
              <w:rPr>
                <w:rFonts w:hint="eastAsia" w:ascii="黑体" w:hAnsi="黑体" w:eastAsia="黑体"/>
                <w:sz w:val="24"/>
              </w:rPr>
              <w:t xml:space="preserve">工作原理：模型在推理时，不需要回顾历史输入，仅依赖当前输入 </w:t>
            </w:r>
            <m:oMath>
              <m:sSub>
                <m:sSubPr>
                  <m:ctrlPr>
                    <w:rPr>
                      <w:rFonts w:hint="default" w:ascii="Cambria Math" w:hAnsi="Cambria Math" w:eastAsia="黑体"/>
                      <w:sz w:val="24"/>
                    </w:rPr>
                  </m:ctrlPr>
                </m:sSubPr>
                <m:e>
                  <m:r>
                    <m:rPr/>
                    <w:rPr>
                      <w:rFonts w:hint="default" w:ascii="Cambria Math" w:hAnsi="Cambria Math" w:eastAsia="黑体"/>
                      <w:sz w:val="24"/>
                    </w:rPr>
                    <m:t>x</m:t>
                  </m:r>
                  <m:ctrlPr>
                    <w:rPr>
                      <w:rFonts w:ascii="Cambria Math" w:hAnsi="Cambria Math" w:eastAsia="黑体"/>
                      <w:sz w:val="24"/>
                    </w:rPr>
                  </m:ctrlPr>
                </m:e>
                <m:sub>
                  <m:r>
                    <m:rPr/>
                    <w:rPr>
                      <w:rFonts w:hint="default" w:ascii="Cambria Math" w:hAnsi="Cambria Math" w:eastAsia="黑体"/>
                      <w:sz w:val="24"/>
                    </w:rPr>
                    <m:t>t</m:t>
                  </m:r>
                  <m:ctrlPr>
                    <w:rPr>
                      <w:rFonts w:ascii="Cambria Math" w:hAnsi="Cambria Math" w:eastAsia="黑体"/>
                      <w:sz w:val="24"/>
                    </w:rPr>
                  </m:ctrlPr>
                </m:sub>
              </m:sSub>
            </m:oMath>
            <w:r>
              <w:rPr>
                <w:rFonts w:hint="eastAsia" w:ascii="黑体" w:hAnsi="黑体" w:eastAsia="黑体"/>
                <w:sz w:val="24"/>
              </w:rPr>
              <w:t xml:space="preserve"> 和上一时刻的压缩隐状态</w:t>
            </w:r>
            <m:oMath>
              <m:sSub>
                <m:sSubPr>
                  <m:ctrlPr>
                    <w:rPr>
                      <w:rFonts w:hint="default" w:ascii="Cambria Math" w:hAnsi="Cambria Math" w:eastAsia="黑体"/>
                      <w:sz w:val="24"/>
                    </w:rPr>
                  </m:ctrlPr>
                </m:sSubPr>
                <m:e>
                  <m:r>
                    <m:rPr/>
                    <w:rPr>
                      <w:rFonts w:hint="default" w:ascii="Cambria Math" w:hAnsi="Cambria Math" w:eastAsia="黑体"/>
                      <w:sz w:val="24"/>
                    </w:rPr>
                    <m:t>h</m:t>
                  </m:r>
                  <m:ctrlPr>
                    <w:rPr>
                      <w:rFonts w:ascii="Cambria Math" w:hAnsi="Cambria Math" w:eastAsia="黑体"/>
                      <w:sz w:val="24"/>
                    </w:rPr>
                  </m:ctrlPr>
                </m:e>
                <m:sub>
                  <m:r>
                    <m:rPr/>
                    <w:rPr>
                      <w:rFonts w:hint="default" w:ascii="Cambria Math" w:hAnsi="Cambria Math" w:eastAsia="黑体"/>
                      <w:sz w:val="24"/>
                    </w:rPr>
                    <m:t>t−1</m:t>
                  </m:r>
                  <m:ctrlPr>
                    <w:rPr>
                      <w:rFonts w:ascii="Cambria Math" w:hAnsi="Cambria Math" w:eastAsia="黑体"/>
                      <w:sz w:val="24"/>
                    </w:rPr>
                  </m:ctrlPr>
                </m:sub>
              </m:sSub>
            </m:oMath>
            <w:r>
              <w:rPr>
                <w:rFonts w:hint="eastAsia" w:ascii="黑体" w:hAnsi="黑体" w:eastAsia="黑体"/>
                <w:sz w:val="24"/>
              </w:rPr>
              <w:t xml:space="preserve"> 来预测输出。这实现了</w:t>
            </w:r>
            <m:oMath>
              <m:r>
                <m:rPr/>
                <w:rPr>
                  <w:rFonts w:hint="default" w:ascii="Cambria Math" w:hAnsi="Cambria Math" w:eastAsia="黑体"/>
                  <w:sz w:val="24"/>
                </w:rPr>
                <m:t>O(N)</m:t>
              </m:r>
            </m:oMath>
            <w:r>
              <w:rPr>
                <w:rFonts w:hint="eastAsia" w:ascii="黑体" w:hAnsi="黑体" w:eastAsia="黑体"/>
                <w:sz w:val="24"/>
              </w:rPr>
              <w:t xml:space="preserve"> 的线性和内存复杂度。</w:t>
            </w:r>
          </w:p>
          <w:p w14:paraId="3F76DA03">
            <w:pPr>
              <w:spacing w:line="360" w:lineRule="auto"/>
              <w:rPr>
                <w:rFonts w:hint="eastAsia" w:ascii="黑体" w:hAnsi="黑体" w:eastAsia="黑体"/>
                <w:sz w:val="24"/>
              </w:rPr>
            </w:pPr>
            <w:r>
              <w:rPr>
                <w:rFonts w:hint="eastAsia" w:ascii="黑体" w:hAnsi="黑体" w:eastAsia="黑体"/>
                <w:sz w:val="24"/>
              </w:rPr>
              <w:t>以 H2O (Heavy Hitter Oracle) 为例，其作为一种稀疏注意力优化技术：</w:t>
            </w:r>
          </w:p>
          <w:p w14:paraId="55488533">
            <w:pPr>
              <w:spacing w:line="360" w:lineRule="auto"/>
              <w:rPr>
                <w:rFonts w:hint="eastAsia" w:ascii="黑体" w:hAnsi="黑体" w:eastAsia="黑体"/>
                <w:sz w:val="24"/>
              </w:rPr>
            </w:pPr>
            <w:r>
              <w:rPr>
                <w:rFonts w:hint="eastAsia" w:ascii="黑体" w:hAnsi="黑体" w:eastAsia="黑体"/>
                <w:sz w:val="24"/>
              </w:rPr>
              <w:t>工作原理：在标准 Transformer 推理过程中，实时维护一个 KV Cache 池。在每一步计算 Attention Score 后，根据得分高低，动态丢弃那些得分较低的 Token 的 KV 值，仅保留“重度命中者”（Heavy Hitters）。</w:t>
            </w:r>
          </w:p>
          <w:p w14:paraId="3A3C6F27">
            <w:pPr>
              <w:spacing w:line="360" w:lineRule="auto"/>
              <w:rPr>
                <w:rFonts w:ascii="黑体" w:hAnsi="黑体" w:eastAsia="黑体"/>
                <w:sz w:val="24"/>
              </w:rPr>
            </w:pPr>
          </w:p>
        </w:tc>
      </w:tr>
    </w:tbl>
    <w:p w14:paraId="7EEE6AAB">
      <w:pPr>
        <w:spacing w:before="156" w:beforeLines="50" w:after="156" w:afterLines="50" w:line="500" w:lineRule="exact"/>
        <w:rPr>
          <w:rFonts w:ascii="黑体" w:hAnsi="黑体" w:eastAsia="黑体"/>
          <w:sz w:val="28"/>
          <w:szCs w:val="28"/>
        </w:rPr>
      </w:pPr>
      <w:r>
        <w:rPr>
          <w:rFonts w:hint="eastAsia" w:ascii="黑体" w:hAnsi="黑体" w:eastAsia="黑体"/>
          <w:sz w:val="28"/>
          <w:szCs w:val="28"/>
        </w:rPr>
        <w:t xml:space="preserve">三、 </w:t>
      </w:r>
      <w:r>
        <w:rPr>
          <w:rFonts w:ascii="黑体" w:hAnsi="黑体" w:eastAsia="黑体"/>
          <w:sz w:val="28"/>
          <w:szCs w:val="28"/>
        </w:rPr>
        <w:t>现有技术</w:t>
      </w:r>
      <w:r>
        <w:rPr>
          <w:rFonts w:hint="eastAsia" w:ascii="黑体" w:hAnsi="黑体" w:eastAsia="黑体"/>
          <w:sz w:val="28"/>
          <w:szCs w:val="28"/>
        </w:rPr>
        <w:t>存在</w:t>
      </w:r>
      <w:r>
        <w:rPr>
          <w:rFonts w:ascii="黑体" w:hAnsi="黑体" w:eastAsia="黑体"/>
          <w:sz w:val="28"/>
          <w:szCs w:val="28"/>
        </w:rPr>
        <w:t>缺点</w:t>
      </w:r>
      <w:r>
        <w:rPr>
          <w:rFonts w:hint="eastAsia" w:ascii="黑体" w:hAnsi="黑体" w:eastAsia="黑体"/>
          <w:sz w:val="28"/>
          <w:szCs w:val="28"/>
        </w:rPr>
        <w:t>和问题</w:t>
      </w:r>
      <w:r>
        <w:rPr>
          <w:rFonts w:ascii="黑体" w:hAnsi="黑体" w:eastAsia="黑体"/>
          <w:sz w:val="28"/>
          <w:szCs w:val="28"/>
        </w:rPr>
        <w:t>是什么？</w:t>
      </w:r>
      <w:r>
        <w:rPr>
          <w:rFonts w:hint="eastAsia" w:ascii="黑体" w:hAnsi="黑体" w:eastAsia="黑体"/>
          <w:sz w:val="28"/>
          <w:szCs w:val="28"/>
        </w:rPr>
        <w:t>这些缺点和问题是什么原因产生的</w:t>
      </w:r>
      <w:r>
        <w:rPr>
          <w:rFonts w:ascii="黑体" w:hAnsi="黑体" w:eastAsia="黑体"/>
          <w:sz w:val="28"/>
          <w:szCs w:val="28"/>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40F9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9889" w:type="dxa"/>
            <w:noWrap w:val="0"/>
            <w:vAlign w:val="top"/>
          </w:tcPr>
          <w:p w14:paraId="0901F0B4">
            <w:pPr>
              <w:spacing w:line="360" w:lineRule="auto"/>
              <w:rPr>
                <w:rFonts w:hint="eastAsia" w:ascii="黑体" w:hAnsi="黑体" w:eastAsia="黑体"/>
                <w:sz w:val="24"/>
              </w:rPr>
            </w:pPr>
            <w:r>
              <w:rPr>
                <w:rFonts w:hint="eastAsia" w:ascii="黑体" w:hAnsi="黑体" w:eastAsia="黑体"/>
                <w:sz w:val="24"/>
              </w:rPr>
              <w:t>1. 纯 RNN/SSM (如 Mamba) 的缺点：</w:t>
            </w:r>
          </w:p>
          <w:p w14:paraId="75D80CCD">
            <w:pPr>
              <w:spacing w:line="360" w:lineRule="auto"/>
              <w:rPr>
                <w:rFonts w:hint="eastAsia" w:ascii="黑体" w:hAnsi="黑体" w:eastAsia="黑体"/>
                <w:sz w:val="24"/>
              </w:rPr>
            </w:pPr>
            <w:r>
              <w:rPr>
                <w:rFonts w:hint="eastAsia" w:ascii="黑体" w:hAnsi="黑体" w:eastAsia="黑体"/>
                <w:sz w:val="24"/>
              </w:rPr>
              <w:t>缺点：在处理复杂联想回忆 (Associative Recall) 或 极端长程依赖 任务时，性能显著下降，甚至出现“容量崩塌”现象（即无法记住早期的关键信息）。</w:t>
            </w:r>
          </w:p>
          <w:p w14:paraId="3DC0B786">
            <w:pPr>
              <w:spacing w:line="360" w:lineRule="auto"/>
              <w:rPr>
                <w:rFonts w:hint="eastAsia" w:ascii="黑体" w:hAnsi="黑体" w:eastAsia="黑体"/>
                <w:sz w:val="24"/>
              </w:rPr>
            </w:pPr>
            <w:r>
              <w:rPr>
                <w:rFonts w:hint="eastAsia" w:ascii="黑体" w:hAnsi="黑体" w:eastAsia="黑体"/>
                <w:sz w:val="24"/>
              </w:rPr>
              <w:t xml:space="preserve">原因：这是由其 “固定状态容量” (Fixed State Capacity) 导致的物理瓶颈。SSM 试图将无限长的历史信息压缩进一个固定大小的隐状态向量 </w:t>
            </w:r>
            <m:oMath>
              <m:sSub>
                <m:sSubPr>
                  <m:ctrlPr>
                    <w:rPr>
                      <w:rFonts w:hint="default" w:ascii="Cambria Math" w:hAnsi="Cambria Math" w:eastAsia="黑体"/>
                      <w:sz w:val="24"/>
                    </w:rPr>
                  </m:ctrlPr>
                </m:sSubPr>
                <m:e>
                  <m:r>
                    <m:rPr/>
                    <w:rPr>
                      <w:rFonts w:hint="default" w:ascii="Cambria Math" w:hAnsi="Cambria Math" w:eastAsia="黑体"/>
                      <w:sz w:val="24"/>
                    </w:rPr>
                    <m:t>h</m:t>
                  </m:r>
                  <m:ctrlPr>
                    <w:rPr>
                      <w:rFonts w:ascii="Cambria Math" w:hAnsi="Cambria Math" w:eastAsia="黑体"/>
                      <w:sz w:val="24"/>
                    </w:rPr>
                  </m:ctrlPr>
                </m:e>
                <m:sub>
                  <m:r>
                    <m:rPr/>
                    <w:rPr>
                      <w:rFonts w:hint="default" w:ascii="Cambria Math" w:hAnsi="Cambria Math" w:eastAsia="黑体"/>
                      <w:sz w:val="24"/>
                    </w:rPr>
                    <m:t>t</m:t>
                  </m:r>
                  <m:ctrlPr>
                    <w:rPr>
                      <w:rFonts w:ascii="Cambria Math" w:hAnsi="Cambria Math" w:eastAsia="黑体"/>
                      <w:sz w:val="24"/>
                    </w:rPr>
                  </m:ctrlPr>
                </m:sub>
              </m:sSub>
            </m:oMath>
            <w:r>
              <w:rPr>
                <w:rFonts w:hint="eastAsia" w:ascii="黑体" w:hAnsi="黑体" w:eastAsia="黑体"/>
                <w:sz w:val="24"/>
              </w:rPr>
              <w:t xml:space="preserve"> 中。根据信息论，当历史信息的熵超过 </w:t>
            </w:r>
            <m:oMath>
              <m:sSub>
                <m:sSubPr>
                  <m:ctrlPr>
                    <w:rPr>
                      <w:rFonts w:hint="default" w:ascii="Cambria Math" w:hAnsi="Cambria Math" w:eastAsia="黑体"/>
                      <w:sz w:val="24"/>
                    </w:rPr>
                  </m:ctrlPr>
                </m:sSubPr>
                <m:e>
                  <m:r>
                    <m:rPr/>
                    <w:rPr>
                      <w:rFonts w:hint="default" w:ascii="Cambria Math" w:hAnsi="Cambria Math" w:eastAsia="黑体"/>
                      <w:sz w:val="24"/>
                    </w:rPr>
                    <m:t>h</m:t>
                  </m:r>
                  <m:ctrlPr>
                    <w:rPr>
                      <w:rFonts w:ascii="Cambria Math" w:hAnsi="Cambria Math" w:eastAsia="黑体"/>
                      <w:sz w:val="24"/>
                    </w:rPr>
                  </m:ctrlPr>
                </m:e>
                <m:sub>
                  <m:r>
                    <m:rPr/>
                    <w:rPr>
                      <w:rFonts w:hint="default" w:ascii="Cambria Math" w:hAnsi="Cambria Math" w:eastAsia="黑体"/>
                      <w:sz w:val="24"/>
                    </w:rPr>
                    <m:t>t</m:t>
                  </m:r>
                  <m:ctrlPr>
                    <w:rPr>
                      <w:rFonts w:ascii="Cambria Math" w:hAnsi="Cambria Math" w:eastAsia="黑体"/>
                      <w:sz w:val="24"/>
                    </w:rPr>
                  </m:ctrlPr>
                </m:sub>
              </m:sSub>
            </m:oMath>
            <w:r>
              <w:rPr>
                <w:rFonts w:hint="eastAsia" w:ascii="黑体" w:hAnsi="黑体" w:eastAsia="黑体"/>
                <w:sz w:val="24"/>
              </w:rPr>
              <w:t xml:space="preserve"> 的容量上限时，必然发生有损压缩（Lossy Compression），导致细节丢失。它缺乏一种机制来“回看”原始历史数据。</w:t>
            </w:r>
          </w:p>
          <w:p w14:paraId="67640597">
            <w:pPr>
              <w:spacing w:line="360" w:lineRule="auto"/>
              <w:rPr>
                <w:rFonts w:hint="eastAsia" w:ascii="黑体" w:hAnsi="黑体" w:eastAsia="黑体"/>
                <w:sz w:val="24"/>
              </w:rPr>
            </w:pPr>
            <w:r>
              <w:rPr>
                <w:rFonts w:hint="eastAsia" w:ascii="黑体" w:hAnsi="黑体" w:eastAsia="黑体"/>
                <w:sz w:val="24"/>
              </w:rPr>
              <w:t>2. 标准 Transformer 的缺点：</w:t>
            </w:r>
          </w:p>
          <w:p w14:paraId="3D95DDCF">
            <w:pPr>
              <w:spacing w:line="360" w:lineRule="auto"/>
              <w:rPr>
                <w:rFonts w:hint="eastAsia" w:ascii="黑体" w:hAnsi="黑体" w:eastAsia="黑体"/>
                <w:sz w:val="24"/>
              </w:rPr>
            </w:pPr>
            <w:r>
              <w:rPr>
                <w:rFonts w:hint="eastAsia" w:ascii="黑体" w:hAnsi="黑体" w:eastAsia="黑体"/>
                <w:sz w:val="24"/>
              </w:rPr>
              <w:t>缺点：推理成本极高，且 显存占用随序列长度平方级增长 (</w:t>
            </w:r>
            <m:oMath>
              <m:r>
                <m:rPr/>
                <w:rPr>
                  <w:rFonts w:hint="default" w:ascii="Cambria Math" w:hAnsi="Cambria Math" w:eastAsia="黑体"/>
                  <w:sz w:val="24"/>
                </w:rPr>
                <m:t>O(</m:t>
              </m:r>
              <m:sSup>
                <m:sSupPr>
                  <m:ctrlPr>
                    <w:rPr>
                      <w:rFonts w:hint="default" w:ascii="Cambria Math" w:hAnsi="Cambria Math" w:eastAsia="黑体"/>
                      <w:sz w:val="24"/>
                    </w:rPr>
                  </m:ctrlPr>
                </m:sSupPr>
                <m:e>
                  <m:r>
                    <m:rPr/>
                    <w:rPr>
                      <w:rFonts w:hint="default" w:ascii="Cambria Math" w:hAnsi="Cambria Math" w:eastAsia="黑体"/>
                      <w:sz w:val="24"/>
                    </w:rPr>
                    <m:t>N</m:t>
                  </m:r>
                  <m:ctrlPr>
                    <w:rPr>
                      <w:rFonts w:ascii="Cambria Math" w:hAnsi="Cambria Math" w:eastAsia="黑体"/>
                      <w:sz w:val="24"/>
                    </w:rPr>
                  </m:ctrlPr>
                </m:e>
                <m:sup>
                  <m:r>
                    <m:rPr/>
                    <w:rPr>
                      <w:rFonts w:hint="default" w:ascii="Cambria Math" w:hAnsi="Cambria Math" w:eastAsia="黑体"/>
                      <w:sz w:val="24"/>
                    </w:rPr>
                    <m:t>2</m:t>
                  </m:r>
                  <m:ctrlPr>
                    <w:rPr>
                      <w:rFonts w:ascii="Cambria Math" w:hAnsi="Cambria Math" w:eastAsia="黑体"/>
                      <w:sz w:val="24"/>
                    </w:rPr>
                  </m:ctrlPr>
                </m:sup>
              </m:sSup>
              <m:r>
                <m:rPr/>
                <w:rPr>
                  <w:rFonts w:hint="default" w:ascii="Cambria Math" w:hAnsi="Cambria Math" w:eastAsia="黑体"/>
                  <w:sz w:val="24"/>
                </w:rPr>
                <m:t>)</m:t>
              </m:r>
            </m:oMath>
            <w:r>
              <w:rPr>
                <w:rFonts w:hint="eastAsia" w:ascii="黑体" w:hAnsi="黑体" w:eastAsia="黑体"/>
                <w:sz w:val="24"/>
              </w:rPr>
              <w:t>)。这使得在端侧设备上无法运行长上下文模型。</w:t>
            </w:r>
          </w:p>
          <w:p w14:paraId="473D709D">
            <w:pPr>
              <w:spacing w:line="360" w:lineRule="auto"/>
              <w:rPr>
                <w:rFonts w:hint="eastAsia" w:ascii="黑体" w:hAnsi="黑体" w:eastAsia="黑体"/>
                <w:sz w:val="24"/>
              </w:rPr>
            </w:pPr>
            <w:r>
              <w:rPr>
                <w:rFonts w:hint="eastAsia" w:ascii="黑体" w:hAnsi="黑体" w:eastAsia="黑体"/>
                <w:sz w:val="24"/>
              </w:rPr>
              <w:t>原因：这是由其 “全连接拓扑” (Fully Connected Topology) 决定的。它假设序列中“所有位置对所有位置”都重要，强制计算完整的 Attention 矩阵，即使对于大量的局部依赖（如语法停顿）也不例外，造成了巨大的热力学算力浪费。</w:t>
            </w:r>
          </w:p>
          <w:p w14:paraId="4B95E46F">
            <w:pPr>
              <w:spacing w:line="360" w:lineRule="auto"/>
              <w:rPr>
                <w:rFonts w:hint="eastAsia" w:ascii="黑体" w:hAnsi="黑体" w:eastAsia="黑体"/>
                <w:sz w:val="24"/>
              </w:rPr>
            </w:pPr>
            <w:r>
              <w:rPr>
                <w:rFonts w:hint="eastAsia" w:ascii="黑体" w:hAnsi="黑体" w:eastAsia="黑体"/>
                <w:sz w:val="24"/>
              </w:rPr>
              <w:t>3. 现有稀疏算法 (如 H2O) 的缺点：</w:t>
            </w:r>
          </w:p>
          <w:p w14:paraId="6BEF9572">
            <w:pPr>
              <w:spacing w:line="360" w:lineRule="auto"/>
              <w:rPr>
                <w:rFonts w:hint="eastAsia" w:ascii="黑体" w:hAnsi="黑体" w:eastAsia="黑体"/>
                <w:sz w:val="24"/>
              </w:rPr>
            </w:pPr>
            <w:r>
              <w:rPr>
                <w:rFonts w:hint="eastAsia" w:ascii="黑体" w:hAnsi="黑体" w:eastAsia="黑体"/>
                <w:sz w:val="24"/>
              </w:rPr>
              <w:t>缺点：存在 “灾难性遗忘” 风险，且 硬件加速困难。</w:t>
            </w:r>
          </w:p>
          <w:p w14:paraId="14D34A03">
            <w:pPr>
              <w:spacing w:line="360" w:lineRule="auto"/>
              <w:rPr>
                <w:rFonts w:hint="eastAsia" w:ascii="黑体" w:hAnsi="黑体" w:eastAsia="黑体"/>
                <w:sz w:val="24"/>
              </w:rPr>
            </w:pPr>
            <w:r>
              <w:rPr>
                <w:rFonts w:hint="eastAsia" w:ascii="黑体" w:hAnsi="黑体" w:eastAsia="黑体"/>
                <w:sz w:val="24"/>
              </w:rPr>
              <w:t>原因：</w:t>
            </w:r>
          </w:p>
          <w:p w14:paraId="3C6734F9">
            <w:pPr>
              <w:spacing w:line="360" w:lineRule="auto"/>
              <w:rPr>
                <w:rFonts w:hint="eastAsia" w:ascii="黑体" w:hAnsi="黑体" w:eastAsia="黑体"/>
                <w:sz w:val="24"/>
              </w:rPr>
            </w:pPr>
            <w:r>
              <w:rPr>
                <w:rFonts w:hint="eastAsia" w:ascii="黑体" w:hAnsi="黑体" w:eastAsia="黑体"/>
                <w:sz w:val="24"/>
              </w:rPr>
              <w:t>遗忘原因：H2O 是 “后验丢弃”。一旦某个 Token 被认为暂时不重要而丢弃，它就永久消失了。如果未来某个时刻突然需要用到它（例如长篇小说结尾呼应开头），模型无法找回，因为 Cache 已经被清空，且没有像 RNN 那样的兜底记忆机制。</w:t>
            </w:r>
          </w:p>
          <w:p w14:paraId="1CC8D07E">
            <w:pPr>
              <w:spacing w:line="360" w:lineRule="auto"/>
              <w:rPr>
                <w:rFonts w:hint="eastAsia" w:ascii="黑体" w:hAnsi="黑体" w:eastAsia="黑体"/>
                <w:sz w:val="24"/>
              </w:rPr>
            </w:pPr>
            <w:r>
              <w:rPr>
                <w:rFonts w:hint="eastAsia" w:ascii="黑体" w:hAnsi="黑体" w:eastAsia="黑体"/>
                <w:sz w:val="24"/>
              </w:rPr>
              <w:t>硬件原因：H2O 产生的稀疏模式是 非结构化 (Unstructured) 的（内存地址不连续），导致 GPU/NPU 的内存读取效率极低，往往“省了计算量但没省时间”。</w:t>
            </w:r>
          </w:p>
          <w:p w14:paraId="02607B96">
            <w:pPr>
              <w:spacing w:line="360" w:lineRule="auto"/>
              <w:rPr>
                <w:rFonts w:hint="eastAsia" w:ascii="黑体" w:hAnsi="黑体" w:eastAsia="黑体"/>
                <w:sz w:val="24"/>
              </w:rPr>
            </w:pPr>
            <w:r>
              <w:rPr>
                <w:rFonts w:hint="eastAsia" w:ascii="黑体" w:hAnsi="黑体" w:eastAsia="黑体"/>
                <w:sz w:val="24"/>
              </w:rPr>
              <w:t>总结：现有技术要么“记得住但算得慢”（Transformer），要么“算得快但忘得快”（RNN/SSM），要么“试图省钱但容易丢三落四”（H2O）。本发明正是为了解决这一“不可能三角”。</w:t>
            </w:r>
          </w:p>
          <w:p w14:paraId="57BB23CE">
            <w:pPr>
              <w:spacing w:line="360" w:lineRule="auto"/>
              <w:rPr>
                <w:rFonts w:hint="eastAsia" w:ascii="黑体" w:hAnsi="黑体" w:eastAsia="黑体"/>
                <w:sz w:val="24"/>
              </w:rPr>
            </w:pPr>
          </w:p>
          <w:p w14:paraId="579D535E">
            <w:pPr>
              <w:spacing w:line="360" w:lineRule="auto"/>
              <w:rPr>
                <w:rFonts w:hint="eastAsia" w:ascii="黑体" w:hAnsi="黑体" w:eastAsia="黑体"/>
                <w:sz w:val="24"/>
              </w:rPr>
            </w:pPr>
          </w:p>
          <w:p w14:paraId="2C008783">
            <w:pPr>
              <w:spacing w:line="360" w:lineRule="auto"/>
              <w:rPr>
                <w:rFonts w:hint="eastAsia" w:ascii="黑体" w:hAnsi="黑体" w:eastAsia="黑体"/>
                <w:sz w:val="24"/>
              </w:rPr>
            </w:pPr>
          </w:p>
          <w:p w14:paraId="0D17C95A">
            <w:pPr>
              <w:spacing w:line="360" w:lineRule="auto"/>
              <w:rPr>
                <w:rFonts w:ascii="黑体" w:hAnsi="黑体" w:eastAsia="黑体"/>
                <w:sz w:val="24"/>
              </w:rPr>
            </w:pPr>
          </w:p>
        </w:tc>
      </w:tr>
    </w:tbl>
    <w:p w14:paraId="144C0196">
      <w:pPr>
        <w:spacing w:before="156" w:beforeLines="50" w:line="500" w:lineRule="exact"/>
        <w:rPr>
          <w:rFonts w:ascii="黑体" w:hAnsi="黑体" w:eastAsia="黑体"/>
          <w:sz w:val="28"/>
          <w:szCs w:val="28"/>
        </w:rPr>
      </w:pPr>
      <w:r>
        <w:rPr>
          <w:rFonts w:hint="eastAsia" w:ascii="黑体" w:hAnsi="黑体" w:eastAsia="黑体"/>
          <w:sz w:val="28"/>
          <w:szCs w:val="28"/>
        </w:rPr>
        <w:t>四、 本发明是如何解决现有技术中存在的缺点和问题的？</w:t>
      </w:r>
    </w:p>
    <w:p w14:paraId="5809EE98">
      <w:pPr>
        <w:spacing w:after="156" w:afterLines="50" w:line="500" w:lineRule="exact"/>
        <w:rPr>
          <w:rFonts w:hint="eastAsia" w:ascii="仿宋" w:hAnsi="仿宋" w:eastAsia="仿宋"/>
          <w:b/>
          <w:sz w:val="28"/>
          <w:szCs w:val="28"/>
        </w:rPr>
      </w:pPr>
      <w:r>
        <w:rPr>
          <w:rFonts w:hint="eastAsia" w:ascii="仿宋" w:hAnsi="仿宋" w:eastAsia="仿宋"/>
          <w:sz w:val="28"/>
          <w:szCs w:val="28"/>
        </w:rPr>
        <w:t>（对应现有技术中存在的所有缺点和问题，一一简单地描述本发明是如何解决上述技术问题的，简单描述解决这些问题和缺点之后，简单为本发明带来了什么有益的技术效果）</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3EE0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trPr>
        <w:tc>
          <w:tcPr>
            <w:tcW w:w="9889" w:type="dxa"/>
            <w:tcBorders>
              <w:top w:val="single" w:color="auto" w:sz="4" w:space="0"/>
              <w:left w:val="single" w:color="auto" w:sz="4" w:space="0"/>
              <w:bottom w:val="single" w:color="auto" w:sz="4" w:space="0"/>
              <w:right w:val="single" w:color="auto" w:sz="4" w:space="0"/>
            </w:tcBorders>
            <w:noWrap w:val="0"/>
            <w:vAlign w:val="top"/>
          </w:tcPr>
          <w:p w14:paraId="5AEF1FF7">
            <w:pPr>
              <w:spacing w:line="360" w:lineRule="auto"/>
              <w:rPr>
                <w:rFonts w:hint="eastAsia"/>
                <w:sz w:val="24"/>
              </w:rPr>
            </w:pPr>
            <w:r>
              <w:rPr>
                <w:rFonts w:hint="eastAsia"/>
                <w:sz w:val="24"/>
              </w:rPr>
              <w:t>1. 针对“纯 RNN/SSM 记忆容量不足”的问题：</w:t>
            </w:r>
          </w:p>
          <w:p w14:paraId="4067850B">
            <w:pPr>
              <w:spacing w:line="360" w:lineRule="auto"/>
              <w:rPr>
                <w:rFonts w:hint="eastAsia"/>
                <w:sz w:val="24"/>
              </w:rPr>
            </w:pPr>
            <w:r>
              <w:rPr>
                <w:rFonts w:hint="eastAsia"/>
                <w:sz w:val="24"/>
              </w:rPr>
              <w:t>解决方案：本发明在 RNN 惯性通道之外，引入了一个并行的 “几何通道” (Attention)。并通过门控机制，允许模型在 RNN 记忆模糊或预测误差过大时，瞬间开启几何通道，直接对原始历史数据进行全局检索。</w:t>
            </w:r>
          </w:p>
          <w:p w14:paraId="07951E7B">
            <w:pPr>
              <w:spacing w:line="360" w:lineRule="auto"/>
              <w:rPr>
                <w:rFonts w:hint="eastAsia"/>
                <w:sz w:val="24"/>
              </w:rPr>
            </w:pPr>
            <w:r>
              <w:rPr>
                <w:rFonts w:hint="eastAsia"/>
                <w:sz w:val="24"/>
              </w:rPr>
              <w:t>有益效果：突破了 RNN 的固定状态瓶颈，实现了 “无限长程记忆”。只要显存允许，模型可以随时回溯到序列的起点，保证了在复杂推理任务（如多跳问答）中的高准确率。</w:t>
            </w:r>
          </w:p>
          <w:p w14:paraId="563BC477">
            <w:pPr>
              <w:spacing w:line="360" w:lineRule="auto"/>
              <w:rPr>
                <w:rFonts w:hint="eastAsia"/>
                <w:sz w:val="24"/>
              </w:rPr>
            </w:pPr>
            <w:r>
              <w:rPr>
                <w:rFonts w:hint="eastAsia"/>
                <w:sz w:val="24"/>
              </w:rPr>
              <w:t>2. 针对“标准 Transformer 计算冗余与显存爆炸”的问题：</w:t>
            </w:r>
          </w:p>
          <w:p w14:paraId="0AF604BB">
            <w:pPr>
              <w:spacing w:line="360" w:lineRule="auto"/>
              <w:rPr>
                <w:rFonts w:hint="eastAsia"/>
                <w:sz w:val="24"/>
              </w:rPr>
            </w:pPr>
            <w:r>
              <w:rPr>
                <w:rFonts w:hint="eastAsia"/>
                <w:sz w:val="24"/>
              </w:rPr>
              <w:t>解决方案：本发明引入了一个基于信息熵的 “自适应门控单元” (Maxwell's Demon Gate)。该单元能够识别序列中的“平庸时刻”（低熵区）和“关键时刻”（高熵区）。在绝大多数（如 90%）的平庸时刻，系统自动关闭 Attention 计算，仅使用线性的 RNN 通道。</w:t>
            </w:r>
          </w:p>
          <w:p w14:paraId="215938ED">
            <w:pPr>
              <w:spacing w:line="360" w:lineRule="auto"/>
              <w:rPr>
                <w:rFonts w:hint="eastAsia"/>
                <w:sz w:val="24"/>
              </w:rPr>
            </w:pPr>
            <w:r>
              <w:rPr>
                <w:rFonts w:hint="eastAsia"/>
                <w:sz w:val="24"/>
              </w:rPr>
              <w:t xml:space="preserve">有益效果：将推理阶段的平均计算复杂度从 </w:t>
            </w:r>
            <m:oMath>
              <m:r>
                <m:rPr/>
                <w:rPr>
                  <w:rFonts w:hint="default" w:ascii="Cambria Math" w:hAnsi="Cambria Math"/>
                  <w:sz w:val="24"/>
                </w:rPr>
                <m:t>O(</m:t>
              </m:r>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rPr>
                <w:rFonts w:hint="eastAsia"/>
                <w:sz w:val="24"/>
              </w:rPr>
              <w:t xml:space="preserve"> 降低至接近 </w:t>
            </w:r>
            <m:oMath>
              <m:r>
                <m:rPr/>
                <w:rPr>
                  <w:rFonts w:hint="default" w:ascii="Cambria Math" w:hAnsi="Cambria Math"/>
                  <w:sz w:val="24"/>
                </w:rPr>
                <m:t>O(N)</m:t>
              </m:r>
            </m:oMath>
            <w:r>
              <w:rPr>
                <w:rFonts w:hint="eastAsia"/>
                <w:sz w:val="24"/>
              </w:rPr>
              <w:t>。大幅减少了矩阵乘法运算量和 KV Cache 的显存占用，使得在同等硬件下，模型的推理吞吐量提升数倍，且能支持更长的上下文窗口。</w:t>
            </w:r>
          </w:p>
          <w:p w14:paraId="3ADD2552">
            <w:pPr>
              <w:spacing w:line="360" w:lineRule="auto"/>
              <w:rPr>
                <w:rFonts w:hint="eastAsia"/>
                <w:sz w:val="24"/>
              </w:rPr>
            </w:pPr>
            <w:r>
              <w:rPr>
                <w:rFonts w:hint="eastAsia"/>
                <w:sz w:val="24"/>
              </w:rPr>
              <w:t>3. 针对“现有稀疏算法（H2O）灾难性遗忘与硬件不友好”的问题：</w:t>
            </w:r>
          </w:p>
          <w:p w14:paraId="6765AB8D">
            <w:pPr>
              <w:spacing w:line="360" w:lineRule="auto"/>
              <w:rPr>
                <w:rFonts w:hint="eastAsia"/>
                <w:sz w:val="24"/>
              </w:rPr>
            </w:pPr>
            <w:r>
              <w:rPr>
                <w:rFonts w:hint="eastAsia"/>
                <w:sz w:val="24"/>
              </w:rPr>
              <w:t>解决方案：</w:t>
            </w:r>
          </w:p>
          <w:p w14:paraId="186FE78B">
            <w:pPr>
              <w:spacing w:line="360" w:lineRule="auto"/>
              <w:rPr>
                <w:rFonts w:hint="eastAsia"/>
                <w:sz w:val="24"/>
              </w:rPr>
            </w:pPr>
            <w:r>
              <w:rPr>
                <w:rFonts w:hint="eastAsia"/>
                <w:sz w:val="24"/>
              </w:rPr>
              <w:t>抗遗忘：本发明保留了 RNN 隐状态作为“兜底记忆”。即使 Attention 关闭或 Cache 被卸载，RNN 依然维护着对环境的连续建模（物体恒常性）。当需要时，门控可以基于 RNN 的状态重新激活对历史数据的关注，而不是像 H2O 那样永久丢失信息。</w:t>
            </w:r>
          </w:p>
          <w:p w14:paraId="118EB65A">
            <w:pPr>
              <w:spacing w:line="360" w:lineRule="auto"/>
              <w:rPr>
                <w:rFonts w:hint="eastAsia"/>
                <w:sz w:val="24"/>
              </w:rPr>
            </w:pPr>
            <w:r>
              <w:rPr>
                <w:rFonts w:hint="eastAsia"/>
                <w:sz w:val="24"/>
              </w:rPr>
              <w:t>硬件友好：本发明的稀疏性是 “时间分块” (Temporal Blocking) 的。即在某个时间步整层关闭或开启，保持了矩阵运算的连续性（Structured Sparsity），非常适合 GPU/NPU 的并行加速，避免了非结构化稀疏带来的带宽浪费。</w:t>
            </w:r>
          </w:p>
          <w:p w14:paraId="00E7C3BC">
            <w:pPr>
              <w:spacing w:line="360" w:lineRule="auto"/>
              <w:rPr>
                <w:rFonts w:hint="eastAsia"/>
                <w:sz w:val="24"/>
              </w:rPr>
            </w:pPr>
            <w:r>
              <w:rPr>
                <w:rFonts w:hint="eastAsia"/>
                <w:sz w:val="24"/>
              </w:rPr>
              <w:t>有益效果：实现了 “无损稀疏”。在大幅降低功耗的同时，保证了模型的鲁棒性和服务的连续性，特别适合端侧设备和实时控制系统。</w:t>
            </w:r>
          </w:p>
          <w:p w14:paraId="69490D35">
            <w:pPr>
              <w:spacing w:line="360" w:lineRule="auto"/>
              <w:rPr>
                <w:rFonts w:hint="eastAsia"/>
                <w:sz w:val="24"/>
              </w:rPr>
            </w:pPr>
            <w:r>
              <w:rPr>
                <w:rFonts w:hint="eastAsia"/>
                <w:sz w:val="24"/>
              </w:rPr>
              <w:t>4. 针对“持续学习中的灾难性遗忘”问题：</w:t>
            </w:r>
          </w:p>
          <w:p w14:paraId="44476227">
            <w:pPr>
              <w:spacing w:line="360" w:lineRule="auto"/>
              <w:rPr>
                <w:rFonts w:hint="eastAsia"/>
                <w:sz w:val="24"/>
              </w:rPr>
            </w:pPr>
            <w:r>
              <w:rPr>
                <w:rFonts w:hint="eastAsia"/>
                <w:sz w:val="24"/>
              </w:rPr>
              <w:t>解决方案：本发明采用了 “双通道异构架构”。在学习新知识时，可以冻结承载通用逻辑的 RNN 通道，仅微调承载特定事实的 Attention 通道。</w:t>
            </w:r>
          </w:p>
          <w:p w14:paraId="07A63103">
            <w:pPr>
              <w:spacing w:line="360" w:lineRule="auto"/>
              <w:rPr>
                <w:sz w:val="24"/>
              </w:rPr>
            </w:pPr>
            <w:r>
              <w:rPr>
                <w:rFonts w:hint="eastAsia"/>
                <w:sz w:val="24"/>
              </w:rPr>
              <w:t>有益效果：实现了 “结构化增量学习”。新知识的注入不会破坏旧知识的逻辑基座，使得模型能够低成本地适应新领域，延长了模型的生命周期。</w:t>
            </w:r>
          </w:p>
        </w:tc>
      </w:tr>
    </w:tbl>
    <w:p w14:paraId="4A1EAA3F">
      <w:pPr>
        <w:spacing w:before="156" w:beforeLines="50" w:line="500" w:lineRule="exact"/>
        <w:rPr>
          <w:rFonts w:ascii="黑体" w:hAnsi="黑体" w:eastAsia="黑体"/>
          <w:sz w:val="28"/>
          <w:szCs w:val="28"/>
        </w:rPr>
      </w:pPr>
      <w:r>
        <w:rPr>
          <w:rFonts w:hint="eastAsia" w:ascii="黑体" w:hAnsi="黑体" w:eastAsia="黑体"/>
          <w:sz w:val="28"/>
          <w:szCs w:val="28"/>
        </w:rPr>
        <w:t>五、 请提供附图</w:t>
      </w:r>
    </w:p>
    <w:p w14:paraId="21EF31D1">
      <w:pPr>
        <w:spacing w:after="156" w:afterLines="50" w:line="500" w:lineRule="exact"/>
        <w:rPr>
          <w:rFonts w:eastAsia="仿宋"/>
          <w:b/>
          <w:sz w:val="28"/>
          <w:szCs w:val="28"/>
        </w:rPr>
      </w:pPr>
      <w:r>
        <w:rPr>
          <w:rFonts w:eastAsia="仿宋"/>
          <w:sz w:val="28"/>
          <w:szCs w:val="28"/>
        </w:rPr>
        <w:t>（附图越多越好，并且指出附图中的元件的名称，最好提供能够编辑的CAD格式、或VISIO格式）</w:t>
      </w:r>
    </w:p>
    <w:p w14:paraId="5D2CE4DA">
      <w:pPr>
        <w:spacing w:line="360" w:lineRule="auto"/>
      </w:pPr>
      <w:r>
        <w:drawing>
          <wp:inline distT="0" distB="0" distL="114300" distR="114300">
            <wp:extent cx="6172200" cy="41148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6172200" cy="4114800"/>
                    </a:xfrm>
                    <a:prstGeom prst="rect">
                      <a:avLst/>
                    </a:prstGeom>
                    <a:noFill/>
                    <a:ln>
                      <a:noFill/>
                    </a:ln>
                  </pic:spPr>
                </pic:pic>
              </a:graphicData>
            </a:graphic>
          </wp:inline>
        </w:drawing>
      </w:r>
    </w:p>
    <w:p w14:paraId="77F1BF2C">
      <w:pPr>
        <w:spacing w:line="360" w:lineRule="auto"/>
        <w:rPr>
          <w:rFonts w:hint="eastAsia" w:eastAsia="宋体"/>
          <w:lang w:eastAsia="zh-CN"/>
        </w:rPr>
      </w:pPr>
      <w:r>
        <w:rPr>
          <w:rFonts w:hint="eastAsia" w:eastAsia="宋体"/>
          <w:lang w:eastAsia="zh-CN"/>
        </w:rPr>
        <w:drawing>
          <wp:inline distT="0" distB="0" distL="114300" distR="114300">
            <wp:extent cx="7094855" cy="4027805"/>
            <wp:effectExtent l="0" t="0" r="6985" b="10795"/>
            <wp:docPr id="2" name="图片 3" descr="1551c63a-32c5-4204-bee9-32c9db2b0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1551c63a-32c5-4204-bee9-32c9db2b0cd9"/>
                    <pic:cNvPicPr>
                      <a:picLocks noChangeAspect="1"/>
                    </pic:cNvPicPr>
                  </pic:nvPicPr>
                  <pic:blipFill>
                    <a:blip r:embed="rId6"/>
                    <a:stretch>
                      <a:fillRect/>
                    </a:stretch>
                  </pic:blipFill>
                  <pic:spPr>
                    <a:xfrm>
                      <a:off x="0" y="0"/>
                      <a:ext cx="7094855" cy="4027805"/>
                    </a:xfrm>
                    <a:prstGeom prst="rect">
                      <a:avLst/>
                    </a:prstGeom>
                    <a:noFill/>
                    <a:ln>
                      <a:noFill/>
                    </a:ln>
                  </pic:spPr>
                </pic:pic>
              </a:graphicData>
            </a:graphic>
          </wp:inline>
        </w:drawing>
      </w:r>
    </w:p>
    <w:p w14:paraId="7A6F247F">
      <w:pPr>
        <w:spacing w:line="360" w:lineRule="auto"/>
      </w:pPr>
    </w:p>
    <w:p w14:paraId="04CABE82">
      <w:pPr>
        <w:spacing w:line="360" w:lineRule="auto"/>
        <w:rPr>
          <w:rFonts w:hint="eastAsia"/>
        </w:rPr>
      </w:pPr>
    </w:p>
    <w:p w14:paraId="6FDA5F6A">
      <w:pPr>
        <w:spacing w:line="360" w:lineRule="auto"/>
        <w:rPr>
          <w:rFonts w:hint="eastAsia" w:ascii="仿宋" w:hAnsi="仿宋" w:eastAsia="仿宋"/>
          <w:b/>
          <w:sz w:val="28"/>
          <w:szCs w:val="28"/>
        </w:rPr>
      </w:pPr>
    </w:p>
    <w:p w14:paraId="43FBF995">
      <w:pPr>
        <w:spacing w:line="360" w:lineRule="auto"/>
        <w:rPr>
          <w:rFonts w:hint="eastAsia" w:ascii="宋体" w:hAnsi="宋体"/>
          <w:b/>
          <w:sz w:val="28"/>
          <w:szCs w:val="28"/>
        </w:rPr>
      </w:pPr>
    </w:p>
    <w:p w14:paraId="6A2A759E">
      <w:pPr>
        <w:spacing w:line="360" w:lineRule="auto"/>
        <w:rPr>
          <w:rFonts w:hint="eastAsia" w:ascii="宋体" w:hAnsi="宋体"/>
          <w:b/>
          <w:sz w:val="28"/>
          <w:szCs w:val="28"/>
        </w:rPr>
      </w:pPr>
    </w:p>
    <w:p w14:paraId="7B4AE25D">
      <w:pPr>
        <w:spacing w:line="500" w:lineRule="exact"/>
        <w:rPr>
          <w:rFonts w:ascii="黑体" w:hAnsi="黑体" w:eastAsia="黑体"/>
          <w:sz w:val="28"/>
          <w:szCs w:val="28"/>
        </w:rPr>
      </w:pPr>
      <w:r>
        <w:rPr>
          <w:rFonts w:hint="eastAsia" w:ascii="黑体" w:hAnsi="黑体" w:eastAsia="黑体"/>
          <w:sz w:val="28"/>
          <w:szCs w:val="28"/>
        </w:rPr>
        <w:t xml:space="preserve">六、 </w:t>
      </w:r>
      <w:r>
        <w:rPr>
          <w:rFonts w:ascii="黑体" w:hAnsi="黑体" w:eastAsia="黑体"/>
          <w:sz w:val="28"/>
          <w:szCs w:val="28"/>
        </w:rPr>
        <w:t>本发明技术方案的详细阐述，应该结合附图进行</w:t>
      </w:r>
      <w:r>
        <w:rPr>
          <w:rFonts w:hint="eastAsia" w:ascii="黑体" w:hAnsi="黑体" w:eastAsia="黑体"/>
          <w:sz w:val="28"/>
          <w:szCs w:val="28"/>
        </w:rPr>
        <w:t>详细说明，尤其是详细描述本发明如何解决了现有技术中存在的上述问题和缺点，并且详细描述与现有技术相比，本发明的有益效果是什么）</w:t>
      </w:r>
    </w:p>
    <w:p w14:paraId="42A79606">
      <w:pPr>
        <w:spacing w:after="156" w:afterLines="50" w:line="500" w:lineRule="exact"/>
        <w:ind w:firstLine="280" w:firstLineChars="100"/>
        <w:rPr>
          <w:rFonts w:ascii="仿宋" w:hAnsi="仿宋" w:eastAsia="仿宋"/>
          <w:sz w:val="28"/>
          <w:szCs w:val="28"/>
        </w:rPr>
      </w:pPr>
      <w:r>
        <w:rPr>
          <w:rFonts w:ascii="仿宋" w:hAnsi="仿宋" w:eastAsia="仿宋"/>
          <w:sz w:val="28"/>
          <w:szCs w:val="28"/>
        </w:rPr>
        <w:t>（</w:t>
      </w:r>
      <w:r>
        <w:rPr>
          <w:rFonts w:hint="eastAsia" w:ascii="仿宋" w:hAnsi="仿宋" w:eastAsia="仿宋"/>
          <w:sz w:val="28"/>
          <w:szCs w:val="28"/>
        </w:rPr>
        <w:t>组成部分、</w:t>
      </w:r>
      <w:r>
        <w:rPr>
          <w:rFonts w:ascii="仿宋" w:hAnsi="仿宋" w:eastAsia="仿宋"/>
          <w:sz w:val="28"/>
          <w:szCs w:val="28"/>
        </w:rPr>
        <w:t>结构说明、原理说明、动作关系说明、步骤说明等）</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47D9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 w:hRule="atLeast"/>
        </w:trPr>
        <w:tc>
          <w:tcPr>
            <w:tcW w:w="9889" w:type="dxa"/>
            <w:noWrap w:val="0"/>
            <w:vAlign w:val="top"/>
          </w:tcPr>
          <w:p w14:paraId="51F02694">
            <w:pPr>
              <w:spacing w:line="360" w:lineRule="auto"/>
              <w:rPr>
                <w:rFonts w:hint="eastAsia" w:ascii="宋体" w:hAnsi="宋体"/>
                <w:sz w:val="24"/>
              </w:rPr>
            </w:pPr>
            <w:r>
              <w:rPr>
                <w:rFonts w:hint="eastAsia" w:ascii="宋体" w:hAnsi="宋体"/>
                <w:sz w:val="24"/>
              </w:rPr>
              <w:t>本发明提供了一种热力学门控网络（Thermodynamic Gated Network, TGN）架构。其核心思想在于利用热力学中的“自由能最小化”原理，自适应地在两种计算模式之间切换：低能耗的惯性模式（RNN）与高能耗的几何模式（Attention）。</w:t>
            </w:r>
          </w:p>
          <w:p w14:paraId="56D5C297">
            <w:pPr>
              <w:spacing w:line="360" w:lineRule="auto"/>
              <w:rPr>
                <w:rFonts w:hint="eastAsia" w:ascii="宋体" w:hAnsi="宋体"/>
                <w:sz w:val="24"/>
              </w:rPr>
            </w:pPr>
            <w:r>
              <w:rPr>
                <w:rFonts w:hint="eastAsia" w:ascii="宋体" w:hAnsi="宋体"/>
                <w:sz w:val="24"/>
              </w:rPr>
              <w:t>1. 系统核心组成与结构（结合图1、图2）</w:t>
            </w:r>
          </w:p>
          <w:p w14:paraId="4DFBDFDC">
            <w:pPr>
              <w:spacing w:line="360" w:lineRule="auto"/>
              <w:rPr>
                <w:rFonts w:hint="eastAsia" w:ascii="宋体" w:hAnsi="宋体"/>
                <w:sz w:val="24"/>
              </w:rPr>
            </w:pPr>
            <w:r>
              <w:rPr>
                <w:rFonts w:hint="eastAsia" w:ascii="宋体" w:hAnsi="宋体"/>
                <w:sz w:val="24"/>
              </w:rPr>
              <w:t>本发明的处理单元主要包含三个并行或串行耦合的子模块：</w:t>
            </w:r>
          </w:p>
          <w:p w14:paraId="5B667F31">
            <w:pPr>
              <w:spacing w:line="360" w:lineRule="auto"/>
              <w:rPr>
                <w:rFonts w:hint="eastAsia" w:ascii="宋体" w:hAnsi="宋体"/>
                <w:sz w:val="24"/>
              </w:rPr>
            </w:pPr>
            <w:r>
              <w:rPr>
                <w:rFonts w:hint="eastAsia" w:ascii="宋体" w:hAnsi="宋体"/>
                <w:sz w:val="24"/>
              </w:rPr>
              <w:t>惯性处理模块 (Inertial Module)：</w:t>
            </w:r>
          </w:p>
          <w:p w14:paraId="306A0E18">
            <w:pPr>
              <w:spacing w:line="360" w:lineRule="auto"/>
              <w:rPr>
                <w:rFonts w:hint="eastAsia" w:ascii="宋体" w:hAnsi="宋体"/>
                <w:sz w:val="24"/>
              </w:rPr>
            </w:pPr>
            <w:r>
              <w:rPr>
                <w:rFonts w:hint="eastAsia" w:ascii="宋体" w:hAnsi="宋体"/>
                <w:sz w:val="24"/>
              </w:rPr>
              <w:t>结构：采用循环神经网络（RNN）、门控循环单元（GRU）或状态空间模型（SSM）。</w:t>
            </w:r>
          </w:p>
          <w:p w14:paraId="4729F513">
            <w:pPr>
              <w:spacing w:line="360" w:lineRule="auto"/>
              <w:rPr>
                <w:rFonts w:hint="eastAsia" w:ascii="宋体" w:hAnsi="宋体"/>
                <w:sz w:val="24"/>
              </w:rPr>
            </w:pPr>
            <w:r>
              <w:rPr>
                <w:rFonts w:hint="eastAsia" w:ascii="宋体" w:hAnsi="宋体"/>
                <w:sz w:val="24"/>
              </w:rPr>
              <w:t xml:space="preserve">功能：负责处理序列中的局部依赖、语法结构及低熵信息。其计算复杂度为 </w:t>
            </w:r>
            <m:oMath>
              <m:r>
                <m:rPr/>
                <w:rPr>
                  <w:rFonts w:hint="default" w:ascii="Cambria Math" w:hAnsi="Cambria Math"/>
                  <w:sz w:val="24"/>
                </w:rPr>
                <m:t>O(N)</m:t>
              </m:r>
            </m:oMath>
            <w:r>
              <w:rPr>
                <w:rFonts w:hint="eastAsia" w:ascii="宋体" w:hAnsi="宋体"/>
                <w:sz w:val="24"/>
              </w:rPr>
              <w:t xml:space="preserve">，且仅维护一个固定大小的隐状态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ascii="宋体" w:hAnsi="宋体"/>
                <w:sz w:val="24"/>
              </w:rPr>
              <w:t>。</w:t>
            </w:r>
          </w:p>
          <w:p w14:paraId="10230170">
            <w:pPr>
              <w:spacing w:line="360" w:lineRule="auto"/>
              <w:rPr>
                <w:rFonts w:hint="eastAsia" w:ascii="宋体" w:hAnsi="宋体"/>
                <w:sz w:val="24"/>
              </w:rPr>
            </w:pPr>
            <w:r>
              <w:rPr>
                <w:rFonts w:hint="eastAsia" w:ascii="宋体" w:hAnsi="宋体"/>
                <w:sz w:val="24"/>
              </w:rPr>
              <w:t>物理意义：模拟物理系统在势能面上的“惯性滑行”，无需消耗额外能量来改变拓扑结构。</w:t>
            </w:r>
          </w:p>
          <w:p w14:paraId="10EF63FE">
            <w:pPr>
              <w:spacing w:line="360" w:lineRule="auto"/>
              <w:rPr>
                <w:rFonts w:hint="eastAsia" w:ascii="宋体" w:hAnsi="宋体"/>
                <w:sz w:val="24"/>
              </w:rPr>
            </w:pPr>
            <w:r>
              <w:rPr>
                <w:rFonts w:hint="eastAsia" w:ascii="宋体" w:hAnsi="宋体"/>
                <w:sz w:val="24"/>
              </w:rPr>
              <w:t>门控判决模块 (Gating Module)：</w:t>
            </w:r>
          </w:p>
          <w:p w14:paraId="2E60ACB5">
            <w:pPr>
              <w:spacing w:line="360" w:lineRule="auto"/>
              <w:rPr>
                <w:rFonts w:hint="eastAsia" w:ascii="宋体" w:hAnsi="宋体"/>
                <w:sz w:val="24"/>
              </w:rPr>
            </w:pPr>
            <w:r>
              <w:rPr>
                <w:rFonts w:hint="eastAsia" w:ascii="宋体" w:hAnsi="宋体"/>
                <w:sz w:val="24"/>
              </w:rPr>
              <w:t xml:space="preserve">结构：一个轻量级的多层感知机（MLP），输入为当前的惯性隐状态 </w:t>
            </w:r>
            <m:oMath>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rnn</m:t>
                  </m:r>
                  <m:ctrlPr>
                    <w:rPr>
                      <w:rFonts w:ascii="Cambria Math" w:hAnsi="Cambria Math"/>
                      <w:sz w:val="24"/>
                    </w:rPr>
                  </m:ctrlPr>
                </m:sup>
              </m:sSup>
              <m:r>
                <m:rPr/>
                <w:rPr>
                  <w:rFonts w:hint="default" w:ascii="Cambria Math" w:hAnsi="Cambria Math"/>
                  <w:sz w:val="24"/>
                </w:rPr>
                <m:t>t</m:t>
              </m:r>
            </m:oMath>
            <w:r>
              <w:rPr>
                <w:rFonts w:hint="eastAsia" w:ascii="宋体" w:hAnsi="宋体"/>
                <w:sz w:val="24"/>
              </w:rPr>
              <w:t xml:space="preserve"> 或当前输入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ascii="宋体" w:hAnsi="宋体"/>
                <w:sz w:val="24"/>
              </w:rPr>
              <w:t>。</w:t>
            </w:r>
          </w:p>
          <w:p w14:paraId="55D368E4">
            <w:pPr>
              <w:spacing w:line="360" w:lineRule="auto"/>
              <w:rPr>
                <w:rFonts w:hint="eastAsia" w:ascii="宋体" w:hAnsi="宋体"/>
                <w:sz w:val="24"/>
              </w:rPr>
            </w:pPr>
            <w:r>
              <w:rPr>
                <w:rFonts w:hint="eastAsia" w:ascii="宋体" w:hAnsi="宋体"/>
                <w:sz w:val="24"/>
              </w:rPr>
              <w:t xml:space="preserve">功能：充当系统的“麦克斯韦妖”。它实时计算当前状态的信息熵或预测不确定性，并输出一个标量门控系数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∈[0,1]</m:t>
              </m:r>
            </m:oMath>
            <w:r>
              <w:rPr>
                <w:rFonts w:hint="eastAsia" w:ascii="宋体" w:hAnsi="宋体"/>
                <w:sz w:val="24"/>
              </w:rPr>
              <w:t>。</w:t>
            </w:r>
          </w:p>
          <w:p w14:paraId="18290D45">
            <w:pPr>
              <w:spacing w:line="360" w:lineRule="auto"/>
              <w:rPr>
                <w:rFonts w:hint="eastAsia" w:ascii="宋体" w:hAnsi="宋体"/>
                <w:sz w:val="24"/>
              </w:rPr>
            </w:pPr>
            <w:r>
              <w:rPr>
                <w:rFonts w:hint="eastAsia" w:ascii="宋体" w:hAnsi="宋体"/>
                <w:sz w:val="24"/>
              </w:rPr>
              <w:t xml:space="preserve">动作关系：当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ascii="宋体" w:hAnsi="宋体"/>
                <w:sz w:val="24"/>
              </w:rPr>
              <w:t xml:space="preserve"> 低于预设阈值（如 0.1）时，系统判定当前为“平庸时刻”，直接跳过后续计算；当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ascii="宋体" w:hAnsi="宋体"/>
                <w:sz w:val="24"/>
              </w:rPr>
              <w:t xml:space="preserve"> 高于阈值时，触发几何模块。</w:t>
            </w:r>
          </w:p>
          <w:p w14:paraId="27D5C024">
            <w:pPr>
              <w:spacing w:line="360" w:lineRule="auto"/>
              <w:rPr>
                <w:rFonts w:hint="eastAsia" w:ascii="宋体" w:hAnsi="宋体"/>
                <w:sz w:val="24"/>
              </w:rPr>
            </w:pPr>
            <w:r>
              <w:rPr>
                <w:rFonts w:hint="eastAsia" w:ascii="宋体" w:hAnsi="宋体"/>
                <w:sz w:val="24"/>
              </w:rPr>
              <w:t>几何修正模块 (Geometric Module)：</w:t>
            </w:r>
          </w:p>
          <w:p w14:paraId="24B63833">
            <w:pPr>
              <w:spacing w:line="360" w:lineRule="auto"/>
              <w:rPr>
                <w:rFonts w:hint="eastAsia" w:ascii="宋体" w:hAnsi="宋体"/>
                <w:sz w:val="24"/>
              </w:rPr>
            </w:pPr>
            <w:r>
              <w:rPr>
                <w:rFonts w:hint="eastAsia" w:ascii="宋体" w:hAnsi="宋体"/>
                <w:sz w:val="24"/>
              </w:rPr>
              <w:t>结构：采用标准的点积自注意力机制（Dot-product Attention）。</w:t>
            </w:r>
          </w:p>
          <w:p w14:paraId="043E667A">
            <w:pPr>
              <w:spacing w:line="360" w:lineRule="auto"/>
              <w:rPr>
                <w:rFonts w:hint="eastAsia" w:ascii="宋体" w:hAnsi="宋体"/>
                <w:sz w:val="24"/>
              </w:rPr>
            </w:pPr>
            <w:r>
              <w:rPr>
                <w:rFonts w:hint="eastAsia" w:ascii="宋体" w:hAnsi="宋体"/>
                <w:sz w:val="24"/>
              </w:rPr>
              <w:t xml:space="preserve">功能：负责处理长程依赖、复杂联想及高熵信息。其计算复杂度为 </w:t>
            </w:r>
            <m:oMath>
              <m:r>
                <m:rPr/>
                <w:rPr>
                  <w:rFonts w:hint="default" w:ascii="Cambria Math" w:hAnsi="Cambria Math"/>
                  <w:sz w:val="24"/>
                </w:rPr>
                <m:t>O(</m:t>
              </m:r>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rPr>
                <w:rFonts w:hint="eastAsia" w:ascii="宋体" w:hAnsi="宋体"/>
                <w:sz w:val="24"/>
              </w:rPr>
              <w:t>（局部），能够建立任意两点间的直接连接。</w:t>
            </w:r>
          </w:p>
          <w:p w14:paraId="2517F6EB">
            <w:pPr>
              <w:spacing w:line="360" w:lineRule="auto"/>
              <w:rPr>
                <w:rFonts w:hint="eastAsia" w:ascii="宋体" w:hAnsi="宋体"/>
                <w:sz w:val="24"/>
              </w:rPr>
            </w:pPr>
            <w:r>
              <w:rPr>
                <w:rFonts w:hint="eastAsia" w:ascii="宋体" w:hAnsi="宋体"/>
                <w:sz w:val="24"/>
              </w:rPr>
              <w:t>物理意义：模拟物理系统通过构建“非局部捷径”（Einstein-Rosen Bridge）来逃离局部极小值或进行全局重整化。</w:t>
            </w:r>
          </w:p>
          <w:p w14:paraId="53FBCE93">
            <w:pPr>
              <w:spacing w:line="360" w:lineRule="auto"/>
              <w:rPr>
                <w:rFonts w:hint="eastAsia" w:ascii="宋体" w:hAnsi="宋体"/>
                <w:sz w:val="24"/>
              </w:rPr>
            </w:pPr>
            <w:r>
              <w:rPr>
                <w:rFonts w:hint="eastAsia" w:ascii="宋体" w:hAnsi="宋体"/>
                <w:sz w:val="24"/>
              </w:rPr>
              <w:t>2. 工作原理与步骤流程（结合图1）</w:t>
            </w:r>
          </w:p>
          <w:p w14:paraId="11DDB093">
            <w:pPr>
              <w:spacing w:line="360" w:lineRule="auto"/>
              <w:rPr>
                <w:rFonts w:hint="eastAsia" w:ascii="宋体" w:hAnsi="宋体"/>
                <w:sz w:val="24"/>
              </w:rPr>
            </w:pPr>
            <w:r>
              <w:rPr>
                <w:rFonts w:hint="eastAsia" w:ascii="宋体" w:hAnsi="宋体"/>
                <w:sz w:val="24"/>
              </w:rPr>
              <w:t>本发明的推理过程遵循以下步骤：</w:t>
            </w:r>
          </w:p>
          <w:p w14:paraId="28B97BA8">
            <w:pPr>
              <w:spacing w:line="360" w:lineRule="auto"/>
              <w:rPr>
                <w:rFonts w:hint="eastAsia" w:ascii="宋体" w:hAnsi="宋体"/>
                <w:sz w:val="24"/>
              </w:rPr>
            </w:pPr>
            <w:r>
              <w:rPr>
                <w:rFonts w:hint="eastAsia" w:ascii="宋体" w:hAnsi="宋体"/>
                <w:sz w:val="24"/>
              </w:rPr>
              <w:t xml:space="preserve">步骤 S1（惯性演化）：输入数据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ascii="宋体" w:hAnsi="宋体"/>
                <w:sz w:val="24"/>
              </w:rPr>
              <w:t xml:space="preserve"> 首先通过惯性模块，更新隐状态 </w:t>
            </w:r>
            <m:oMath>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rnn</m:t>
                  </m:r>
                  <m:ctrlPr>
                    <w:rPr>
                      <w:rFonts w:ascii="Cambria Math" w:hAnsi="Cambria Math"/>
                      <w:sz w:val="24"/>
                    </w:rPr>
                  </m:ctrlPr>
                </m:sup>
              </m:sSup>
              <m:r>
                <m:rPr/>
                <w:rPr>
                  <w:rFonts w:hint="default" w:ascii="Cambria Math" w:hAnsi="Cambria Math"/>
                  <w:sz w:val="24"/>
                </w:rPr>
                <m:t>t</m:t>
              </m:r>
            </m:oMath>
            <w:r>
              <w:rPr>
                <w:rFonts w:hint="eastAsia" w:ascii="宋体" w:hAnsi="宋体"/>
                <w:sz w:val="24"/>
              </w:rPr>
              <w:t>。此步骤始终执行，确保了系统对环境的连续感知（物体恒常性）。</w:t>
            </w:r>
          </w:p>
          <w:p w14:paraId="031B9107">
            <w:pPr>
              <w:spacing w:line="360" w:lineRule="auto"/>
              <w:rPr>
                <w:rFonts w:hint="eastAsia" w:ascii="宋体" w:hAnsi="宋体"/>
                <w:sz w:val="24"/>
              </w:rPr>
            </w:pPr>
            <w:r>
              <w:rPr>
                <w:rFonts w:hint="eastAsia" w:ascii="宋体" w:hAnsi="宋体"/>
                <w:sz w:val="24"/>
              </w:rPr>
              <w:t xml:space="preserve">步骤 S2（熵判决）：门控模块根据 </w:t>
            </w:r>
            <m:oMath>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rnn</m:t>
                  </m:r>
                  <m:ctrlPr>
                    <w:rPr>
                      <w:rFonts w:ascii="Cambria Math" w:hAnsi="Cambria Math"/>
                      <w:sz w:val="24"/>
                    </w:rPr>
                  </m:ctrlPr>
                </m:sup>
              </m:sSup>
              <m:r>
                <m:rPr/>
                <w:rPr>
                  <w:rFonts w:hint="default" w:ascii="Cambria Math" w:hAnsi="Cambria Math"/>
                  <w:sz w:val="24"/>
                </w:rPr>
                <m:t>t</m:t>
              </m:r>
            </m:oMath>
            <w:r>
              <w:rPr>
                <w:rFonts w:hint="eastAsia" w:ascii="宋体" w:hAnsi="宋体"/>
                <w:sz w:val="24"/>
              </w:rPr>
              <w:t xml:space="preserve"> 评估当前的“惊奇度”。如果 RNN 能够自信地预测下一个 Token（低熵），则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oMath>
            <w:r>
              <w:rPr>
                <w:rFonts w:hint="eastAsia" w:ascii="宋体" w:hAnsi="宋体"/>
                <w:sz w:val="24"/>
              </w:rPr>
              <w:t xml:space="preserve">；反之，若 RNN 感到“困惑”（高熵），则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→1</m:t>
              </m:r>
            </m:oMath>
            <w:r>
              <w:rPr>
                <w:rFonts w:hint="eastAsia" w:ascii="宋体" w:hAnsi="宋体"/>
                <w:sz w:val="24"/>
              </w:rPr>
              <w:t>。</w:t>
            </w:r>
          </w:p>
          <w:p w14:paraId="56A30422">
            <w:pPr>
              <w:spacing w:line="360" w:lineRule="auto"/>
              <w:rPr>
                <w:rFonts w:hint="eastAsia" w:ascii="宋体" w:hAnsi="宋体"/>
                <w:sz w:val="24"/>
              </w:rPr>
            </w:pPr>
            <w:r>
              <w:rPr>
                <w:rFonts w:hint="eastAsia" w:ascii="宋体" w:hAnsi="宋体"/>
                <w:sz w:val="24"/>
              </w:rPr>
              <w:t>步骤 S3（按需激活）：</w:t>
            </w:r>
          </w:p>
          <w:p w14:paraId="109ED685">
            <w:pPr>
              <w:spacing w:line="360" w:lineRule="auto"/>
              <w:rPr>
                <w:rFonts w:hint="eastAsia" w:ascii="宋体" w:hAnsi="宋体"/>
                <w:sz w:val="24"/>
              </w:rPr>
            </w:pPr>
            <w:r>
              <w:rPr>
                <w:rFonts w:hint="eastAsia" w:ascii="宋体" w:hAnsi="宋体"/>
                <w:sz w:val="24"/>
              </w:rPr>
              <w:t xml:space="preserve">若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oMath>
            <w:r>
              <w:rPr>
                <w:rFonts w:hint="eastAsia" w:ascii="宋体" w:hAnsi="宋体"/>
                <w:sz w:val="24"/>
              </w:rPr>
              <w:t>：几何模块被物理旁路（Bypass），不进行矩阵乘法，显存中不分配新的 KV Cache。</w:t>
            </w:r>
          </w:p>
          <w:p w14:paraId="4D3FA597">
            <w:pPr>
              <w:spacing w:line="360" w:lineRule="auto"/>
              <w:rPr>
                <w:rFonts w:hint="eastAsia" w:ascii="宋体" w:hAnsi="宋体"/>
                <w:sz w:val="24"/>
              </w:rPr>
            </w:pPr>
            <w:r>
              <w:rPr>
                <w:rFonts w:hint="eastAsia" w:ascii="宋体" w:hAnsi="宋体"/>
                <w:sz w:val="24"/>
              </w:rPr>
              <w:t xml:space="preserve">若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&gt;0</m:t>
              </m:r>
            </m:oMath>
            <w:r>
              <w:rPr>
                <w:rFonts w:hint="eastAsia" w:ascii="宋体" w:hAnsi="宋体"/>
                <w:sz w:val="24"/>
              </w:rPr>
              <w:t xml:space="preserve">：几何模块被激活，读取历史 KV Cache 进行全局检索，生成修正向量 </w:t>
            </w:r>
            <m:oMath>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attn</m:t>
                  </m:r>
                  <m:ctrlPr>
                    <w:rPr>
                      <w:rFonts w:ascii="Cambria Math" w:hAnsi="Cambria Math"/>
                      <w:sz w:val="24"/>
                    </w:rPr>
                  </m:ctrlPr>
                </m:sup>
              </m:sSup>
              <m:r>
                <m:rPr/>
                <w:rPr>
                  <w:rFonts w:hint="default" w:ascii="Cambria Math" w:hAnsi="Cambria Math"/>
                  <w:sz w:val="24"/>
                </w:rPr>
                <m:t>t</m:t>
              </m:r>
            </m:oMath>
            <w:r>
              <w:rPr>
                <w:rFonts w:hint="eastAsia" w:ascii="宋体" w:hAnsi="宋体"/>
                <w:sz w:val="24"/>
              </w:rPr>
              <w:t>。</w:t>
            </w:r>
          </w:p>
          <w:p w14:paraId="66085810">
            <w:pPr>
              <w:spacing w:line="360" w:lineRule="auto"/>
              <w:rPr>
                <w:rFonts w:hint="eastAsia" w:ascii="宋体" w:hAnsi="宋体"/>
                <w:sz w:val="24"/>
              </w:rPr>
            </w:pPr>
            <w:r>
              <w:rPr>
                <w:rFonts w:hint="eastAsia" w:ascii="宋体" w:hAnsi="宋体"/>
                <w:sz w:val="24"/>
              </w:rPr>
              <w:t>步骤 S4（流形融合）：最终输出为两者的加权和：</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rnn</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attn</m:t>
                  </m:r>
                  <m:ctrlPr>
                    <w:rPr>
                      <w:rFonts w:ascii="Cambria Math" w:hAnsi="Cambria Math"/>
                      <w:sz w:val="24"/>
                    </w:rPr>
                  </m:ctrlPr>
                </m:sup>
              </m:sSup>
            </m:oMath>
            <w:r>
              <w:rPr>
                <w:rFonts w:hint="eastAsia" w:ascii="宋体" w:hAnsi="宋体"/>
                <w:sz w:val="24"/>
              </w:rPr>
              <w:t>。</w:t>
            </w:r>
          </w:p>
          <w:p w14:paraId="305250BE">
            <w:pPr>
              <w:spacing w:line="360" w:lineRule="auto"/>
              <w:rPr>
                <w:rFonts w:hint="eastAsia" w:ascii="宋体" w:hAnsi="宋体"/>
                <w:sz w:val="24"/>
              </w:rPr>
            </w:pPr>
            <w:r>
              <w:rPr>
                <w:rFonts w:hint="eastAsia" w:ascii="宋体" w:hAnsi="宋体"/>
                <w:sz w:val="24"/>
              </w:rPr>
              <w:t>3. 热力学损失函数的构建与训练机制（结合图3 / 公式说明）</w:t>
            </w:r>
          </w:p>
          <w:p w14:paraId="2C210367">
            <w:pPr>
              <w:spacing w:line="360" w:lineRule="auto"/>
              <w:rPr>
                <w:rFonts w:hint="eastAsia" w:ascii="宋体" w:hAnsi="宋体"/>
                <w:sz w:val="24"/>
              </w:rPr>
            </w:pPr>
            <w:r>
              <w:rPr>
                <w:rFonts w:hint="eastAsia" w:ascii="宋体" w:hAnsi="宋体"/>
                <w:sz w:val="24"/>
              </w:rPr>
              <w:t>本发明区别于现有混合模型的关键在于其训练机制。本发明不依赖人工设计的启发式规则（如固定步长稀疏），而是通过构建一个热力学自由能损失函数，迫使网络在端到端的反向传播训练中自发涌现出最优的门控策略。</w:t>
            </w:r>
          </w:p>
          <w:p w14:paraId="4E28E431">
            <w:pPr>
              <w:spacing w:line="360" w:lineRule="auto"/>
              <w:rPr>
                <w:rFonts w:hint="eastAsia" w:ascii="宋体" w:hAnsi="宋体"/>
                <w:sz w:val="24"/>
              </w:rPr>
            </w:pPr>
            <w:r>
              <w:rPr>
                <w:rFonts w:hint="eastAsia" w:ascii="宋体" w:hAnsi="宋体"/>
                <w:sz w:val="24"/>
              </w:rPr>
              <w:t xml:space="preserve">系统的总优化目标（损失函数 </w:t>
            </w:r>
            <m:oMath>
              <m:r>
                <m:rPr>
                  <m:scr m:val="script"/>
                </m:rPr>
                <w:rPr>
                  <w:rFonts w:hint="default" w:ascii="Cambria Math" w:hAnsi="Cambria Math" w:eastAsia="MS Mincho"/>
                  <w:sz w:val="24"/>
                </w:rPr>
                <m:t>ℒ</m:t>
              </m:r>
            </m:oMath>
            <w:r>
              <w:rPr>
                <w:rFonts w:hint="eastAsia" w:ascii="宋体" w:hAnsi="宋体"/>
                <w:sz w:val="24"/>
              </w:rPr>
              <w:t>）定义为预测误差（势能）与计算消耗（熵/功耗）的加权和：</w:t>
            </w:r>
          </w:p>
          <w:p w14:paraId="0E040B9F">
            <w:pPr>
              <w:spacing w:line="360" w:lineRule="auto"/>
              <w:rPr>
                <w:rFonts w:hint="eastAsia" w:ascii="宋体" w:hAnsi="宋体"/>
                <w:sz w:val="24"/>
              </w:rPr>
            </w:pPr>
            <m:oMathPara>
              <m:oMath>
                <m:r>
                  <m:rPr>
                    <m:scr m:val="script"/>
                  </m:rPr>
                  <w:rPr>
                    <w:rFonts w:hint="default" w:ascii="Cambria Math" w:hAnsi="Cambria Math" w:eastAsia="MS Mincho"/>
                    <w:sz w:val="24"/>
                  </w:rPr>
                  <m:t>ℒ</m:t>
                </m:r>
                <m:r>
                  <m:rPr/>
                  <w:rPr>
                    <w:rFonts w:hint="default" w:ascii="Cambria Math" w:hAnsi="Cambria Math"/>
                    <w:sz w:val="24"/>
                  </w:rPr>
                  <m:t>total=</m:t>
                </m:r>
                <m:r>
                  <m:rPr>
                    <m:scr m:val="script"/>
                  </m:rPr>
                  <w:rPr>
                    <w:rFonts w:hint="default" w:ascii="Cambria Math" w:hAnsi="Cambria Math" w:eastAsia="MS Mincho"/>
                    <w:sz w:val="24"/>
                  </w:rPr>
                  <m:t>ℒ</m:t>
                </m:r>
                <m:r>
                  <m:rPr/>
                  <w:rPr>
                    <w:rFonts w:hint="default" w:ascii="Cambria Math" w:hAnsi="Cambria Math"/>
                    <w:sz w:val="24"/>
                  </w:rPr>
                  <m:t>task(θ,</m:t>
                </m:r>
                <m:r>
                  <m:rPr>
                    <m:sty m:val="p"/>
                  </m:rPr>
                  <w:rPr>
                    <w:rFonts w:hint="default" w:ascii="Cambria Math" w:hAnsi="Cambria Math"/>
                    <w:sz w:val="24"/>
                  </w:rPr>
                  <m:t>ϕ</m:t>
                </m:r>
                <m:r>
                  <m:rPr/>
                  <w:rPr>
                    <w:rFonts w:hint="default" w:ascii="Cambria Math" w:hAnsi="Cambria Math"/>
                    <w:sz w:val="24"/>
                  </w:rPr>
                  <m:t>)+λ⋅</m:t>
                </m:r>
                <m:r>
                  <m:rPr>
                    <m:scr m:val="script"/>
                  </m:rPr>
                  <w:rPr>
                    <w:rFonts w:hint="default" w:ascii="Cambria Math" w:hAnsi="Cambria Math" w:eastAsia="MS Mincho"/>
                    <w:sz w:val="24"/>
                  </w:rPr>
                  <m:t>ℒ</m:t>
                </m:r>
                <m:r>
                  <m:rPr/>
                  <w:rPr>
                    <w:rFonts w:hint="default" w:ascii="Cambria Math" w:hAnsi="Cambria Math"/>
                    <w:sz w:val="24"/>
                  </w:rPr>
                  <m:t>sparsity(</m:t>
                </m:r>
                <m:r>
                  <m:rPr>
                    <m:sty m:val="p"/>
                  </m:rPr>
                  <w:rPr>
                    <w:rFonts w:hint="default" w:ascii="Cambria Math" w:hAnsi="Cambria Math"/>
                    <w:sz w:val="24"/>
                  </w:rPr>
                  <m:t>ϕ</m:t>
                </m:r>
                <m:r>
                  <m:rPr/>
                  <w:rPr>
                    <w:rFonts w:hint="default" w:ascii="Cambria Math" w:hAnsi="Cambria Math"/>
                    <w:sz w:val="24"/>
                  </w:rPr>
                  <m:t>)</m:t>
                </m:r>
              </m:oMath>
            </m:oMathPara>
          </w:p>
          <w:p w14:paraId="4F9EFD66">
            <w:pPr>
              <w:spacing w:line="360" w:lineRule="auto"/>
              <w:rPr>
                <w:rFonts w:hint="eastAsia" w:ascii="宋体" w:hAnsi="宋体"/>
                <w:sz w:val="24"/>
              </w:rPr>
            </w:pPr>
            <w:r>
              <w:rPr>
                <w:rFonts w:hint="eastAsia" w:ascii="宋体" w:hAnsi="宋体"/>
                <w:sz w:val="24"/>
              </w:rPr>
              <w:t>其中：</w:t>
            </w:r>
          </w:p>
          <w:p w14:paraId="635C3AB1">
            <w:pPr>
              <w:spacing w:line="360" w:lineRule="auto"/>
              <w:rPr>
                <w:rFonts w:hint="eastAsia" w:ascii="宋体" w:hAnsi="宋体"/>
                <w:sz w:val="24"/>
              </w:rPr>
            </w:pPr>
            <m:oMath>
              <m:r>
                <m:rPr/>
                <w:rPr>
                  <w:rFonts w:hint="default" w:ascii="Cambria Math" w:hAnsi="Cambria Math"/>
                  <w:sz w:val="24"/>
                </w:rPr>
                <m:t>θ</m:t>
              </m:r>
            </m:oMath>
            <w:r>
              <w:rPr>
                <w:rFonts w:hint="eastAsia" w:ascii="宋体" w:hAnsi="宋体"/>
                <w:sz w:val="24"/>
              </w:rPr>
              <w:t xml:space="preserve"> 表示惯性模块（RNN）和几何模块（Attention）的参数；</w:t>
            </w:r>
          </w:p>
          <w:p w14:paraId="59E81F92">
            <w:pPr>
              <w:spacing w:line="360" w:lineRule="auto"/>
              <w:rPr>
                <w:rFonts w:hint="eastAsia" w:ascii="宋体" w:hAnsi="宋体"/>
                <w:sz w:val="24"/>
              </w:rPr>
            </w:pPr>
            <m:oMath>
              <m:r>
                <m:rPr>
                  <m:sty m:val="p"/>
                </m:rPr>
                <w:rPr>
                  <w:rFonts w:hint="default" w:ascii="Cambria Math" w:hAnsi="Cambria Math"/>
                  <w:sz w:val="24"/>
                </w:rPr>
                <m:t>ϕ</m:t>
              </m:r>
            </m:oMath>
            <w:r>
              <w:rPr>
                <w:rFonts w:hint="eastAsia" w:ascii="宋体" w:hAnsi="宋体"/>
                <w:sz w:val="24"/>
              </w:rPr>
              <w:t xml:space="preserve"> 表示门控判决模块的参数；</w:t>
            </w:r>
          </w:p>
          <w:p w14:paraId="738D9170">
            <w:pPr>
              <w:spacing w:line="360" w:lineRule="auto"/>
              <w:rPr>
                <w:rFonts w:hint="eastAsia" w:ascii="宋体" w:hAnsi="宋体"/>
                <w:sz w:val="24"/>
              </w:rPr>
            </w:pPr>
            <m:oMath>
              <m:r>
                <m:rPr/>
                <w:rPr>
                  <w:rFonts w:hint="default" w:ascii="Cambria Math" w:hAnsi="Cambria Math"/>
                  <w:sz w:val="24"/>
                </w:rPr>
                <m:t>λ</m:t>
              </m:r>
            </m:oMath>
            <w:r>
              <w:rPr>
                <w:rFonts w:hint="eastAsia" w:ascii="宋体" w:hAnsi="宋体"/>
                <w:sz w:val="24"/>
              </w:rPr>
              <w:t xml:space="preserve"> 为预设的热力学正则化系数（即“计算温度”）。</w:t>
            </w:r>
          </w:p>
          <w:p w14:paraId="731B8D6F">
            <w:pPr>
              <w:spacing w:line="360" w:lineRule="auto"/>
              <w:rPr>
                <w:rFonts w:hint="eastAsia" w:ascii="宋体" w:hAnsi="宋体"/>
                <w:sz w:val="24"/>
              </w:rPr>
            </w:pPr>
            <w:r>
              <w:rPr>
                <w:rFonts w:hint="eastAsia" w:ascii="宋体" w:hAnsi="宋体"/>
                <w:sz w:val="24"/>
              </w:rPr>
              <w:t>具体组成部分详解：</w:t>
            </w:r>
          </w:p>
          <w:p w14:paraId="2662D223">
            <w:pPr>
              <w:spacing w:line="360" w:lineRule="auto"/>
              <w:rPr>
                <w:rFonts w:hint="eastAsia" w:ascii="宋体" w:hAnsi="宋体"/>
                <w:sz w:val="24"/>
              </w:rPr>
            </w:pPr>
            <w:r>
              <w:rPr>
                <w:rFonts w:hint="eastAsia" w:ascii="宋体" w:hAnsi="宋体"/>
                <w:sz w:val="24"/>
              </w:rPr>
              <w:t xml:space="preserve">（1）任务预测损失 </w:t>
            </w:r>
            <m:oMath>
              <m:r>
                <m:rPr>
                  <m:scr m:val="script"/>
                </m:rPr>
                <w:rPr>
                  <w:rFonts w:hint="default" w:ascii="Cambria Math" w:hAnsi="Cambria Math" w:eastAsia="MS Mincho"/>
                  <w:sz w:val="24"/>
                </w:rPr>
                <m:t>ℒ</m:t>
              </m:r>
              <m:r>
                <m:rPr/>
                <w:rPr>
                  <w:rFonts w:hint="default" w:ascii="Cambria Math" w:hAnsi="Cambria Math"/>
                  <w:sz w:val="24"/>
                </w:rPr>
                <m:t>task</m:t>
              </m:r>
            </m:oMath>
            <w:r>
              <w:rPr>
                <w:rFonts w:hint="eastAsia" w:ascii="宋体" w:hAnsi="宋体"/>
                <w:sz w:val="24"/>
              </w:rPr>
              <w:t>（内能项）：</w:t>
            </w:r>
          </w:p>
          <w:p w14:paraId="35960664">
            <w:pPr>
              <w:spacing w:line="360" w:lineRule="auto"/>
              <w:rPr>
                <w:rFonts w:hint="eastAsia" w:ascii="宋体" w:hAnsi="宋体"/>
                <w:sz w:val="24"/>
              </w:rPr>
            </w:pPr>
            <w:r>
              <w:rPr>
                <w:rFonts w:hint="eastAsia" w:ascii="宋体" w:hAnsi="宋体"/>
                <w:sz w:val="24"/>
              </w:rPr>
              <w:t xml:space="preserve">* 定义：衡量模型输出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oMath>
            <w:r>
              <w:rPr>
                <w:rFonts w:hint="eastAsia" w:ascii="宋体" w:hAnsi="宋体"/>
                <w:sz w:val="24"/>
              </w:rPr>
              <w:t xml:space="preserve"> 对真实标签 </w:t>
            </w:r>
            <m:oMath>
              <m:r>
                <m:rPr/>
                <w:rPr>
                  <w:rFonts w:hint="default" w:ascii="Cambria Math" w:hAnsi="Cambria Math"/>
                  <w:sz w:val="24"/>
                </w:rPr>
                <m:t>y</m:t>
              </m:r>
            </m:oMath>
            <w:r>
              <w:rPr>
                <w:rFonts w:hint="eastAsia" w:ascii="宋体" w:hAnsi="宋体"/>
                <w:sz w:val="24"/>
              </w:rPr>
              <w:t>的预测准确度，通常采用交叉熵损失（Cross-Entropy Loss）。</w:t>
            </w:r>
          </w:p>
          <w:p w14:paraId="668DE825">
            <w:pPr>
              <w:spacing w:line="360" w:lineRule="auto"/>
              <w:rPr>
                <w:rFonts w:hint="eastAsia" w:ascii="宋体" w:hAnsi="宋体"/>
                <w:sz w:val="24"/>
              </w:rPr>
            </w:pPr>
            <w:r>
              <w:rPr>
                <w:rFonts w:hint="eastAsia" w:ascii="宋体" w:hAnsi="宋体"/>
                <w:sz w:val="24"/>
              </w:rPr>
              <w:t>作用：该项驱动系统开启几何模块。当遇到惯性模块无法处理的复杂依赖时，</w:t>
            </w:r>
            <m:oMath>
              <m:r>
                <m:rPr>
                  <m:scr m:val="script"/>
                </m:rPr>
                <w:rPr>
                  <w:rFonts w:hint="default" w:ascii="Cambria Math" w:hAnsi="Cambria Math" w:eastAsia="MS Mincho"/>
                  <w:sz w:val="24"/>
                </w:rPr>
                <m:t>ℒ</m:t>
              </m:r>
              <m:r>
                <m:rPr/>
                <w:rPr>
                  <w:rFonts w:hint="default" w:ascii="Cambria Math" w:hAnsi="Cambria Math"/>
                  <w:sz w:val="24"/>
                </w:rPr>
                <m:t>task</m:t>
              </m:r>
            </m:oMath>
            <w:r>
              <w:rPr>
                <w:rFonts w:hint="eastAsia" w:ascii="宋体" w:hAnsi="宋体"/>
                <w:sz w:val="24"/>
              </w:rPr>
              <w:t xml:space="preserve"> 会急剧上升，为了最小化该损失，梯度下降会迫使门控值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ascii="宋体" w:hAnsi="宋体"/>
                <w:sz w:val="24"/>
              </w:rPr>
              <w:t xml:space="preserve"> 增大，从而引入 Attention 进行修正。</w:t>
            </w:r>
          </w:p>
          <w:p w14:paraId="1E3A6EF2">
            <w:pPr>
              <w:spacing w:line="360" w:lineRule="auto"/>
              <w:rPr>
                <w:rFonts w:hint="eastAsia" w:ascii="宋体" w:hAnsi="宋体"/>
                <w:sz w:val="24"/>
              </w:rPr>
            </w:pPr>
            <w:r>
              <w:rPr>
                <w:rFonts w:hint="eastAsia" w:ascii="宋体" w:hAnsi="宋体"/>
                <w:sz w:val="24"/>
              </w:rPr>
              <w:t xml:space="preserve">（2）稀疏性惩罚损失 </w:t>
            </w:r>
            <m:oMath>
              <m:r>
                <m:rPr>
                  <m:scr m:val="script"/>
                </m:rPr>
                <w:rPr>
                  <w:rFonts w:hint="default" w:ascii="Cambria Math" w:hAnsi="Cambria Math" w:eastAsia="MS Mincho"/>
                  <w:sz w:val="24"/>
                </w:rPr>
                <m:t>ℒ</m:t>
              </m:r>
              <m:r>
                <m:rPr/>
                <w:rPr>
                  <w:rFonts w:hint="default" w:ascii="Cambria Math" w:hAnsi="Cambria Math"/>
                  <w:sz w:val="24"/>
                </w:rPr>
                <m:t>sparsity</m:t>
              </m:r>
            </m:oMath>
            <w:r>
              <w:rPr>
                <w:rFonts w:hint="eastAsia" w:ascii="宋体" w:hAnsi="宋体"/>
                <w:sz w:val="24"/>
              </w:rPr>
              <w:t>（熵项/功耗项）：</w:t>
            </w:r>
          </w:p>
          <w:p w14:paraId="76535ED1">
            <w:pPr>
              <w:spacing w:line="360" w:lineRule="auto"/>
              <w:rPr>
                <w:rFonts w:hint="eastAsia" w:ascii="宋体" w:hAnsi="宋体"/>
                <w:sz w:val="24"/>
              </w:rPr>
            </w:pPr>
            <w:r>
              <w:rPr>
                <w:rFonts w:hint="eastAsia" w:ascii="宋体" w:hAnsi="宋体"/>
                <w:sz w:val="24"/>
              </w:rPr>
              <w:t>* 定义：衡量系统当前的计算资源消耗，采用门控激活值的 L1 范数：</w:t>
            </w:r>
          </w:p>
          <w:p w14:paraId="6DF34F6A">
            <w:pPr>
              <w:spacing w:line="360" w:lineRule="auto"/>
              <w:rPr>
                <w:rFonts w:hint="eastAsia" w:ascii="宋体" w:hAnsi="宋体"/>
                <w:sz w:val="24"/>
              </w:rPr>
            </w:pPr>
            <m:oMathPara>
              <m:oMath>
                <m:r>
                  <m:rPr>
                    <m:scr m:val="script"/>
                  </m:rPr>
                  <w:rPr>
                    <w:rFonts w:hint="default" w:ascii="Cambria Math" w:hAnsi="Cambria Math" w:eastAsia="MS Mincho"/>
                    <w:sz w:val="24"/>
                  </w:rPr>
                  <m:t>ℒ</m:t>
                </m:r>
                <m:r>
                  <m:rPr/>
                  <w:rPr>
                    <w:rFonts w:hint="default" w:ascii="Cambria Math" w:hAnsi="Cambria Math"/>
                    <w:sz w:val="24"/>
                  </w:rPr>
                  <m:t>sparsity=</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sSup>
                  <m:sSupPr>
                    <m:ctrlPr>
                      <w:rPr>
                        <w:rFonts w:hint="default" w:ascii="Cambria Math" w:hAnsi="Cambria Math"/>
                        <w:sz w:val="24"/>
                      </w:rPr>
                    </m:ctrlPr>
                  </m:sSupPr>
                  <m:e>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r>
                          <m:rPr/>
                          <w:rPr>
                            <w:rFonts w:hint="default" w:ascii="Cambria Math" w:hAnsi="Cambria Math"/>
                            <w:sz w:val="24"/>
                          </w:rPr>
                          <m:t>t=1</m:t>
                        </m:r>
                        <m:ctrlPr>
                          <w:rPr>
                            <w:rFonts w:ascii="Cambria Math" w:hAnsi="Cambria Math"/>
                            <w:sz w:val="24"/>
                          </w:rPr>
                        </m:ctrlPr>
                      </m:e>
                    </m:nary>
                    <m:ctrlPr>
                      <w:rPr>
                        <w:rFonts w:hint="default" w:ascii="Cambria Math" w:hAnsi="Cambria Math"/>
                        <w:i/>
                        <w:sz w:val="24"/>
                      </w:rPr>
                    </m:ctrlPr>
                  </m:e>
                  <m:sup>
                    <m:r>
                      <m:rPr/>
                      <w:rPr>
                        <w:rFonts w:hint="default" w:ascii="Cambria Math" w:hAnsi="Cambria Math"/>
                        <w:sz w:val="24"/>
                      </w:rPr>
                      <m:t>T</m:t>
                    </m:r>
                    <m:ctrlPr>
                      <w:rPr>
                        <w:rFonts w:hint="default" w:ascii="Cambria Math" w:hAnsi="Cambria Math"/>
                        <w:i/>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hint="default" w:ascii="Cambria Math" w:hAnsi="Cambria Math"/>
                        <w:i/>
                        <w:sz w:val="24"/>
                      </w:rPr>
                    </m:ctrlPr>
                  </m:e>
                  <m:sub>
                    <m:r>
                      <m:rPr/>
                      <w:rPr>
                        <w:rFonts w:hint="default" w:ascii="Cambria Math" w:hAnsi="Cambria Math"/>
                        <w:sz w:val="24"/>
                      </w:rPr>
                      <m:t>t</m:t>
                    </m:r>
                    <m:ctrlPr>
                      <w:rPr>
                        <w:rFonts w:hint="default" w:ascii="Cambria Math" w:hAnsi="Cambria Math"/>
                        <w:i/>
                        <w:sz w:val="24"/>
                      </w:rPr>
                    </m:ctrlPr>
                  </m:sub>
                </m:sSub>
                <m:r>
                  <m:rPr/>
                  <w:rPr>
                    <w:rFonts w:hint="default" w:ascii="Cambria Math" w:hAnsi="Cambria Math"/>
                    <w:sz w:val="24"/>
                  </w:rPr>
                  <m:t>|</m:t>
                </m:r>
              </m:oMath>
            </m:oMathPara>
          </w:p>
          <w:p w14:paraId="36269D91">
            <w:pPr>
              <w:spacing w:line="360" w:lineRule="auto"/>
              <w:rPr>
                <w:rFonts w:hint="eastAsia" w:ascii="宋体" w:hAnsi="宋体"/>
                <w:sz w:val="24"/>
              </w:rPr>
            </w:pPr>
            <w:r>
              <w:rPr>
                <w:rFonts w:hint="eastAsia" w:ascii="宋体" w:hAnsi="宋体"/>
                <w:sz w:val="24"/>
              </w:rPr>
              <w:t xml:space="preserve">作用：该项充当“热力学阻力”或“电费”。它对任何非零的门控值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ascii="宋体" w:hAnsi="宋体"/>
                <w:sz w:val="24"/>
              </w:rPr>
              <w:t>施加惩罚，持续压制几何模块的激活。只要</w:t>
            </w:r>
            <m:oMath>
              <m:r>
                <m:rPr>
                  <m:scr m:val="script"/>
                </m:rPr>
                <w:rPr>
                  <w:rFonts w:hint="default" w:ascii="Cambria Math" w:hAnsi="Cambria Math" w:eastAsia="MS Mincho"/>
                  <w:sz w:val="24"/>
                </w:rPr>
                <m:t>ℒ</m:t>
              </m:r>
              <m:r>
                <m:rPr/>
                <w:rPr>
                  <w:rFonts w:hint="default" w:ascii="Cambria Math" w:hAnsi="Cambria Math"/>
                  <w:sz w:val="24"/>
                </w:rPr>
                <m:t>task</m:t>
              </m:r>
            </m:oMath>
            <w:r>
              <w:rPr>
                <w:rFonts w:hint="eastAsia" w:ascii="宋体" w:hAnsi="宋体"/>
                <w:sz w:val="24"/>
              </w:rPr>
              <w:t xml:space="preserve"> 的下降收益不足以抵消 </w:t>
            </w:r>
            <m:oMath>
              <m:r>
                <m:rPr/>
                <w:rPr>
                  <w:rFonts w:hint="default" w:ascii="Cambria Math" w:hAnsi="Cambria Math"/>
                  <w:sz w:val="24"/>
                </w:rPr>
                <m:t>λ</m:t>
              </m:r>
            </m:oMath>
            <w:r>
              <w:rPr>
                <w:rFonts w:hint="eastAsia" w:ascii="宋体" w:hAnsi="宋体"/>
                <w:sz w:val="24"/>
              </w:rPr>
              <w:t xml:space="preserve"> 的惩罚成本，该项就会迫使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ascii="宋体" w:hAnsi="宋体"/>
                <w:sz w:val="24"/>
              </w:rPr>
              <w:t xml:space="preserve"> 趋向于 0。</w:t>
            </w:r>
          </w:p>
          <w:p w14:paraId="764026AE">
            <w:pPr>
              <w:spacing w:line="360" w:lineRule="auto"/>
              <w:rPr>
                <w:rFonts w:hint="eastAsia" w:ascii="宋体" w:hAnsi="宋体"/>
                <w:sz w:val="24"/>
              </w:rPr>
            </w:pPr>
            <w:r>
              <w:rPr>
                <w:rFonts w:hint="eastAsia" w:ascii="宋体" w:hAnsi="宋体"/>
                <w:sz w:val="24"/>
              </w:rPr>
              <w:t>（3）自适应博弈机制：</w:t>
            </w:r>
          </w:p>
          <w:p w14:paraId="351E3352">
            <w:pPr>
              <w:spacing w:line="360" w:lineRule="auto"/>
              <w:rPr>
                <w:rFonts w:hint="eastAsia" w:ascii="宋体" w:hAnsi="宋体"/>
                <w:sz w:val="24"/>
              </w:rPr>
            </w:pPr>
            <w:r>
              <w:rPr>
                <w:rFonts w:hint="eastAsia" w:ascii="宋体" w:hAnsi="宋体"/>
                <w:sz w:val="24"/>
              </w:rPr>
              <w:t>本发明的训练过程本质上是上述两项损失的博弈过程：</w:t>
            </w:r>
            <w:bookmarkStart w:id="0" w:name="_GoBack"/>
            <w:bookmarkEnd w:id="0"/>
          </w:p>
          <w:p w14:paraId="2977FEA0">
            <w:pPr>
              <w:spacing w:line="360" w:lineRule="auto"/>
              <w:rPr>
                <w:rFonts w:hint="eastAsia" w:ascii="宋体" w:hAnsi="宋体"/>
                <w:sz w:val="24"/>
              </w:rPr>
            </w:pPr>
            <w:r>
              <w:rPr>
                <w:rFonts w:hint="eastAsia" w:ascii="宋体" w:hAnsi="宋体"/>
                <w:sz w:val="24"/>
              </w:rPr>
              <w:t>对于简单样本（低惊奇度）：惯性模块足以准确预测，</w:t>
            </w:r>
            <m:oMath>
              <m:r>
                <m:rPr>
                  <m:scr m:val="script"/>
                </m:rPr>
                <w:rPr>
                  <w:rFonts w:hint="default" w:ascii="Cambria Math" w:hAnsi="Cambria Math" w:eastAsia="MS Mincho"/>
                  <w:sz w:val="24"/>
                </w:rPr>
                <m:t>ℒ</m:t>
              </m:r>
              <m:r>
                <m:rPr/>
                <w:rPr>
                  <w:rFonts w:hint="default" w:ascii="Cambria Math" w:hAnsi="Cambria Math"/>
                  <w:sz w:val="24"/>
                </w:rPr>
                <m:t>task</m:t>
              </m:r>
            </m:oMath>
            <w:r>
              <w:rPr>
                <w:rFonts w:hint="eastAsia" w:ascii="宋体" w:hAnsi="宋体"/>
                <w:sz w:val="24"/>
              </w:rPr>
              <w:t xml:space="preserve"> 较小，开启几何模块带来的收益 </w:t>
            </w:r>
            <m:oMath>
              <m:r>
                <m:rPr>
                  <m:sty m:val="p"/>
                </m:rPr>
                <w:rPr>
                  <w:rFonts w:hint="default" w:ascii="Cambria Math" w:hAnsi="Cambria Math"/>
                  <w:sz w:val="24"/>
                </w:rPr>
                <m:t>Δ</m:t>
              </m:r>
              <m:r>
                <m:rPr>
                  <m:scr m:val="script"/>
                </m:rPr>
                <w:rPr>
                  <w:rFonts w:hint="default" w:ascii="Cambria Math" w:hAnsi="Cambria Math" w:eastAsia="MS Mincho"/>
                  <w:sz w:val="24"/>
                </w:rPr>
                <m:t>ℒ</m:t>
              </m:r>
              <m:r>
                <m:rPr/>
                <w:rPr>
                  <w:rFonts w:hint="default" w:ascii="Cambria Math" w:hAnsi="Cambria Math"/>
                  <w:sz w:val="24"/>
                </w:rPr>
                <m:t>task</m:t>
              </m:r>
            </m:oMath>
            <w:r>
              <w:rPr>
                <w:rFonts w:hint="eastAsia" w:ascii="宋体" w:hAnsi="宋体"/>
                <w:sz w:val="24"/>
              </w:rPr>
              <w:t xml:space="preserve"> 小于惩罚 </w:t>
            </w:r>
            <m:oMath>
              <m:r>
                <m:rPr/>
                <w:rPr>
                  <w:rFonts w:hint="default" w:ascii="Cambria Math" w:hAnsi="Cambria Math"/>
                  <w:sz w:val="24"/>
                </w:rPr>
                <m:t>λ</m:t>
              </m:r>
            </m:oMath>
            <w:r>
              <w:rPr>
                <w:rFonts w:hint="eastAsia" w:ascii="宋体" w:hAnsi="宋体"/>
                <w:sz w:val="24"/>
              </w:rPr>
              <w:t xml:space="preserve">，因此系统收敛至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oMath>
            <w:r>
              <w:rPr>
                <w:rFonts w:hint="eastAsia" w:ascii="宋体" w:hAnsi="宋体"/>
                <w:sz w:val="24"/>
              </w:rPr>
              <w:t>（省电模式）。</w:t>
            </w:r>
          </w:p>
          <w:p w14:paraId="6CCF35C0">
            <w:pPr>
              <w:spacing w:line="360" w:lineRule="auto"/>
              <w:rPr>
                <w:rFonts w:hint="eastAsia" w:ascii="宋体" w:hAnsi="宋体"/>
                <w:sz w:val="24"/>
              </w:rPr>
            </w:pPr>
            <w:r>
              <w:rPr>
                <w:rFonts w:hint="eastAsia" w:ascii="宋体" w:hAnsi="宋体"/>
                <w:sz w:val="24"/>
              </w:rPr>
              <w:t>对于困难样本（高惊奇度）：惯性模块预测失效，</w:t>
            </w:r>
            <m:oMath>
              <m:r>
                <m:rPr>
                  <m:scr m:val="script"/>
                </m:rPr>
                <w:rPr>
                  <w:rFonts w:hint="default" w:ascii="Cambria Math" w:hAnsi="Cambria Math" w:eastAsia="MS Mincho"/>
                  <w:sz w:val="24"/>
                </w:rPr>
                <m:t>ℒ</m:t>
              </m:r>
              <m:r>
                <m:rPr/>
                <w:rPr>
                  <w:rFonts w:hint="default" w:ascii="Cambria Math" w:hAnsi="Cambria Math"/>
                  <w:sz w:val="24"/>
                </w:rPr>
                <m:t>task</m:t>
              </m:r>
            </m:oMath>
            <w:r>
              <w:rPr>
                <w:rFonts w:hint="eastAsia" w:ascii="宋体" w:hAnsi="宋体"/>
                <w:sz w:val="24"/>
              </w:rPr>
              <w:t xml:space="preserve">很大，开启几何模块能显著降低误差，使得收益 </w:t>
            </w:r>
            <m:oMath>
              <m:r>
                <m:rPr>
                  <m:sty m:val="p"/>
                </m:rPr>
                <w:rPr>
                  <w:rFonts w:hint="default" w:ascii="Cambria Math" w:hAnsi="Cambria Math"/>
                  <w:sz w:val="24"/>
                </w:rPr>
                <m:t>Δ</m:t>
              </m:r>
              <m:r>
                <m:rPr>
                  <m:scr m:val="script"/>
                </m:rPr>
                <w:rPr>
                  <w:rFonts w:hint="default" w:ascii="Cambria Math" w:hAnsi="Cambria Math" w:eastAsia="MS Mincho"/>
                  <w:sz w:val="24"/>
                </w:rPr>
                <m:t>ℒ</m:t>
              </m:r>
              <m:r>
                <m:rPr/>
                <w:rPr>
                  <w:rFonts w:hint="default" w:ascii="Cambria Math" w:hAnsi="Cambria Math"/>
                  <w:sz w:val="24"/>
                </w:rPr>
                <m:t>task&gt;λ</m:t>
              </m:r>
            </m:oMath>
            <w:r>
              <w:rPr>
                <w:rFonts w:hint="eastAsia" w:ascii="宋体" w:hAnsi="宋体"/>
                <w:sz w:val="24"/>
              </w:rPr>
              <w:t xml:space="preserve">，因此系统发生相变，收敛至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=1</m:t>
              </m:r>
            </m:oMath>
            <w:r>
              <w:rPr>
                <w:rFonts w:hint="eastAsia" w:ascii="宋体" w:hAnsi="宋体"/>
                <w:sz w:val="24"/>
              </w:rPr>
              <w:t>（高性能模式）。</w:t>
            </w:r>
          </w:p>
          <w:p w14:paraId="21A8C316">
            <w:pPr>
              <w:spacing w:line="360" w:lineRule="auto"/>
              <w:rPr>
                <w:rFonts w:hint="eastAsia" w:ascii="宋体" w:hAnsi="宋体"/>
                <w:sz w:val="24"/>
              </w:rPr>
            </w:pPr>
            <w:r>
              <w:rPr>
                <w:rFonts w:hint="eastAsia" w:ascii="宋体" w:hAnsi="宋体"/>
                <w:sz w:val="24"/>
                <w:lang w:val="en-US" w:eastAsia="zh-CN"/>
              </w:rPr>
              <w:t>4</w:t>
            </w:r>
            <w:r>
              <w:rPr>
                <w:rFonts w:hint="eastAsia" w:ascii="宋体" w:hAnsi="宋体"/>
                <w:sz w:val="24"/>
              </w:rPr>
              <w:t>. 解决问题的有益效果详解</w:t>
            </w:r>
          </w:p>
          <w:p w14:paraId="299167BF">
            <w:pPr>
              <w:spacing w:line="360" w:lineRule="auto"/>
              <w:rPr>
                <w:rFonts w:hint="eastAsia" w:ascii="宋体" w:hAnsi="宋体"/>
                <w:sz w:val="24"/>
              </w:rPr>
            </w:pPr>
            <w:r>
              <w:rPr>
                <w:rFonts w:hint="eastAsia" w:ascii="宋体" w:hAnsi="宋体"/>
                <w:sz w:val="24"/>
              </w:rPr>
              <w:t>解决计算冗余：通过步骤 S2 和 S3，本发明在处理简单序列时自动退化为 RNN。实验表明（，在大模型中门控开启率可低至 5%，这意味着 95% 的时间都在省电。</w:t>
            </w:r>
          </w:p>
          <w:p w14:paraId="61E4051C">
            <w:pPr>
              <w:spacing w:line="360" w:lineRule="auto"/>
              <w:rPr>
                <w:rFonts w:hint="eastAsia" w:ascii="宋体" w:hAnsi="宋体"/>
                <w:sz w:val="24"/>
              </w:rPr>
            </w:pPr>
            <w:r>
              <w:rPr>
                <w:rFonts w:hint="eastAsia" w:ascii="宋体" w:hAnsi="宋体"/>
                <w:sz w:val="24"/>
              </w:rPr>
              <w:t>解决记忆遗忘：通过引入几何模块，系统在关键时刻（如需要回忆很久以前的名字）能够突破 RNN 的遗忘瓶颈，实现精确保真。</w:t>
            </w:r>
          </w:p>
          <w:p w14:paraId="6E0A2BCF">
            <w:pPr>
              <w:spacing w:line="360" w:lineRule="auto"/>
              <w:rPr>
                <w:rFonts w:ascii="宋体" w:hAnsi="宋体"/>
                <w:sz w:val="24"/>
              </w:rPr>
            </w:pPr>
            <w:r>
              <w:rPr>
                <w:rFonts w:hint="eastAsia" w:ascii="宋体" w:hAnsi="宋体"/>
                <w:sz w:val="24"/>
              </w:rPr>
              <w:t>解决硬件效率：通过步骤 S1 的始终运行，RNN 隐状态充当了“L1 缓存”，即使 Attention 关闭，上下文信息也不会丢失，避免了 H2O 等算法的内存颠簸问题。</w:t>
            </w:r>
          </w:p>
        </w:tc>
      </w:tr>
    </w:tbl>
    <w:p w14:paraId="7540383A">
      <w:pPr>
        <w:spacing w:line="360" w:lineRule="auto"/>
        <w:rPr>
          <w:rFonts w:ascii="黑体" w:hAnsi="黑体" w:eastAsia="黑体"/>
          <w:sz w:val="28"/>
          <w:szCs w:val="28"/>
        </w:rPr>
      </w:pPr>
      <w:r>
        <w:rPr>
          <w:rFonts w:hint="eastAsia" w:ascii="黑体" w:hAnsi="黑体" w:eastAsia="黑体"/>
          <w:sz w:val="28"/>
          <w:szCs w:val="28"/>
        </w:rPr>
        <w:t xml:space="preserve">七、 </w:t>
      </w:r>
      <w:r>
        <w:rPr>
          <w:rFonts w:ascii="黑体" w:hAnsi="黑体" w:eastAsia="黑体"/>
          <w:sz w:val="28"/>
          <w:szCs w:val="28"/>
        </w:rPr>
        <w:t>本发明的关键点和保护点是什么？</w:t>
      </w:r>
    </w:p>
    <w:p w14:paraId="6179A263">
      <w:pPr>
        <w:spacing w:line="360" w:lineRule="auto"/>
        <w:ind w:firstLine="280" w:firstLineChars="100"/>
        <w:rPr>
          <w:rFonts w:ascii="仿宋" w:hAnsi="仿宋" w:eastAsia="仿宋"/>
          <w:sz w:val="28"/>
          <w:szCs w:val="28"/>
        </w:rPr>
      </w:pPr>
      <w:r>
        <w:rPr>
          <w:rFonts w:ascii="仿宋" w:hAnsi="仿宋" w:eastAsia="仿宋"/>
          <w:sz w:val="28"/>
          <w:szCs w:val="28"/>
        </w:rPr>
        <w:t>（具体可以是根据第六部分能给本发明带来有益效果的关键技术点）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4D4B5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3" w:hRule="atLeast"/>
        </w:trPr>
        <w:tc>
          <w:tcPr>
            <w:tcW w:w="9889" w:type="dxa"/>
            <w:noWrap w:val="0"/>
            <w:vAlign w:val="top"/>
          </w:tcPr>
          <w:p w14:paraId="75B1057B">
            <w:pPr>
              <w:spacing w:line="360" w:lineRule="auto"/>
              <w:rPr>
                <w:rFonts w:hint="eastAsia" w:ascii="宋体" w:hAnsi="宋体"/>
                <w:sz w:val="28"/>
                <w:szCs w:val="28"/>
              </w:rPr>
            </w:pPr>
            <w:r>
              <w:rPr>
                <w:rFonts w:hint="eastAsia" w:ascii="宋体" w:hAnsi="宋体"/>
                <w:sz w:val="28"/>
                <w:szCs w:val="28"/>
                <w:lang w:val="en-US" w:eastAsia="zh-CN"/>
              </w:rPr>
              <w:t>1.</w:t>
            </w:r>
            <w:r>
              <w:rPr>
                <w:rFonts w:hint="eastAsia" w:ascii="宋体" w:hAnsi="宋体"/>
                <w:sz w:val="28"/>
                <w:szCs w:val="28"/>
              </w:rPr>
              <w:t>双通道异构架构及其级联组合：</w:t>
            </w:r>
          </w:p>
          <w:p w14:paraId="56FDFF5E">
            <w:pPr>
              <w:spacing w:line="360" w:lineRule="auto"/>
              <w:rPr>
                <w:rFonts w:hint="eastAsia" w:ascii="宋体" w:hAnsi="宋体"/>
                <w:sz w:val="28"/>
                <w:szCs w:val="28"/>
              </w:rPr>
            </w:pPr>
            <w:r>
              <w:rPr>
                <w:rFonts w:hint="eastAsia" w:ascii="宋体" w:hAnsi="宋体"/>
                <w:sz w:val="28"/>
                <w:szCs w:val="28"/>
              </w:rPr>
              <w:t>关键点：在神经网络的同一层级或处理单元内，同时集成“线性复杂度处理单元”（如 RNN、SSM、线性 Attention，用于处理惯性/局部信息）和“二次复杂度处理单元”（如标准 Softmax Attention，用于处理几何/全局信息）。</w:t>
            </w:r>
          </w:p>
          <w:p w14:paraId="27AB3E3B">
            <w:pPr>
              <w:spacing w:line="360" w:lineRule="auto"/>
              <w:rPr>
                <w:rFonts w:hint="eastAsia" w:ascii="宋体" w:hAnsi="宋体"/>
                <w:sz w:val="28"/>
                <w:szCs w:val="28"/>
              </w:rPr>
            </w:pPr>
            <w:r>
              <w:rPr>
                <w:rFonts w:hint="eastAsia" w:ascii="宋体" w:hAnsi="宋体"/>
                <w:sz w:val="28"/>
                <w:szCs w:val="28"/>
              </w:rPr>
              <w:t>保护点：任何通过并行或串行方式耦合这两种异构单元，并利用门控机制进行动态混合的序列处理系统。</w:t>
            </w:r>
          </w:p>
          <w:p w14:paraId="67D688C0">
            <w:pPr>
              <w:spacing w:line="360" w:lineRule="auto"/>
              <w:rPr>
                <w:rFonts w:hint="eastAsia" w:ascii="宋体" w:hAnsi="宋体"/>
                <w:sz w:val="28"/>
                <w:szCs w:val="28"/>
              </w:rPr>
            </w:pPr>
            <w:r>
              <w:rPr>
                <w:rFonts w:hint="eastAsia" w:ascii="宋体" w:hAnsi="宋体"/>
                <w:sz w:val="28"/>
                <w:szCs w:val="28"/>
                <w:lang w:val="en-US" w:eastAsia="zh-CN"/>
              </w:rPr>
              <w:t>2.</w:t>
            </w:r>
            <w:r>
              <w:rPr>
                <w:rFonts w:hint="eastAsia" w:ascii="宋体" w:hAnsi="宋体"/>
                <w:sz w:val="28"/>
                <w:szCs w:val="28"/>
              </w:rPr>
              <w:t>基于状态评估的先验触发机制（Predictive Gating）：</w:t>
            </w:r>
          </w:p>
          <w:p w14:paraId="1E6A550C">
            <w:pPr>
              <w:spacing w:line="360" w:lineRule="auto"/>
              <w:rPr>
                <w:rFonts w:hint="eastAsia" w:ascii="宋体" w:hAnsi="宋体"/>
                <w:sz w:val="28"/>
                <w:szCs w:val="28"/>
              </w:rPr>
            </w:pPr>
            <w:r>
              <w:rPr>
                <w:rFonts w:hint="eastAsia" w:ascii="宋体" w:hAnsi="宋体"/>
                <w:sz w:val="28"/>
                <w:szCs w:val="28"/>
              </w:rPr>
              <w:t>关键点：门控信号的生成是“先验”的（即在执行高成本计算之前），基于当前系统的内部状态特征（包括但不限于信息熵、预测不确定性、梯度范数、隐状态能量或秩）实时计算得出。</w:t>
            </w:r>
          </w:p>
          <w:p w14:paraId="4BF43FDD">
            <w:pPr>
              <w:spacing w:line="360" w:lineRule="auto"/>
              <w:rPr>
                <w:rFonts w:hint="eastAsia" w:ascii="宋体" w:hAnsi="宋体"/>
                <w:sz w:val="28"/>
                <w:szCs w:val="28"/>
              </w:rPr>
            </w:pPr>
            <w:r>
              <w:rPr>
                <w:rFonts w:hint="eastAsia" w:ascii="宋体" w:hAnsi="宋体"/>
                <w:sz w:val="28"/>
                <w:szCs w:val="28"/>
              </w:rPr>
              <w:t>保护点：区别于 H2O 等算法的“后验筛选”（先算再扔），本发明保护所有基于“预判”来跳过或激活高成本计算单元的方法。</w:t>
            </w:r>
          </w:p>
          <w:p w14:paraId="1372B48E">
            <w:pPr>
              <w:spacing w:line="360" w:lineRule="auto"/>
              <w:rPr>
                <w:rFonts w:hint="eastAsia" w:ascii="宋体" w:hAnsi="宋体"/>
                <w:sz w:val="28"/>
                <w:szCs w:val="28"/>
              </w:rPr>
            </w:pPr>
            <w:r>
              <w:rPr>
                <w:rFonts w:hint="eastAsia" w:ascii="宋体" w:hAnsi="宋体"/>
                <w:sz w:val="28"/>
                <w:szCs w:val="28"/>
                <w:lang w:val="en-US" w:eastAsia="zh-CN"/>
              </w:rPr>
              <w:t>3.</w:t>
            </w:r>
            <w:r>
              <w:rPr>
                <w:rFonts w:hint="eastAsia" w:ascii="宋体" w:hAnsi="宋体"/>
                <w:sz w:val="28"/>
                <w:szCs w:val="28"/>
              </w:rPr>
              <w:t>惯性兜底的缓存管理机制（针对端侧设备）：</w:t>
            </w:r>
          </w:p>
          <w:p w14:paraId="0EC0A976">
            <w:pPr>
              <w:spacing w:line="360" w:lineRule="auto"/>
              <w:rPr>
                <w:rFonts w:hint="eastAsia" w:ascii="宋体" w:hAnsi="宋体"/>
                <w:sz w:val="28"/>
                <w:szCs w:val="28"/>
              </w:rPr>
            </w:pPr>
            <w:r>
              <w:rPr>
                <w:rFonts w:hint="eastAsia" w:ascii="宋体" w:hAnsi="宋体"/>
                <w:sz w:val="28"/>
                <w:szCs w:val="28"/>
              </w:rPr>
              <w:t>关键点：利用线性单元的隐状态作为“L1 缓存”常驻内存，而将非线性单元所需的历史键值对（KV Cache）作为“L2 缓存”置于冷存储中。</w:t>
            </w:r>
          </w:p>
          <w:p w14:paraId="3719D7B5">
            <w:pPr>
              <w:spacing w:line="360" w:lineRule="auto"/>
              <w:rPr>
                <w:rFonts w:hint="eastAsia" w:ascii="宋体" w:hAnsi="宋体"/>
                <w:sz w:val="28"/>
                <w:szCs w:val="28"/>
              </w:rPr>
            </w:pPr>
            <w:r>
              <w:rPr>
                <w:rFonts w:hint="eastAsia" w:ascii="宋体" w:hAnsi="宋体"/>
                <w:sz w:val="28"/>
                <w:szCs w:val="28"/>
              </w:rPr>
              <w:t>保护点：一种动态存储调度方法，其特征在于仅当门控信号激活时才加载 L2 缓存，且在加载延迟期间利用 L1 缓存维持服务的连续性（物体恒常性）。</w:t>
            </w:r>
          </w:p>
          <w:p w14:paraId="2705DA33">
            <w:pPr>
              <w:spacing w:line="360" w:lineRule="auto"/>
              <w:rPr>
                <w:rFonts w:hint="eastAsia" w:ascii="宋体" w:hAnsi="宋体"/>
                <w:sz w:val="28"/>
                <w:szCs w:val="28"/>
              </w:rPr>
            </w:pPr>
            <w:r>
              <w:rPr>
                <w:rFonts w:hint="eastAsia" w:ascii="宋体" w:hAnsi="宋体"/>
                <w:sz w:val="28"/>
                <w:szCs w:val="28"/>
                <w:lang w:val="en-US" w:eastAsia="zh-CN"/>
              </w:rPr>
              <w:t>4.</w:t>
            </w:r>
            <w:r>
              <w:rPr>
                <w:rFonts w:hint="eastAsia" w:ascii="宋体" w:hAnsi="宋体"/>
                <w:sz w:val="28"/>
                <w:szCs w:val="28"/>
              </w:rPr>
              <w:t>热力学两阶段训练方法：</w:t>
            </w:r>
          </w:p>
          <w:p w14:paraId="47C71450">
            <w:pPr>
              <w:spacing w:line="360" w:lineRule="auto"/>
              <w:rPr>
                <w:rFonts w:hint="eastAsia" w:ascii="宋体" w:hAnsi="宋体"/>
                <w:sz w:val="28"/>
                <w:szCs w:val="28"/>
              </w:rPr>
            </w:pPr>
            <w:r>
              <w:rPr>
                <w:rFonts w:hint="eastAsia" w:ascii="宋体" w:hAnsi="宋体"/>
                <w:sz w:val="28"/>
                <w:szCs w:val="28"/>
              </w:rPr>
              <w:t>关键点：模拟物理退火过程，训练初期不施加稀疏惩罚（绝热预热），训练后期逐渐增加稀疏惩罚（等温压缩）。</w:t>
            </w:r>
          </w:p>
          <w:p w14:paraId="14F06D0D">
            <w:pPr>
              <w:spacing w:line="360" w:lineRule="auto"/>
              <w:rPr>
                <w:rFonts w:hint="eastAsia" w:ascii="宋体" w:hAnsi="宋体"/>
                <w:sz w:val="28"/>
                <w:szCs w:val="28"/>
              </w:rPr>
            </w:pPr>
            <w:r>
              <w:rPr>
                <w:rFonts w:hint="eastAsia" w:ascii="宋体" w:hAnsi="宋体"/>
                <w:sz w:val="28"/>
                <w:szCs w:val="28"/>
              </w:rPr>
              <w:t>保护点：任何利用时变正则化权重来诱导神经网络自发涌现结构化稀疏模式的训练流程。</w:t>
            </w:r>
          </w:p>
          <w:p w14:paraId="7EE622E5">
            <w:pPr>
              <w:spacing w:line="360" w:lineRule="auto"/>
              <w:rPr>
                <w:rFonts w:hint="eastAsia" w:ascii="宋体" w:hAnsi="宋体"/>
                <w:sz w:val="28"/>
                <w:szCs w:val="28"/>
              </w:rPr>
            </w:pPr>
            <w:r>
              <w:rPr>
                <w:rFonts w:hint="eastAsia" w:ascii="宋体" w:hAnsi="宋体"/>
                <w:sz w:val="28"/>
                <w:szCs w:val="28"/>
                <w:lang w:val="en-US" w:eastAsia="zh-CN"/>
              </w:rPr>
              <w:t>5.</w:t>
            </w:r>
            <w:r>
              <w:rPr>
                <w:rFonts w:hint="eastAsia" w:ascii="宋体" w:hAnsi="宋体"/>
                <w:sz w:val="28"/>
                <w:szCs w:val="28"/>
              </w:rPr>
              <w:t>结构化持续学习方法（针对增量更新）：</w:t>
            </w:r>
          </w:p>
          <w:p w14:paraId="0289D56A">
            <w:pPr>
              <w:spacing w:line="360" w:lineRule="auto"/>
              <w:rPr>
                <w:rFonts w:hint="eastAsia" w:ascii="宋体" w:hAnsi="宋体"/>
                <w:sz w:val="28"/>
                <w:szCs w:val="28"/>
              </w:rPr>
            </w:pPr>
            <w:r>
              <w:rPr>
                <w:rFonts w:hint="eastAsia" w:ascii="宋体" w:hAnsi="宋体"/>
                <w:sz w:val="28"/>
                <w:szCs w:val="28"/>
              </w:rPr>
              <w:t>关键点：利用架构的异构性，在学习新任务时冻结线性单元（保护逻辑基座），仅微调非线性单元（更新事实知识）。</w:t>
            </w:r>
          </w:p>
          <w:p w14:paraId="561E577A">
            <w:pPr>
              <w:spacing w:line="360" w:lineRule="auto"/>
              <w:rPr>
                <w:rFonts w:hint="eastAsia" w:ascii="宋体" w:hAnsi="宋体"/>
                <w:sz w:val="28"/>
                <w:szCs w:val="28"/>
              </w:rPr>
            </w:pPr>
            <w:r>
              <w:rPr>
                <w:rFonts w:hint="eastAsia" w:ascii="宋体" w:hAnsi="宋体"/>
                <w:sz w:val="28"/>
                <w:szCs w:val="28"/>
              </w:rPr>
              <w:t>保护点：一种基于参数部分冻结和门控校准的模型微调方法，用于解决灾难性遗忘问题。</w:t>
            </w:r>
          </w:p>
          <w:p w14:paraId="6EF37645">
            <w:pPr>
              <w:spacing w:line="360" w:lineRule="auto"/>
              <w:rPr>
                <w:rFonts w:hint="eastAsia" w:ascii="宋体" w:hAnsi="宋体"/>
                <w:sz w:val="28"/>
                <w:szCs w:val="28"/>
              </w:rPr>
            </w:pPr>
            <w:r>
              <w:rPr>
                <w:rFonts w:hint="eastAsia" w:ascii="宋体" w:hAnsi="宋体"/>
                <w:sz w:val="28"/>
                <w:szCs w:val="28"/>
                <w:lang w:val="en-US" w:eastAsia="zh-CN"/>
              </w:rPr>
              <w:t>6.</w:t>
            </w:r>
            <w:r>
              <w:rPr>
                <w:rFonts w:hint="eastAsia" w:ascii="宋体" w:hAnsi="宋体"/>
                <w:sz w:val="28"/>
                <w:szCs w:val="28"/>
              </w:rPr>
              <w:t>基于混合流形的特征表示数据结构：</w:t>
            </w:r>
          </w:p>
          <w:p w14:paraId="664481E5">
            <w:pPr>
              <w:spacing w:line="360" w:lineRule="auto"/>
              <w:rPr>
                <w:rFonts w:hint="eastAsia" w:ascii="宋体" w:hAnsi="宋体"/>
                <w:sz w:val="28"/>
                <w:szCs w:val="28"/>
              </w:rPr>
            </w:pPr>
            <w:r>
              <w:rPr>
                <w:rFonts w:hint="eastAsia" w:ascii="宋体" w:hAnsi="宋体"/>
                <w:sz w:val="28"/>
                <w:szCs w:val="28"/>
              </w:rPr>
              <w:t>关键点：一种中间特征表示，同时包含紧凑的低维状态向量（Dense State）和稀疏的高维键值对集合（Sparse KV）。</w:t>
            </w:r>
          </w:p>
          <w:p w14:paraId="5439F654">
            <w:pPr>
              <w:spacing w:line="360" w:lineRule="auto"/>
              <w:rPr>
                <w:rFonts w:hint="eastAsia" w:ascii="宋体" w:hAnsi="宋体"/>
                <w:sz w:val="28"/>
                <w:szCs w:val="28"/>
              </w:rPr>
            </w:pPr>
            <w:r>
              <w:rPr>
                <w:rFonts w:hint="eastAsia" w:ascii="宋体" w:hAnsi="宋体"/>
                <w:sz w:val="28"/>
                <w:szCs w:val="28"/>
              </w:rPr>
              <w:t>保护点：用于在异构计算芯片（如 NPU + CPU）之间传输或存储序列状态的数据格式标准。</w:t>
            </w:r>
          </w:p>
          <w:p w14:paraId="7D7EA7CF">
            <w:pPr>
              <w:spacing w:line="360" w:lineRule="auto"/>
              <w:rPr>
                <w:rFonts w:ascii="宋体" w:hAnsi="宋体"/>
                <w:sz w:val="28"/>
                <w:szCs w:val="28"/>
              </w:rPr>
            </w:pPr>
          </w:p>
        </w:tc>
      </w:tr>
    </w:tbl>
    <w:p w14:paraId="536B8A9E">
      <w:pPr>
        <w:spacing w:before="156" w:beforeLines="50" w:after="156" w:afterLines="50" w:line="500" w:lineRule="exact"/>
        <w:rPr>
          <w:rFonts w:ascii="黑体" w:hAnsi="黑体" w:eastAsia="黑体"/>
          <w:sz w:val="28"/>
          <w:szCs w:val="28"/>
        </w:rPr>
      </w:pPr>
      <w:r>
        <w:rPr>
          <w:rFonts w:hint="eastAsia" w:ascii="黑体" w:hAnsi="黑体" w:eastAsia="黑体"/>
          <w:sz w:val="28"/>
          <w:szCs w:val="28"/>
        </w:rPr>
        <w:t xml:space="preserve">八、 </w:t>
      </w:r>
      <w:r>
        <w:rPr>
          <w:rFonts w:ascii="黑体" w:hAnsi="黑体" w:eastAsia="黑体"/>
          <w:sz w:val="28"/>
          <w:szCs w:val="28"/>
        </w:rPr>
        <w:t>针对第四部分的技术方案，是否还有其他替代方案同样能</w:t>
      </w:r>
      <w:r>
        <w:rPr>
          <w:rFonts w:hint="eastAsia" w:ascii="黑体" w:hAnsi="黑体" w:eastAsia="黑体"/>
          <w:sz w:val="28"/>
          <w:szCs w:val="28"/>
        </w:rPr>
        <w:t>解决现有技术中存在的上述问题和缺点</w:t>
      </w:r>
      <w:r>
        <w:rPr>
          <w:rFonts w:ascii="黑体" w:hAnsi="黑体" w:eastAsia="黑体"/>
          <w:sz w:val="28"/>
          <w:szCs w:val="28"/>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278F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9889" w:type="dxa"/>
            <w:noWrap w:val="0"/>
            <w:vAlign w:val="top"/>
          </w:tcPr>
          <w:p w14:paraId="79A0AB1C">
            <w:pPr>
              <w:spacing w:line="360" w:lineRule="auto"/>
              <w:rPr>
                <w:rFonts w:hint="eastAsia" w:ascii="宋体" w:hAnsi="宋体"/>
                <w:sz w:val="28"/>
                <w:szCs w:val="28"/>
              </w:rPr>
            </w:pPr>
          </w:p>
          <w:p w14:paraId="48790DEC">
            <w:pPr>
              <w:spacing w:line="360" w:lineRule="auto"/>
              <w:rPr>
                <w:rFonts w:hint="eastAsia" w:ascii="宋体" w:hAnsi="宋体"/>
                <w:sz w:val="28"/>
                <w:szCs w:val="28"/>
              </w:rPr>
            </w:pPr>
          </w:p>
          <w:p w14:paraId="1FC2479B">
            <w:pPr>
              <w:spacing w:line="360" w:lineRule="auto"/>
              <w:rPr>
                <w:rFonts w:hint="eastAsia" w:ascii="宋体" w:hAnsi="宋体"/>
                <w:sz w:val="28"/>
                <w:szCs w:val="28"/>
              </w:rPr>
            </w:pPr>
          </w:p>
          <w:p w14:paraId="76492FEF">
            <w:pPr>
              <w:spacing w:line="360" w:lineRule="auto"/>
              <w:rPr>
                <w:rFonts w:ascii="宋体" w:hAnsi="宋体"/>
                <w:sz w:val="28"/>
                <w:szCs w:val="28"/>
              </w:rPr>
            </w:pPr>
          </w:p>
        </w:tc>
      </w:tr>
    </w:tbl>
    <w:p w14:paraId="75854CB0">
      <w:pPr>
        <w:spacing w:line="360" w:lineRule="auto"/>
      </w:pPr>
    </w:p>
    <w:sectPr>
      <w:headerReference r:id="rId3" w:type="default"/>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ACC7E">
    <w:pPr>
      <w:spacing w:line="240" w:lineRule="exact"/>
      <w:jc w:val="right"/>
      <w:rPr>
        <w:rFonts w:hint="eastAsia" w:ascii="幼圆" w:eastAsia="幼圆"/>
        <w:sz w:val="18"/>
        <w:szCs w:val="18"/>
      </w:rPr>
    </w:pPr>
    <w:r>
      <w:rPr>
        <w:rFonts w:hint="eastAsia"/>
      </w:rPr>
      <w:t xml:space="preserve">                                            </w:t>
    </w:r>
    <w:r>
      <w:rPr>
        <w:rFonts w:hint="eastAsia" w:ascii="幼圆" w:eastAsia="幼圆"/>
        <w:sz w:val="18"/>
        <w:szCs w:val="18"/>
      </w:rPr>
      <w:t xml:space="preserve"> </w:t>
    </w:r>
  </w:p>
  <w:p w14:paraId="2A139CFE">
    <w:pPr>
      <w:spacing w:after="40" w:line="240" w:lineRule="exact"/>
      <w:jc w:val="right"/>
      <w:rPr>
        <w:rFonts w:hint="eastAsia" w:ascii="幼圆" w:eastAsia="幼圆"/>
        <w:szCs w:val="18"/>
      </w:rPr>
    </w:pPr>
    <w:r>
      <w:rPr>
        <w:rFonts w:hint="eastAsia" w:ascii="幼圆" w:eastAsia="幼圆"/>
        <w:szCs w:val="18"/>
      </w:rPr>
      <w:t>发明/实用新型技术交底书提纲</w:t>
    </w:r>
  </w:p>
  <w:p w14:paraId="641C5731">
    <w:pPr>
      <w:pStyle w:val="4"/>
    </w:pPr>
    <w:r>
      <w:rPr>
        <w:rFonts w:hint="eastAsia"/>
      </w:rPr>
      <w:drawing>
        <wp:inline distT="0" distB="0" distL="114300" distR="114300">
          <wp:extent cx="4665980" cy="70485"/>
          <wp:effectExtent l="0" t="0" r="12700" b="5715"/>
          <wp:docPr id="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pic:cNvPicPr>
                    <a:picLocks noChangeAspect="1"/>
                  </pic:cNvPicPr>
                </pic:nvPicPr>
                <pic:blipFill>
                  <a:blip r:embed="rId1"/>
                  <a:stretch>
                    <a:fillRect/>
                  </a:stretch>
                </pic:blipFill>
                <pic:spPr>
                  <a:xfrm>
                    <a:off x="0" y="0"/>
                    <a:ext cx="4665980" cy="70485"/>
                  </a:xfrm>
                  <a:prstGeom prst="rect">
                    <a:avLst/>
                  </a:prstGeom>
                  <a:noFill/>
                  <a:ln>
                    <a:noFill/>
                  </a:ln>
                </pic:spPr>
              </pic:pic>
            </a:graphicData>
          </a:graphic>
        </wp:inline>
      </w:drawing>
    </w:r>
  </w:p>
  <w:p w14:paraId="3AB3CD27">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CB1"/>
    <w:rsid w:val="00005BD7"/>
    <w:rsid w:val="00027C40"/>
    <w:rsid w:val="0003079E"/>
    <w:rsid w:val="000333A5"/>
    <w:rsid w:val="000376E7"/>
    <w:rsid w:val="00043488"/>
    <w:rsid w:val="0004617F"/>
    <w:rsid w:val="00050AAC"/>
    <w:rsid w:val="000563BE"/>
    <w:rsid w:val="00060DC5"/>
    <w:rsid w:val="00061C0D"/>
    <w:rsid w:val="00062D21"/>
    <w:rsid w:val="000726C4"/>
    <w:rsid w:val="000771C4"/>
    <w:rsid w:val="00084D24"/>
    <w:rsid w:val="00085431"/>
    <w:rsid w:val="00086339"/>
    <w:rsid w:val="00091178"/>
    <w:rsid w:val="00093F40"/>
    <w:rsid w:val="00094CE7"/>
    <w:rsid w:val="000A25E4"/>
    <w:rsid w:val="000B0272"/>
    <w:rsid w:val="000C3D71"/>
    <w:rsid w:val="000D2439"/>
    <w:rsid w:val="000D2766"/>
    <w:rsid w:val="000D361B"/>
    <w:rsid w:val="000E1A74"/>
    <w:rsid w:val="000F60B9"/>
    <w:rsid w:val="00100BF5"/>
    <w:rsid w:val="00111817"/>
    <w:rsid w:val="00112142"/>
    <w:rsid w:val="00114032"/>
    <w:rsid w:val="00116379"/>
    <w:rsid w:val="00120D26"/>
    <w:rsid w:val="00133F8E"/>
    <w:rsid w:val="001423F2"/>
    <w:rsid w:val="00153209"/>
    <w:rsid w:val="001576F0"/>
    <w:rsid w:val="00170FBA"/>
    <w:rsid w:val="00171111"/>
    <w:rsid w:val="00197CAC"/>
    <w:rsid w:val="001A2AAA"/>
    <w:rsid w:val="001B56B9"/>
    <w:rsid w:val="001B779B"/>
    <w:rsid w:val="001C20C8"/>
    <w:rsid w:val="001C2BC5"/>
    <w:rsid w:val="001E2A11"/>
    <w:rsid w:val="001E3BEE"/>
    <w:rsid w:val="001E6B45"/>
    <w:rsid w:val="001F2895"/>
    <w:rsid w:val="001F2B33"/>
    <w:rsid w:val="00204BB7"/>
    <w:rsid w:val="0020697F"/>
    <w:rsid w:val="00212F49"/>
    <w:rsid w:val="002260AA"/>
    <w:rsid w:val="0024012C"/>
    <w:rsid w:val="00250BED"/>
    <w:rsid w:val="0025518D"/>
    <w:rsid w:val="00263C81"/>
    <w:rsid w:val="00277121"/>
    <w:rsid w:val="002779F8"/>
    <w:rsid w:val="00280E6A"/>
    <w:rsid w:val="0028591E"/>
    <w:rsid w:val="00287514"/>
    <w:rsid w:val="00290C72"/>
    <w:rsid w:val="00291479"/>
    <w:rsid w:val="00297EC1"/>
    <w:rsid w:val="002A3C90"/>
    <w:rsid w:val="002B17A3"/>
    <w:rsid w:val="002B456A"/>
    <w:rsid w:val="002C3812"/>
    <w:rsid w:val="002E090E"/>
    <w:rsid w:val="002F31D4"/>
    <w:rsid w:val="00302045"/>
    <w:rsid w:val="003107E7"/>
    <w:rsid w:val="00310C5A"/>
    <w:rsid w:val="00311208"/>
    <w:rsid w:val="00320964"/>
    <w:rsid w:val="00322EC2"/>
    <w:rsid w:val="00345E07"/>
    <w:rsid w:val="00357545"/>
    <w:rsid w:val="00375B1A"/>
    <w:rsid w:val="00376DEB"/>
    <w:rsid w:val="00380041"/>
    <w:rsid w:val="00381DC3"/>
    <w:rsid w:val="0038311D"/>
    <w:rsid w:val="0038367E"/>
    <w:rsid w:val="00384A74"/>
    <w:rsid w:val="00384A80"/>
    <w:rsid w:val="003854FD"/>
    <w:rsid w:val="00394434"/>
    <w:rsid w:val="003A3840"/>
    <w:rsid w:val="003A656D"/>
    <w:rsid w:val="003B1150"/>
    <w:rsid w:val="003B2314"/>
    <w:rsid w:val="003D71E0"/>
    <w:rsid w:val="003F68C5"/>
    <w:rsid w:val="00400ED2"/>
    <w:rsid w:val="00402812"/>
    <w:rsid w:val="00433655"/>
    <w:rsid w:val="00441DFB"/>
    <w:rsid w:val="004450E4"/>
    <w:rsid w:val="00445403"/>
    <w:rsid w:val="00450A0F"/>
    <w:rsid w:val="004806EF"/>
    <w:rsid w:val="0049167C"/>
    <w:rsid w:val="00497FE2"/>
    <w:rsid w:val="004A3492"/>
    <w:rsid w:val="004C2A59"/>
    <w:rsid w:val="004F3936"/>
    <w:rsid w:val="0050043E"/>
    <w:rsid w:val="00502A67"/>
    <w:rsid w:val="00503114"/>
    <w:rsid w:val="00507749"/>
    <w:rsid w:val="00520681"/>
    <w:rsid w:val="00524443"/>
    <w:rsid w:val="0052745A"/>
    <w:rsid w:val="00540FAA"/>
    <w:rsid w:val="005555A1"/>
    <w:rsid w:val="00572F6D"/>
    <w:rsid w:val="00574F3B"/>
    <w:rsid w:val="00580809"/>
    <w:rsid w:val="00582C72"/>
    <w:rsid w:val="00584FC8"/>
    <w:rsid w:val="005A044A"/>
    <w:rsid w:val="005A49AD"/>
    <w:rsid w:val="005A714B"/>
    <w:rsid w:val="005B3600"/>
    <w:rsid w:val="005D048F"/>
    <w:rsid w:val="005D3667"/>
    <w:rsid w:val="005D5A48"/>
    <w:rsid w:val="005E6158"/>
    <w:rsid w:val="005F70E3"/>
    <w:rsid w:val="0062241D"/>
    <w:rsid w:val="006270AA"/>
    <w:rsid w:val="0063269C"/>
    <w:rsid w:val="00642281"/>
    <w:rsid w:val="00650293"/>
    <w:rsid w:val="0065656D"/>
    <w:rsid w:val="006579D0"/>
    <w:rsid w:val="00661D28"/>
    <w:rsid w:val="00670DD4"/>
    <w:rsid w:val="00673DA9"/>
    <w:rsid w:val="006770EE"/>
    <w:rsid w:val="00690049"/>
    <w:rsid w:val="006A4D2E"/>
    <w:rsid w:val="006A5E03"/>
    <w:rsid w:val="006B2F36"/>
    <w:rsid w:val="006D1D4F"/>
    <w:rsid w:val="006D1F2D"/>
    <w:rsid w:val="006E3215"/>
    <w:rsid w:val="006E7BC9"/>
    <w:rsid w:val="006F6069"/>
    <w:rsid w:val="00706980"/>
    <w:rsid w:val="00716538"/>
    <w:rsid w:val="007313CF"/>
    <w:rsid w:val="007360E2"/>
    <w:rsid w:val="007438C2"/>
    <w:rsid w:val="00744484"/>
    <w:rsid w:val="007447BE"/>
    <w:rsid w:val="007723E8"/>
    <w:rsid w:val="00777E1C"/>
    <w:rsid w:val="007A06EE"/>
    <w:rsid w:val="007A34E0"/>
    <w:rsid w:val="007A5D6D"/>
    <w:rsid w:val="007A7F50"/>
    <w:rsid w:val="007B753F"/>
    <w:rsid w:val="007E7A20"/>
    <w:rsid w:val="007F2B24"/>
    <w:rsid w:val="008003AD"/>
    <w:rsid w:val="00816B45"/>
    <w:rsid w:val="008326EF"/>
    <w:rsid w:val="00832F7F"/>
    <w:rsid w:val="008405C7"/>
    <w:rsid w:val="00844735"/>
    <w:rsid w:val="00855049"/>
    <w:rsid w:val="00856C6C"/>
    <w:rsid w:val="0086735E"/>
    <w:rsid w:val="008714E2"/>
    <w:rsid w:val="008823CF"/>
    <w:rsid w:val="00885119"/>
    <w:rsid w:val="0089789E"/>
    <w:rsid w:val="008B1A0C"/>
    <w:rsid w:val="008B1BE0"/>
    <w:rsid w:val="008B31A0"/>
    <w:rsid w:val="008C18D7"/>
    <w:rsid w:val="008C4318"/>
    <w:rsid w:val="008D1D9A"/>
    <w:rsid w:val="008D5B87"/>
    <w:rsid w:val="008D7CAC"/>
    <w:rsid w:val="008E354E"/>
    <w:rsid w:val="008E3B23"/>
    <w:rsid w:val="008F4BA2"/>
    <w:rsid w:val="009021EE"/>
    <w:rsid w:val="009026F1"/>
    <w:rsid w:val="00903DEC"/>
    <w:rsid w:val="0090553E"/>
    <w:rsid w:val="009201C5"/>
    <w:rsid w:val="0092660B"/>
    <w:rsid w:val="009315A7"/>
    <w:rsid w:val="009343C9"/>
    <w:rsid w:val="00936A85"/>
    <w:rsid w:val="00951345"/>
    <w:rsid w:val="00962A46"/>
    <w:rsid w:val="00980492"/>
    <w:rsid w:val="009838D1"/>
    <w:rsid w:val="00983A9E"/>
    <w:rsid w:val="00985137"/>
    <w:rsid w:val="00997B2B"/>
    <w:rsid w:val="009A04CE"/>
    <w:rsid w:val="009A0F19"/>
    <w:rsid w:val="009C5F62"/>
    <w:rsid w:val="009C6432"/>
    <w:rsid w:val="009D1CC1"/>
    <w:rsid w:val="009E1028"/>
    <w:rsid w:val="009F5E18"/>
    <w:rsid w:val="00A06BE6"/>
    <w:rsid w:val="00A101D2"/>
    <w:rsid w:val="00A10B4C"/>
    <w:rsid w:val="00A12EA9"/>
    <w:rsid w:val="00A23A7F"/>
    <w:rsid w:val="00A30F9E"/>
    <w:rsid w:val="00A33F49"/>
    <w:rsid w:val="00A42691"/>
    <w:rsid w:val="00A42A10"/>
    <w:rsid w:val="00A43B86"/>
    <w:rsid w:val="00A463CC"/>
    <w:rsid w:val="00A679A0"/>
    <w:rsid w:val="00A70E7B"/>
    <w:rsid w:val="00A740A5"/>
    <w:rsid w:val="00A94AFD"/>
    <w:rsid w:val="00AB6894"/>
    <w:rsid w:val="00AD5821"/>
    <w:rsid w:val="00B0456D"/>
    <w:rsid w:val="00B04CB1"/>
    <w:rsid w:val="00B14D99"/>
    <w:rsid w:val="00B15159"/>
    <w:rsid w:val="00B1614E"/>
    <w:rsid w:val="00B17443"/>
    <w:rsid w:val="00B222C8"/>
    <w:rsid w:val="00B254E7"/>
    <w:rsid w:val="00B2760F"/>
    <w:rsid w:val="00B319D8"/>
    <w:rsid w:val="00B346EF"/>
    <w:rsid w:val="00B37743"/>
    <w:rsid w:val="00B464C2"/>
    <w:rsid w:val="00B47FE9"/>
    <w:rsid w:val="00B57DA5"/>
    <w:rsid w:val="00B66039"/>
    <w:rsid w:val="00B762E0"/>
    <w:rsid w:val="00B7695B"/>
    <w:rsid w:val="00B8078B"/>
    <w:rsid w:val="00B82217"/>
    <w:rsid w:val="00B83B48"/>
    <w:rsid w:val="00B849A6"/>
    <w:rsid w:val="00B8637B"/>
    <w:rsid w:val="00B90A86"/>
    <w:rsid w:val="00B95DBA"/>
    <w:rsid w:val="00BA1579"/>
    <w:rsid w:val="00BA44A2"/>
    <w:rsid w:val="00BB4A06"/>
    <w:rsid w:val="00BB518A"/>
    <w:rsid w:val="00BD5070"/>
    <w:rsid w:val="00BD7D55"/>
    <w:rsid w:val="00BE2AAF"/>
    <w:rsid w:val="00BF3C59"/>
    <w:rsid w:val="00C0081D"/>
    <w:rsid w:val="00C15232"/>
    <w:rsid w:val="00C275DB"/>
    <w:rsid w:val="00C310F6"/>
    <w:rsid w:val="00C5156E"/>
    <w:rsid w:val="00C60EE2"/>
    <w:rsid w:val="00C6194B"/>
    <w:rsid w:val="00C63ED0"/>
    <w:rsid w:val="00C70350"/>
    <w:rsid w:val="00C75100"/>
    <w:rsid w:val="00C760F5"/>
    <w:rsid w:val="00C7719B"/>
    <w:rsid w:val="00C95C34"/>
    <w:rsid w:val="00C9673C"/>
    <w:rsid w:val="00CB45A6"/>
    <w:rsid w:val="00CB68D6"/>
    <w:rsid w:val="00CC156A"/>
    <w:rsid w:val="00CF0F51"/>
    <w:rsid w:val="00CF4022"/>
    <w:rsid w:val="00CF576D"/>
    <w:rsid w:val="00D31E8E"/>
    <w:rsid w:val="00D33D61"/>
    <w:rsid w:val="00D377F1"/>
    <w:rsid w:val="00D46CF2"/>
    <w:rsid w:val="00D53EA1"/>
    <w:rsid w:val="00D57392"/>
    <w:rsid w:val="00D57D9F"/>
    <w:rsid w:val="00D60B4E"/>
    <w:rsid w:val="00D630CD"/>
    <w:rsid w:val="00D73E99"/>
    <w:rsid w:val="00D75FB7"/>
    <w:rsid w:val="00DA2563"/>
    <w:rsid w:val="00DA293D"/>
    <w:rsid w:val="00DB115E"/>
    <w:rsid w:val="00DB1FCD"/>
    <w:rsid w:val="00DF0728"/>
    <w:rsid w:val="00DF79A5"/>
    <w:rsid w:val="00E15783"/>
    <w:rsid w:val="00E15BFD"/>
    <w:rsid w:val="00E22EC8"/>
    <w:rsid w:val="00E240CA"/>
    <w:rsid w:val="00E26C27"/>
    <w:rsid w:val="00E32EF1"/>
    <w:rsid w:val="00E343F5"/>
    <w:rsid w:val="00E35C03"/>
    <w:rsid w:val="00E41855"/>
    <w:rsid w:val="00E44C36"/>
    <w:rsid w:val="00E47C04"/>
    <w:rsid w:val="00E52144"/>
    <w:rsid w:val="00E55C47"/>
    <w:rsid w:val="00E56542"/>
    <w:rsid w:val="00E667E3"/>
    <w:rsid w:val="00E702C4"/>
    <w:rsid w:val="00E75727"/>
    <w:rsid w:val="00E76011"/>
    <w:rsid w:val="00E86F55"/>
    <w:rsid w:val="00E87918"/>
    <w:rsid w:val="00E92D56"/>
    <w:rsid w:val="00E95E03"/>
    <w:rsid w:val="00E96B66"/>
    <w:rsid w:val="00EC14DB"/>
    <w:rsid w:val="00EC2BA8"/>
    <w:rsid w:val="00EC2DC0"/>
    <w:rsid w:val="00ED2A79"/>
    <w:rsid w:val="00EE2FD5"/>
    <w:rsid w:val="00EE4902"/>
    <w:rsid w:val="00EE7FCB"/>
    <w:rsid w:val="00EF168C"/>
    <w:rsid w:val="00F03A11"/>
    <w:rsid w:val="00F067EB"/>
    <w:rsid w:val="00F136C1"/>
    <w:rsid w:val="00F14E15"/>
    <w:rsid w:val="00F23463"/>
    <w:rsid w:val="00F24FA7"/>
    <w:rsid w:val="00F4125D"/>
    <w:rsid w:val="00F46349"/>
    <w:rsid w:val="00F67595"/>
    <w:rsid w:val="00F705CC"/>
    <w:rsid w:val="00F80601"/>
    <w:rsid w:val="00F842C5"/>
    <w:rsid w:val="00F8433B"/>
    <w:rsid w:val="00F86536"/>
    <w:rsid w:val="00F907B8"/>
    <w:rsid w:val="00F93C33"/>
    <w:rsid w:val="00F940C0"/>
    <w:rsid w:val="00F94D16"/>
    <w:rsid w:val="00FA0D13"/>
    <w:rsid w:val="00FB0CB6"/>
    <w:rsid w:val="00FC226E"/>
    <w:rsid w:val="00FC4876"/>
    <w:rsid w:val="00FD7D59"/>
    <w:rsid w:val="00FE2749"/>
    <w:rsid w:val="00FE2BE1"/>
    <w:rsid w:val="00FE4032"/>
    <w:rsid w:val="00FE6593"/>
    <w:rsid w:val="00FE7269"/>
    <w:rsid w:val="00FF0CCC"/>
    <w:rsid w:val="06422081"/>
    <w:rsid w:val="33AA16EE"/>
    <w:rsid w:val="56630BCA"/>
    <w:rsid w:val="5A9C2243"/>
    <w:rsid w:val="6AD4629C"/>
    <w:rsid w:val="6C35241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link w:val="12"/>
    <w:unhideWhenUsed/>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qFormat/>
    <w:uiPriority w:val="0"/>
    <w:rPr>
      <w:b/>
      <w:bCs/>
    </w:rPr>
  </w:style>
  <w:style w:type="character" w:styleId="9">
    <w:name w:val="page number"/>
    <w:qFormat/>
    <w:uiPriority w:val="0"/>
  </w:style>
  <w:style w:type="character" w:customStyle="1" w:styleId="10">
    <w:name w:val="页眉 Char"/>
    <w:link w:val="4"/>
    <w:uiPriority w:val="99"/>
    <w:rPr>
      <w:kern w:val="2"/>
      <w:sz w:val="18"/>
      <w:szCs w:val="18"/>
    </w:rPr>
  </w:style>
  <w:style w:type="character" w:customStyle="1" w:styleId="11">
    <w:name w:val="页脚 Char"/>
    <w:link w:val="3"/>
    <w:qFormat/>
    <w:uiPriority w:val="99"/>
    <w:rPr>
      <w:kern w:val="2"/>
      <w:sz w:val="18"/>
      <w:szCs w:val="18"/>
    </w:rPr>
  </w:style>
  <w:style w:type="character" w:customStyle="1" w:styleId="12">
    <w:name w:val="批注框文本 Char"/>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http://www.deepbbs.org</Company>
  <Pages>11</Pages>
  <Words>4761</Words>
  <Characters>5575</Characters>
  <Lines>5</Lines>
  <Paragraphs>1</Paragraphs>
  <TotalTime>50</TotalTime>
  <ScaleCrop>false</ScaleCrop>
  <LinksUpToDate>false</LinksUpToDate>
  <CharactersWithSpaces>5868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2017-06-22T02:27:00Z</dcterms:created>
  <dc:creator>y</dc:creator>
  <cp:lastModifiedBy>大卫</cp:lastModifiedBy>
  <cp:lastPrinted>2004-03-29T02:39:00Z</cp:lastPrinted>
  <dcterms:modified xsi:type="dcterms:W3CDTF">2026-01-19T13:45:50Z</dcterms:modified>
  <dc:title>专利技术交底书</dc:title>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eyJoZGlkIjoiNmNmZDA3Y2MxOTk1ZDVlZjU1NmE0YjY0ZWZiMmYwY2YiLCJ1c2VySWQiOiI3NTAxMzI1MjkifQ==</vt:lpwstr>
  </property>
  <property fmtid="{D5CDD505-2E9C-101B-9397-08002B2CF9AE}" pid="4" name="ICV">
    <vt:lpwstr>1EE5C6E7BA274995B5B00E4A57E0A8AB_13</vt:lpwstr>
  </property>
</Properties>
</file>