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Multi-Project SaaS Scaling Strategy</w:t>
      </w:r>
    </w:p>
    <w:p>
      <w:pPr>
        <w:pStyle w:val="BodyText"/>
        <w:bidi w:val="0"/>
        <w:jc w:val="start"/>
        <w:rPr/>
      </w:pPr>
      <w:r>
        <w:rPr/>
        <w:t>Home Construction Management System</w:t>
        <w:b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SaaS Architecture Vision</w:t>
      </w:r>
    </w:p>
    <w:p>
      <w:pPr>
        <w:pStyle w:val="BodyText"/>
        <w:bidi w:val="0"/>
        <w:jc w:val="start"/>
        <w:rPr/>
      </w:pPr>
      <w:r>
        <w:rPr/>
        <w:t>The platform must support:</w:t>
      </w:r>
    </w:p>
    <w:p>
      <w:pPr>
        <w:pStyle w:val="BodyText"/>
        <w:bidi w:val="0"/>
        <w:jc w:val="start"/>
        <w:rPr/>
      </w:pPr>
      <w:r>
        <w:rPr/>
        <w:t>a. Thousands of concurrent residential projects</w:t>
        <w:br/>
        <w:t>b. Multiple construction companies (tenants)</w:t>
        <w:br/>
        <w:t>c. Strict data isolation</w:t>
        <w:br/>
        <w:t>d. Variable project sizes (single home → multi-villa projects)</w:t>
        <w:br/>
        <w:t>e. Horizontal scalability under peak site activity</w:t>
      </w:r>
    </w:p>
    <w:p>
      <w:pPr>
        <w:pStyle w:val="BodyText"/>
        <w:bidi w:val="0"/>
        <w:jc w:val="start"/>
        <w:rPr/>
      </w:pPr>
      <w:r>
        <w:rPr/>
        <w:t>The strategy must balance: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 efficiency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Isolation security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predictability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Operational simplicity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Multi-Tenancy Model Strategy</w:t>
      </w:r>
    </w:p>
    <w:p>
      <w:pPr>
        <w:pStyle w:val="BodyText"/>
        <w:bidi w:val="0"/>
        <w:jc w:val="start"/>
        <w:rPr/>
      </w:pPr>
      <w:r>
        <w:rPr/>
        <w:t>Three common tenancy models were evaluated: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DB, Shared Schema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DB, Separate Schema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Separate Database per Tenant</w:t>
      </w:r>
    </w:p>
    <w:p>
      <w:pPr>
        <w:pStyle w:val="Heading3"/>
        <w:bidi w:val="0"/>
        <w:jc w:val="start"/>
        <w:rPr/>
      </w:pPr>
      <w:r>
        <w:rPr/>
        <w:t>Recommended Hybrid Model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Tiered Multi-Tenancy Strategy</w:t>
      </w:r>
    </w:p>
    <w:tbl>
      <w:tblPr>
        <w:tblW w:w="61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1"/>
        <w:gridCol w:w="2314"/>
        <w:gridCol w:w="2278"/>
      </w:tblGrid>
      <w:tr>
        <w:trPr>
          <w:tblHeader w:val="true"/>
        </w:trPr>
        <w:tc>
          <w:tcPr>
            <w:tcW w:w="15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Tenant Size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Database Model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 Case</w:t>
            </w:r>
          </w:p>
        </w:tc>
      </w:tr>
      <w:tr>
        <w:trPr/>
        <w:tc>
          <w:tcPr>
            <w:tcW w:w="1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 builders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Shared DB + tenant_id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Cost optimized</w:t>
            </w:r>
          </w:p>
        </w:tc>
      </w:tr>
      <w:tr>
        <w:trPr/>
        <w:tc>
          <w:tcPr>
            <w:tcW w:w="1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Mid-size firms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Separate schema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Moderate isolation</w:t>
            </w:r>
          </w:p>
        </w:tc>
      </w:tr>
      <w:tr>
        <w:trPr/>
        <w:tc>
          <w:tcPr>
            <w:tcW w:w="1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</w:t>
            </w:r>
          </w:p>
        </w:tc>
        <w:tc>
          <w:tcPr>
            <w:tcW w:w="2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Dedicated database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isolation &amp; SLA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Tenant Isolation Design</w:t>
      </w:r>
    </w:p>
    <w:p>
      <w:pPr>
        <w:pStyle w:val="Heading2"/>
        <w:bidi w:val="0"/>
        <w:jc w:val="start"/>
        <w:rPr/>
      </w:pPr>
      <w:r>
        <w:rPr/>
        <w:t>3.1 Tenant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organization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(PK)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org_name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plan_type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subscription_status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created_at</w:t>
      </w:r>
    </w:p>
    <w:p>
      <w:pPr>
        <w:pStyle w:val="BodyText"/>
        <w:bidi w:val="0"/>
        <w:jc w:val="start"/>
        <w:rPr/>
      </w:pPr>
      <w:r>
        <w:rPr/>
        <w:t>Every project belongs to one organization.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organization_id (FK)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3.2 Row-Level Security (RLS)</w:t>
      </w:r>
    </w:p>
    <w:p>
      <w:pPr>
        <w:pStyle w:val="BodyText"/>
        <w:bidi w:val="0"/>
        <w:jc w:val="start"/>
        <w:rPr/>
      </w:pPr>
      <w:r>
        <w:rPr/>
        <w:t>For shared database tier: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tables contain: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organization_id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project_id</w:t>
      </w:r>
    </w:p>
    <w:p>
      <w:pPr>
        <w:pStyle w:val="BodyText"/>
        <w:bidi w:val="0"/>
        <w:jc w:val="start"/>
        <w:rPr/>
      </w:pPr>
      <w:r>
        <w:rPr/>
        <w:t>Database-level Row-Level Security policies: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can only access rows where:</w:t>
        <w:br/>
        <w:t>organization_id = session_context.org_id</w:t>
      </w:r>
    </w:p>
    <w:p>
      <w:pPr>
        <w:pStyle w:val="BodyText"/>
        <w:bidi w:val="0"/>
        <w:jc w:val="start"/>
        <w:rPr/>
      </w:pPr>
      <w:r>
        <w:rPr/>
        <w:t>This prevents cross-tenant data leakage.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Scalability Architecture</w:t>
      </w:r>
    </w:p>
    <w:p>
      <w:pPr>
        <w:pStyle w:val="Heading2"/>
        <w:bidi w:val="0"/>
        <w:jc w:val="start"/>
        <w:rPr/>
      </w:pPr>
      <w:r>
        <w:rPr/>
        <w:t>4.1 Application Layer Scaling</w:t>
      </w:r>
    </w:p>
    <w:p>
      <w:pPr>
        <w:pStyle w:val="BodyText"/>
        <w:bidi w:val="0"/>
        <w:jc w:val="start"/>
        <w:rPr/>
      </w:pPr>
      <w:r>
        <w:rPr/>
        <w:t>Architecture: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Stateless API services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Containerized (Docker)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Orchestrated via Kubernetes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Horizontal Pod Autoscaling enabled</w:t>
      </w:r>
    </w:p>
    <w:p>
      <w:pPr>
        <w:pStyle w:val="BodyText"/>
        <w:bidi w:val="0"/>
        <w:jc w:val="start"/>
        <w:rPr/>
      </w:pPr>
      <w:r>
        <w:rPr/>
        <w:t>Auto-scale triggers: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CPU usage &gt; 70%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threshold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response latency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Queue backlog size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4.2 Service Segmentation for Scale</w:t>
      </w:r>
    </w:p>
    <w:p>
      <w:pPr>
        <w:pStyle w:val="BodyText"/>
        <w:bidi w:val="0"/>
        <w:jc w:val="start"/>
        <w:rPr/>
      </w:pPr>
      <w:r>
        <w:rPr/>
        <w:t>High-load services separated: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Reporting Service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 Processing Service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Notification Service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Analytics Engine</w:t>
      </w:r>
    </w:p>
    <w:p>
      <w:pPr>
        <w:pStyle w:val="BodyText"/>
        <w:bidi w:val="0"/>
        <w:jc w:val="start"/>
        <w:rPr/>
      </w:pPr>
      <w:r>
        <w:rPr/>
        <w:t>Core transactional services remain lightweight.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Database Scaling Strategy</w:t>
      </w:r>
    </w:p>
    <w:p>
      <w:pPr>
        <w:pStyle w:val="Heading2"/>
        <w:bidi w:val="0"/>
        <w:jc w:val="start"/>
        <w:rPr/>
      </w:pPr>
      <w:r>
        <w:rPr/>
        <w:t>5.1 Read/Write Separation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Primary DB → Writes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 Replicas → Dashboards, Reports</w:t>
      </w:r>
    </w:p>
    <w:p>
      <w:pPr>
        <w:pStyle w:val="BodyText"/>
        <w:bidi w:val="0"/>
        <w:jc w:val="start"/>
        <w:rPr/>
      </w:pPr>
      <w:r>
        <w:rPr/>
        <w:t>Dashboard queries routed to replicas.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5.2 Partitioning Strategy</w:t>
      </w:r>
    </w:p>
    <w:p>
      <w:pPr>
        <w:pStyle w:val="BodyText"/>
        <w:bidi w:val="0"/>
        <w:jc w:val="start"/>
        <w:rPr/>
      </w:pPr>
      <w:r>
        <w:rPr/>
        <w:t>Large tables partitioned by: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organization_id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project_id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transaction_date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inventory_transactions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Partition by project_id</w:t>
      </w:r>
    </w:p>
    <w:p>
      <w:pPr>
        <w:pStyle w:val="BodyText"/>
        <w:bidi w:val="0"/>
        <w:jc w:val="start"/>
        <w:rPr/>
      </w:pPr>
      <w:r>
        <w:rPr/>
        <w:t>This prevents performance degradation for high-volume tenants.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5.3 Indexing Strategy</w:t>
      </w:r>
    </w:p>
    <w:p>
      <w:pPr>
        <w:pStyle w:val="BodyText"/>
        <w:bidi w:val="0"/>
        <w:jc w:val="start"/>
        <w:rPr/>
      </w:pPr>
      <w:r>
        <w:rPr/>
        <w:t>Composite indexes: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(organization_id, project_id)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(project_id, stage_id)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(project_id, status)</w:t>
      </w:r>
    </w:p>
    <w:p>
      <w:pPr>
        <w:pStyle w:val="BodyText"/>
        <w:bidi w:val="0"/>
        <w:jc w:val="start"/>
        <w:rPr/>
      </w:pPr>
      <w:r>
        <w:rPr/>
        <w:t>Ensures low-latency filtering.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File &amp; Media Scalability</w:t>
      </w:r>
    </w:p>
    <w:p>
      <w:pPr>
        <w:pStyle w:val="BodyText"/>
        <w:bidi w:val="0"/>
        <w:jc w:val="start"/>
        <w:rPr/>
      </w:pPr>
      <w:r>
        <w:rPr/>
        <w:t>All documents and images stored in object storage (e.g., S3-compatible).</w:t>
      </w:r>
    </w:p>
    <w:p>
      <w:pPr>
        <w:pStyle w:val="BodyText"/>
        <w:bidi w:val="0"/>
        <w:jc w:val="start"/>
        <w:rPr/>
      </w:pPr>
      <w:r>
        <w:rPr/>
        <w:t>Structure: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/org_id/project_id/module/type/filename</w:t>
      </w:r>
    </w:p>
    <w:p>
      <w:pPr>
        <w:pStyle w:val="BodyText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DB bloat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CDN delivery for images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Scalable storage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Lifecycle policies (auto-archive older images)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Event-Driven Scalability</w:t>
      </w:r>
    </w:p>
    <w:p>
      <w:pPr>
        <w:pStyle w:val="Heading2"/>
        <w:bidi w:val="0"/>
        <w:jc w:val="start"/>
        <w:rPr/>
      </w:pPr>
      <w:r>
        <w:rPr/>
        <w:t>7.1 Message Broker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Kafka / RabbitMQ</w:t>
      </w:r>
    </w:p>
    <w:p>
      <w:pPr>
        <w:pStyle w:val="BodyText"/>
        <w:bidi w:val="0"/>
        <w:jc w:val="start"/>
        <w:rPr/>
      </w:pPr>
      <w:r>
        <w:rPr/>
        <w:t>All heavy operations processed asynchronously: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 AI scoring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Budget recalculation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Notification dispatch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 generation</w:t>
      </w:r>
    </w:p>
    <w:p>
      <w:pPr>
        <w:pStyle w:val="BodyText"/>
        <w:bidi w:val="0"/>
        <w:jc w:val="start"/>
        <w:rPr/>
      </w:pPr>
      <w:r>
        <w:rPr/>
        <w:t>Prevents API blocking.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7.2 Event Topics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stage.updated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inspection.failed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payment.approved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material.delivered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defect.created</w:t>
      </w:r>
    </w:p>
    <w:p>
      <w:pPr>
        <w:pStyle w:val="BodyText"/>
        <w:bidi w:val="0"/>
        <w:jc w:val="start"/>
        <w:rPr/>
      </w:pPr>
      <w:r>
        <w:rPr/>
        <w:t>Each service subscribes independently.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Performance Optimization Strategy</w:t>
      </w:r>
    </w:p>
    <w:p>
      <w:pPr>
        <w:pStyle w:val="Heading2"/>
        <w:bidi w:val="0"/>
        <w:jc w:val="start"/>
        <w:rPr/>
      </w:pPr>
      <w:r>
        <w:rPr/>
        <w:t>8.1 Caching Layer</w:t>
      </w:r>
    </w:p>
    <w:p>
      <w:pPr>
        <w:pStyle w:val="BodyText"/>
        <w:bidi w:val="0"/>
        <w:jc w:val="start"/>
        <w:rPr/>
      </w:pPr>
      <w:r>
        <w:rPr/>
        <w:t>Redis used for: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summaries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Budget aggregates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Frequently accessed project data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storage</w:t>
      </w:r>
    </w:p>
    <w:p>
      <w:pPr>
        <w:pStyle w:val="BodyText"/>
        <w:bidi w:val="0"/>
        <w:jc w:val="start"/>
        <w:rPr/>
      </w:pPr>
      <w:r>
        <w:rPr/>
        <w:t>TTL-based caching (short-lived).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8.2 Precomputed Aggregates</w:t>
      </w:r>
    </w:p>
    <w:p>
      <w:pPr>
        <w:pStyle w:val="BodyText"/>
        <w:bidi w:val="0"/>
        <w:jc w:val="start"/>
        <w:rPr/>
      </w:pPr>
      <w:r>
        <w:rPr/>
        <w:t>Nightly jobs compute: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Budget variance per stage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Vendor performance score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Defect density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Labor productivity</w:t>
      </w:r>
    </w:p>
    <w:p>
      <w:pPr>
        <w:pStyle w:val="BodyText"/>
        <w:bidi w:val="0"/>
        <w:jc w:val="start"/>
        <w:rPr/>
      </w:pPr>
      <w:r>
        <w:rPr/>
        <w:t>Reduces real-time computation load.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High Availability Strategy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Multi-zone deployment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 DB failover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Rolling updates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Health probes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Graceful shutdown handling</w:t>
      </w:r>
    </w:p>
    <w:p>
      <w:pPr>
        <w:pStyle w:val="BodyText"/>
        <w:bidi w:val="0"/>
        <w:jc w:val="start"/>
        <w:rPr/>
      </w:pPr>
      <w:r>
        <w:rPr/>
        <w:t>Zero-downtime deployments using blue-green strategy.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Tenant Subscription Scaling Model</w:t>
      </w:r>
    </w:p>
    <w:p>
      <w:pPr>
        <w:pStyle w:val="Heading2"/>
        <w:bidi w:val="0"/>
        <w:jc w:val="start"/>
        <w:rPr/>
      </w:pPr>
      <w:r>
        <w:rPr/>
        <w:t>10.1 Plan Tiers</w:t>
      </w:r>
    </w:p>
    <w:p>
      <w:pPr>
        <w:pStyle w:val="Heading3"/>
        <w:bidi w:val="0"/>
        <w:jc w:val="start"/>
        <w:rPr/>
      </w:pPr>
      <w:r>
        <w:rPr/>
        <w:t>Starter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 active projects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Shared DB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Basic reporting</w:t>
      </w:r>
    </w:p>
    <w:p>
      <w:pPr>
        <w:pStyle w:val="Heading3"/>
        <w:bidi w:val="0"/>
        <w:jc w:val="start"/>
        <w:rPr/>
      </w:pPr>
      <w:r>
        <w:rPr/>
        <w:t>Professional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25 projects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Advanced analytics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Higher API limits</w:t>
      </w:r>
    </w:p>
    <w:p>
      <w:pPr>
        <w:pStyle w:val="Heading3"/>
        <w:bidi w:val="0"/>
        <w:jc w:val="start"/>
        <w:rPr/>
      </w:pPr>
      <w:r>
        <w:rPr/>
        <w:t>Enterprise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Unlimited projects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Dedicated DB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SLA-backed uptime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 integrations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Rate Limiting &amp; Abuse Protection</w:t>
      </w:r>
    </w:p>
    <w:p>
      <w:pPr>
        <w:pStyle w:val="BodyText"/>
        <w:bidi w:val="0"/>
        <w:jc w:val="start"/>
        <w:rPr/>
      </w:pPr>
      <w:r>
        <w:rPr/>
        <w:t>API Gateway enforces: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Per-organization rate limits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Burst control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throttling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IP-based anomaly detection</w:t>
      </w:r>
    </w:p>
    <w:p>
      <w:pPr>
        <w:pStyle w:val="BodyText"/>
        <w:bidi w:val="0"/>
        <w:jc w:val="start"/>
        <w:rPr/>
      </w:pPr>
      <w:r>
        <w:rPr/>
        <w:t>Prevents one tenant from degrading others.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Data Growth Strategy</w:t>
      </w:r>
    </w:p>
    <w:p>
      <w:pPr>
        <w:pStyle w:val="Heading2"/>
        <w:bidi w:val="0"/>
        <w:jc w:val="start"/>
        <w:rPr/>
      </w:pPr>
      <w:r>
        <w:rPr/>
        <w:t>12.1 Archival Policy</w:t>
      </w:r>
    </w:p>
    <w:p>
      <w:pPr>
        <w:pStyle w:val="BodyText"/>
        <w:bidi w:val="0"/>
        <w:jc w:val="start"/>
        <w:rPr/>
      </w:pPr>
      <w:r>
        <w:rPr/>
        <w:t>Completed projects older than X months: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Moved to cold storage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Indexed metadata retained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Read-only mode</w:t>
      </w:r>
    </w:p>
    <w:p>
      <w:pPr>
        <w:pStyle w:val="BodyText"/>
        <w:bidi w:val="0"/>
        <w:jc w:val="start"/>
        <w:rPr/>
      </w:pPr>
      <w:r>
        <w:rPr/>
        <w:t>Reduces hot database load.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Multi-Region Scaling</w:t>
      </w:r>
    </w:p>
    <w:p>
      <w:pPr>
        <w:pStyle w:val="BodyText"/>
        <w:bidi w:val="0"/>
        <w:jc w:val="start"/>
        <w:rPr/>
      </w:pPr>
      <w:r>
        <w:rPr/>
        <w:t>For expansion across countries: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Deploy region-specific clusters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Region-based tenant assignment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Local compliance adherence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Latency-based routing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Observability &amp; Monitoring</w:t>
      </w:r>
    </w:p>
    <w:p>
      <w:pPr>
        <w:pStyle w:val="BodyText"/>
        <w:bidi w:val="0"/>
        <w:jc w:val="start"/>
        <w:rPr/>
      </w:pPr>
      <w:r>
        <w:rPr/>
        <w:t>Monitoring stack includes: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Metrics (Prometheus)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Central logging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Distributed tracing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tracking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Tenant-level performance dashboards</w:t>
      </w:r>
    </w:p>
    <w:p>
      <w:pPr>
        <w:pStyle w:val="BodyText"/>
        <w:bidi w:val="0"/>
        <w:jc w:val="start"/>
        <w:rPr/>
      </w:pPr>
      <w:r>
        <w:rPr/>
        <w:t>Key Metrics: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latency per tenant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DB query time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hit ratio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queue depth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Stage transition frequency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Cost Optimization Strategy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Auto-scaling non-peak hours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Tier-based storage policies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Serverless functions for heavy batch jobs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Spot instances for AI workloads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Security Scaling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Per-tenant encryption keys (Enterprise tier)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Secret rotation automation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trail isolation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SOC2-compliant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Disaster Recovery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daily backups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Point-in-time recovery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Cross-region backup replication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 time objective (RTO) &lt; 1 hour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 point objective (RPO) &lt; 15 minutes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SaaS Operational Model</w:t>
      </w:r>
    </w:p>
    <w:p>
      <w:pPr>
        <w:pStyle w:val="BodyText"/>
        <w:bidi w:val="0"/>
        <w:jc w:val="start"/>
        <w:rPr/>
      </w:pPr>
      <w:r>
        <w:rPr/>
        <w:t>Central Admin Panel includes: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Tenant provisioning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upgrades/downgrades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Usage analytics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Health monitoring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flag control</w:t>
      </w:r>
    </w:p>
    <w:p>
      <w:pPr>
        <w:pStyle w:val="BodyText"/>
        <w:bidi w:val="0"/>
        <w:jc w:val="start"/>
        <w:rPr/>
      </w:pPr>
      <w:r>
        <w:rPr/>
        <w:t>Feature flags allow controlled rollout per tenant.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Scaling Risks &amp; Mitigation</w:t>
      </w:r>
    </w:p>
    <w:tbl>
      <w:tblPr>
        <w:tblW w:w="55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1"/>
        <w:gridCol w:w="2805"/>
      </w:tblGrid>
      <w:tr>
        <w:trPr>
          <w:tblHeader w:val="true"/>
        </w:trPr>
        <w:tc>
          <w:tcPr>
            <w:tcW w:w="27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Large tenant dominates DB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Migrate to dedicated DB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Reporting slows system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Separate analytics service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image uploads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Async processing queue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Rapid project growth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 partitioning</w:t>
            </w:r>
          </w:p>
        </w:tc>
      </w:tr>
      <w:tr>
        <w:trPr/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Cross-tenant data leak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RLS + strict access policies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Long-Term Evolution Strategy</w:t>
      </w:r>
    </w:p>
    <w:p>
      <w:pPr>
        <w:pStyle w:val="BodyText"/>
        <w:bidi w:val="0"/>
        <w:jc w:val="start"/>
        <w:rPr/>
      </w:pPr>
      <w:r>
        <w:rPr/>
        <w:t>Phase 1: Shared DB</w:t>
        <w:br/>
        <w:t>Phase 2: Partitioned DB + replicas</w:t>
        <w:br/>
        <w:t>Phase 3: Hybrid tenant isolation</w:t>
        <w:br/>
        <w:t>Phase 4: Regional clusters</w:t>
        <w:br/>
        <w:t>Phase 5: AI-driven resource auto-scaling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Conclusion</w:t>
      </w:r>
    </w:p>
    <w:p>
      <w:pPr>
        <w:pStyle w:val="BodyText"/>
        <w:bidi w:val="0"/>
        <w:jc w:val="start"/>
        <w:rPr/>
      </w:pPr>
      <w:r>
        <w:rPr/>
        <w:t>The scaling strategy ensures: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Predictable performance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Strict tenant isolation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Cost-controlled growth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Enterprise-ready architecture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availability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Operational transparency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854</Words>
  <Characters>5349</Characters>
  <CharactersWithSpaces>5856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2026-02-21T16:33:35Z</dcterms:created>
  <dc:creator/>
  <dc:description/>
  <dc:language>en-IN</dc:language>
  <cp:lastModifiedBy/>
  <dcterms:modified xsi:type="dcterms:W3CDTF">2026-02-21T16:34:19Z</dcterms:modified>
  <cp:revision>1</cp:revision>
  <dc:subject/>
  <dc:title/>
</cp:coreProperties>
</file>