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eastAsia"/>
        </w:rPr>
      </w:pPr>
      <w:bookmarkStart w:id="0" w:name="_GoBack"/>
      <w:r>
        <w:rPr>
          <w:rFonts w:hint="eastAsia"/>
        </w:rPr>
        <w:t>中华人民共和国行政强制法</w:t>
      </w:r>
    </w:p>
    <w:bookmarkEnd w:id="0"/>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（２０１１年６月３０日第十一届全国人民代表大会常务委员会第二十一次会议通过）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第一条 为了规范行政强制的设定和实施，保障和监督行政机关依法履行职责，维护公共利益和社会秩序，保护公民、法人和其他组织的合法权益，根据宪法，制定本法。</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第二条 本法所称行政强制，包括行政强制措施和行政强制执行。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行政强制执行，是指行政机关或者行政机关申请人民法院，对不履行行政决定的公民、法人或者其他组织，依法强制履行义务的行为。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第三条 行政强制的设定和实施，适用本法。</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发生或者即将发生自然灾害、事故灾难、公共卫生事件或者社会安全事件等突发事件，行政机关采取应急措施或者临时措施，依照有关法律、行政法规的规定执行。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行政机关采取金融业审慎监管措施、进出境货物强制性技术监控措施，依照有关法律、行政法规的规定执行。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第四条 行政强制的设定和实施，应当依照法定的权限、范围、条件和程序。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第五条 行政强制的设定和实施，应当适当。采用非强制手段可以达到行政管理目的的，不得设定和实施行政强制。</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第六条 实施行政强制，应当坚持教育与强制相结合。</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第七条 行政机关及其工作人员不得利用行政强制权为单位或者个人谋取利益。</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第八条 公民、法人或者其他组织对行政机关实施行政强制，享有陈述权、申辩权；有权依法申请行政复议或者提起行政诉讼；因行政机关违法实施行政强制受到损害的，有权依法要求赔偿。</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公民、法人或者其他组织因人民法院在强制执行中有违法行为或者扩大强制执行范围受到损害的，有权依法要求赔偿。</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第二章 行政强制的种类和设定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第九条 行政强制措施的种类：</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（一）限制公民人身自由；</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（二）查封场所、设施或者财物；</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（三）扣押财物；</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（四）冻结存款、汇款；</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（五）其他行政强制措施。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第十条 行政强制措施由法律设定。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尚未制定法律，且属于国务院行政管理职权事项的，行政法规可以设定除本法第九条第一项、第四项和应当由法律规定的行政强制措施以外的其他行政强制措施。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尚未制定法律、行政法规，且属于地方性事务的，地方性法规可以设定本法第九条第二项、第三项的行政强制措施。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法律、法规以外的其他规范性文件不得设定行政强制措施。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第十一条 法律对行政强制措施的对象、条件、种类做了规定的，行政法规、地方性法规不得作出扩大规定。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第十二条 行政强制执行的方式：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（一）加处罚款或者滞纳金；</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（二）划拨存款、汇款；</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（三）拍卖或者依法处理查封、扣押的场所、设施或者财物；</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（四）排除妨碍、恢复原状；</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（五）代履行；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（六）其他强制执行方式。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第十三条 行政强制执行由法律设定。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法律没有规定行政机关强制执行的，作出行政决定的行政机关应当申请人民法院强制执行。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第十四条 起草法律草案、法规草案，拟设定行政强制的，起草单位应当采取听证会、论证会等形式听取意见，并向制定机关说明设定该行政强制的必要性、可能产生的影响以及听取和采纳意见的情况。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第十五条 行政强制的设定机关应当定期对其设定的行政强制进行评价，并对不适当的行政强制及时予以修改或者废止。</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行政强制的实施机关可以对已设定的行政强制的实施情况及存在的必要性适时进行评价，并将意见报告该行政强制的设定机关。</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公民、法人或者其他组织可以向行政强制的设定机关和实施机关就行政强制的设定和实施提出意见和建议。有关机关应当认真研究论证，并以适当方式予以反馈。</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第三章 行政强制措施实施程序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第一节 一般规定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第十六条 行政机关履行行政管理职责，依照法律、法规的规定，实施行政强制措施。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违法行为情节显著轻微或者没有明显社会危害的，可以不采取行政强制措施。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第十七条 行政强制措施由法律、法规规定的行政机关在法定职权范围内实施。行政强制措施权不得委托。</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依据《中华人民共和国行政处罚法》的规定行使相对集中行政处罚权的行政机关，可以实施法律、法规规定的与行政处罚权有关的行政强制措施。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行政强制措施应当由行政机关具备资格的行政执法人员实施，其他人员不得实施。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第十八条 行政机关实施行政强制措施应当遵守下列规定：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（一）实施前须向行政机关负责人报告并经批准；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（二）由两名以上行政执法人员实施；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（三）出示执法身份证件；</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（四）通知当事人到场；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（五）当场告知当事人采取行政强制措施的理由、依据以及当事人依法享有的权利、救济途径；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（六）听取当事人的陈述和申辩；</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（七）制作现场笔录；</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（八）现场笔录由当事人和行政执法人员签名或者盖章，当事人拒绝的，在笔录中予以注明；</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（九）当事人不到场的，邀请见证人到场，由见证人和行政执法人员在现场笔录上签名或者盖章；</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（十）法律、法规规定的其他程序。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第十九条 情况紧急，需要当场实施行政强制措施的，行政执法人员应当在二十四小时内向行政机关负责人报告，并补办批准手续。行政机关负责人认为不应当采取行政强制措施的，应当立即解除。</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第二十条 依照法律规定实施限制公民人身自由的行政强制措施，除应当履行本法第十八条规定的程序外，还应当遵守下列规定：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（一）当场告知或者实施行政强制措施后立即通知当事人家属实施行政强制措施的行政机关、地点和期限；</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（二）在紧急情况下当场实施行政强制措施的，在返回行政机关后，立即向行政机关负责人报告并补办批准手续；</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（三）法律规定的其他程序。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实施限制人身自由的行政强制措施不得超过法定期限。实施行政强制措施的目的已经达到或者条件已经消失，应当立即解除。</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第二十一条 违法行为涉嫌犯罪应当移送司法机关的，行政机关应当将查封、扣押、冻结的财物一并移送，并书面告知当事人。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第二节 查封、扣押</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第二十二条 查封、扣押应当由法律、法规规定的行政机关实施，其他任何行政机关或者组织不得实施。</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第二十三条 查封、扣押限于涉案的场所、设施或者财物，不得查封、扣押与违法行为无关的场所、设施或者财物；不得查封、扣押公民个人及其所扶养家属的生活必需品。</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当事人的场所、设施或者财物已被其他国家机关依法查封的，不得重复查封。</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第二十四条 行政机关决定实施查封、扣押的，应当履行本法第十八条规定的程序，制作并当场交付查封、扣押决定书和清单。</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查封、扣押决定书应当载明下列事项：</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（一）当事人的姓名或者名称、地址；</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（二）查封、扣押的理由、依据和期限；</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（三）查封、扣押场所、设施或者财物的名称、数量等；</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（五）行政机关的名称、印章和日期。</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查封、扣押清单一式二份，由当事人和行政机关分别保存。</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第二十五条 查封、扣押的期限不得超过三十日；情况复杂的，经行政机关负责人批准，可以延长，但是延长期限不得超过三十日。法律、行政法规另有规定的除外。</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延长查封、扣押的决定应当及时书面告知当事人，并说明理由。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第二十六条 对查封、扣押的场所、设施或者财物，行政机关应当妥善保管，不得使用或者损毁；造成损失的，应当承担赔偿责任。</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对查封的场所、设施或者财物，行政机关可以委托第三人保管，第三人不得损毁或者擅自转移、处置。因第三人的原因造成的损失，行政机关先行赔付后，有权向第三人追偿。</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因查封、扣押发生的保管费用由行政机关承担。</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第二十七条 行政机关采取查封、扣押措施后，应当及时查清事实，在本法第二十五条规定的期限内作出处理决定。对违法事实清楚，依法应当没收的非法财物予以没收；法律、行政法规规定应当销毁的，依法销毁；应当解除查封、扣押的，作出解除查封、扣押的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第二十八条 有下列情形之一的，行政机关应当及时作出解除查封、扣押决定：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（一）当事人没有违法行为；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（二）查封、扣押的场所、设施或者财物与违法行为无关；</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（三）行政机关对违法行为已经作出处理决定，不再需要查封、扣押；</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（四）查封、扣押期限已经届满；</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（五）其他不再需要采取查封、扣押措施的情形。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解除查封、扣押应当立即退还财物；已将鲜活物品或者其他不易保管的财物拍卖或者变卖的，退还拍卖或者变卖所得款项。变卖价格明显低于市场价格，给当事人造成损失的，应当给予补偿。</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第三节 冻结</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第二十九条 冻结存款、汇款应当由法律规定的行政机关实施，不得委托给其他行政机关或者组织；其他任何行政机关或者组织不得冻结存款、汇款。</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冻结存款、汇款的数额应当与违法行为涉及的金额相当；已被其他国家机关依法冻结的，不得重复冻结。</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第三十条 行政机关依照法律规定决定实施冻结存款、汇款的，应当履行本法第十八条第一项、第二项、第三项、第七项规定的程序，并向金融机构交付冻结通知书。</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金融机构接到行政机关依法作出的冻结通知书后，应当立即予以冻结，不得拖延，不得在冻结前向当事人泄露信息。</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法律规定以外的行政机关或者组织要求冻结当事人存款、汇款的，金融机构应当拒绝。</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第三十一条 依照法律规定冻结存款、汇款的，作出决定的行政机关应当在三日内向当事人交付冻结决定书。冻结决定书应当载明下列事项：</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（一）当事人的姓名或者名称、地址；</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（二）冻结的理由、依据和期限；</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（三）冻结的账号和数额；</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（五）行政机关的名称、印章和日期。</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第三十二条 自冻结存款、汇款之日起三十日内，行政机关应当作出处理决定或者作出解除冻结决定；情况复杂的，经行政机关负责人批准，可以延长，但是延长期限不得超过三十日。法律另有规定的除外。</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延长冻结的决定应当及时书面告知当事人，并说明理由。</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第三十三条 有下列情形之一的，行政机关应当及时作出解除冻结决定：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（一）当事人没有违法行为；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（二）冻结的存款、汇款与违法行为无关；</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（三）行政机关对违法行为已经作出处理决定，不再需要冻结；</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（四）冻结期限已经届满；</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（五）其他不再需要采取冻结措施的情形。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行政机关作出解除冻结决定的，应当及时通知金融机构和当事人。金融机构接到通知后，应当立即解除冻结。</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行政机关逾期未作出处理决定或者解除冻结决定的，金融机构应当自冻结期满之日起解除冻结。</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第四章 行政机关强制执行程序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第一节 一般规定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第三十四条 行政机关依法作出行政决定后，当事人在行政机关决定的期限内不履行义务的，具有行政强制执行权的行政机关依照本章规定强制执行。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第三十五条 行政机关作出强制执行决定前，应当事先催告当事人履行义务。催告应当以书面形式作出，并载明下列事项：</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（一）履行义务的期限；</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（二）履行义务的方式；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（三）涉及金钱给付的，应当有明确的金额和给付方式；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（四）当事人依法享有的陈述权和申辩权。</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第三十六条 当事人收到催告书后有权进行陈述和申辩。行政机关应当充分听取当事人的意见，对当事人提出的事实、理由和证据，应当进行记录、复核。当事人提出的事实、理由或者证据成立的，行政机关应当采纳。</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第三十七条 经催告，当事人逾期仍不履行行政决定，且无正当理由的，行政机关可以作出强制执行决定。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强制执行决定应当以书面形式作出，并载明下列事项：</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（一）当事人的姓名或者名称、地址；</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（二）强制执行的理由和依据；</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（三）强制执行的方式和时间；</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（四）申请行政复议或者提起行政诉讼的途径和期限；</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（五）行政机关的名称、印章和日期。</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在催告期间，对有证据证明有转移或者隐匿财物迹象的，行政机关可以作出立即强制执行决定。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第三十八条 催告书、行政强制执行决定书应当直接送达当事人。当事人拒绝接收或者无法直接送达当事人的，应当依照《中华人民共和国民事诉讼法》的有关规定送达。</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第三十九条 有下列情形之一的，中止执行：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（一）当事人履行行政决定确有困难或者暂无履行能力的；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（二）第三人对执行标的主张权利，确有理由的；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（三）执行可能造成难以弥补的损失，且中止执行不损害公共利益的；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（四）行政机关认为需要中止执行的其他情形。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中止执行的情形消失后，行政机关应当恢复执行。对没有明显社会危害，当事人确无能力履行，中止执行满三年未恢复执行的，行政机关不再执行。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第四十条 有下列情形之一的，终结执行：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（一）公民死亡，无遗产可供执行，又无义务承受人的；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（二）法人或者其他组织终止，无财产可供执行，又无义务承受人的；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（三）执行标的灭失的；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（四）据以执行的行政决定被撤销的；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（五）行政机关认为需要终结执行的其他情形。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第四十一条 在执行中或者执行完毕后，据以执行的行政决定被撤销、变更，或者执行错误的，应当恢复原状或者退还财物；不能恢复原状或者退还财物的，依法给予赔偿。</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第四十二条 实施行政强制执行，行政机关可以在不损害公共利益和他人合法权益的情况下，与当事人达成执行协议。执行协议可以约定分阶段履行；当事人采取补救措施的，可以减免加处的罚款或者滞纳金。</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执行协议应当履行。当事人不履行执行协议的，行政机关应当恢复强制执行。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第四十三条 行政机关不得在夜间或者法定节假日实施行政强制执行。但是，情况紧急的除外。</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行政机关不得对居民生活采取停止供水、供电、供热、供燃气等方式迫使当事人履行相关行政决定。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第四十四条 对违法的建筑物、构筑物、设施等需要强制拆除的，应当由行政机关予以公告，限期当事人自行拆除。当事人在法定期限内不申请行政复议或者提起行政诉讼，又不拆除的，行政机关可以依法强制拆除。</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第二节 金钱给付义务的执行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第四十五条 行政机关依法作出金钱给付义务的行政决定，当事人逾期不履行的，行政机关可以依法加处罚款或者滞纳金。加处罚款或者滞纳金的标准应当告知当事人。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加处罚款或者滞纳金的数额不得超出金钱给付义务的数额。</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第四十六条 行政机关依照本法第四十五条规定实施加处罚款或者滞纳金超过三十日，经催告当事人仍不履行的，具有行政强制执行权的行政机关可以强制执行。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行政机关实施强制执行前，需要采取查封、扣押、冻结措施的，依照本法第三章规定办理。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第四十七条 划拨存款、汇款应当由法律规定的行政机关决定，并书面通知金融机构。金融机构接到行政机关依法作出划拨存款、汇款的决定后，应当立即划拨。</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法律规定以外的行政机关或者组织要求划拨当事人存款、汇款的，金融机构应当拒绝。</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第四十八条 依法拍卖财物，由行政机关委托拍卖机构依照《中华人民共和国拍卖法》的规定办理。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第四十九条 划拨的存款、汇款以及拍卖和依法处理所得的款项应当上缴国库或者划入财政专户。任何行政机关或者个人不得以任何形式截留、私分或者变相私分。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第三节 代履行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第五十条 行政机关依法作出要求当事人履行排除妨碍、恢复原状等义务的行政决定，当事人逾期不履行，经催告仍不履行，其后果已经或者将危害交通安全、造成环境污染或者破坏自然资源的，行政机关可以代履行，或者委托没有利害关系的第三人代履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第五十一条 代履行应当遵守下列规定：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（一）代履行前送达决定书，代履行决定书应当载明当事人的姓名或者名称、地址，代履行的理由和依据、方式和时间、标的、费用预算以及代履行人；</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（二）代履行三日前，催告当事人履行，当事人履行的，停止代履行；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（三）代履行时，作出决定的行政机关应当派员到场监督；</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（四）代履行完毕，行政机关到场监督的工作人员、代履行人和当事人或者见证人应当在执行文书上签名或者盖章。</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代履行的费用按照成本合理确定，由当事人承担。但是，法律另有规定的除外。</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代履行不得采用暴力、胁迫以及其他非法方式。</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第五十二条 需要立即清除道路、河道、航道或者公共场所的遗洒物、障碍物或者污染物，当事人不能清除的，行政机关可以决定立即实施代履行；当事人不在场的，行政机关应当在事后立即通知当事人，并依法作出处理。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第五章 申请人民法院强制执行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第五十三条 当事人在法定期限内不申请行政复议或者提起行政诉讼，又不履行行政决定的，没有行政强制执行权的行政机关可以自期限届满之日起三个月内，依照本章规定申请人民法院强制执行。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第五十四条 行政机关申请人民法院强制执行前，应当催告当事人履行义务。催告书送达十日后当事人仍未履行义务的，行政机关可以向所在地有管辖权的人民法院申请强制执行；执行对象是不动产的，向不动产所在地有管辖权的人民法院申请强制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第五十五条 行政机关向人民法院申请强制执行，应当提供下列材料：</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（一）强制执行申请书；</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（二）行政决定书及作出决定的事实、理由和依据；</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（三）当事人的意见及行政机关催告情况；</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（四）申请强制执行标的情况；</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（五）法律、行政法规规定的其他材料。</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强制执行申请书应当由行政机关负责人签名，加盖行政机关的印章，并注明日期。</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第五十六条 人民法院接到行政机关强制执行的申请，应当在五日内受理。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行政机关对人民法院不予受理的裁定有异议的，可以在十五日内向上一级人民法院申请复议，上一级人民法院应当自收到复议申请之日起十五日内作出是否受理的裁定。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第五十七条 人民法院对行政机关强制执行的申请进行书面审查，对符合本法第五十五条规定，且行政决定具备法定执行效力的，除本法第五十八条规定的情形外，人民法院应当自受理之日起七日内作出执行裁定。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第五十八条 人民法院发现有下列情形之一的，在作出裁定前可以听取被执行人和行政机关的意见：</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（一）明显缺乏事实根据的；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（二）明显缺乏法律、法规依据的；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（三）其他明显违法并损害被执行人合法权益的。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人民法院应当自受理之日起三十日内作出是否执行的裁定。裁定不予执行的，应当说明理由，并在五日内将不予执行的裁定送达行政机关。</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行政机关对人民法院不予执行的裁定有异议的，可以自收到裁定之日起十五日内向上一级人民法院申请复议，上一级人民法院应当自收到复议申请之日起三十日内作出是否执行的裁定。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第五十九条 因情况紧急，为保障公共安全，行政机关可以申请人民法院立即执行。经人民法院院长批准，人民法院应当自作出执行裁定之日起五日内执行。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第六十条 行政机关申请人民法院强制执行，不缴纳申请费。强制执行的费用由被执行人承担。</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人民法院以划拨、拍卖方式强制执行的，可以在划拨、拍卖后将强制执行的费用扣除。</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依法拍卖财物，由人民法院委托拍卖机构依照《中华人民共和国拍卖法》的规定办理。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划拨的存款、汇款以及拍卖和依法处理所得的款项应当上缴国库或者划入财政专户，不得以任何形式截留、私分或者变相私分。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第六章 法律责任</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第六十一条 行政机关实施行政强制，有下列情形之一的，由上级行政机关或者有关部门责令改正，对直接负责的主管人员和其他直接责任人员依法给予处分：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（一）没有法律、法规依据的；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（二）改变行政强制对象、条件、方式的；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（三）违反法定程序实施行政强制的；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（四）违反本法规定，在夜间或者法定节假日实施行政强制执行的；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（五）对居民生活采取停止供水、供电、供热、供燃气等方式迫使当事人履行相关行政决定的；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（六）有其他违法实施行政强制情形的。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第六十二条 违反本法规定，行政机关有下列情形之一的，由上级行政机关或者有关部门责令改正，对直接负责的主管人员和其他直接责任人员依法给予处分：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（一）扩大查封、扣押、冻结范围的；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（二）使用或者损毁查封、扣押场所、设施或者财物的；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（三）在查封、扣押法定期间不作出处理决定或者未依法及时解除查封、扣押的；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（四）在冻结存款、汇款法定期间不作出处理决定或者未依法及时解除冻结的。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第六十三条 行政机关将查封、扣押的财物或者划拨的存款、汇款以及拍卖和依法处理所得的款项，截留、私分或者变相私分的，由财政部门或者有关部门予以追缴；对直接负责的主管人员和其他直接责任人员依法给予记大过、降级、撤职或者开除的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行政机关工作人员利用职务上的便利，将查封、扣押的场所、设施或者财物据为已有的，由上级行政机关或者有关部门责令改正，依法给予记大过、降级、撤职或者开除的处分。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第六十四条 行政机关及其工作人员利用行政强制权为单位或者个人谋取利益的，由上级行政机关或者有关部门责令改正，对直接负责的主管人员和其他直接责任人员依法给予处分。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第六十五条 违反本法规定，金融机构有下列行为之一的，由金融业监督管理机构责令改正，对直接负责的主管人员和其他直接责任人员依法给予处分：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（一）在冻结前向当事人泄露信息的；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（二）对应当立即冻结、划拨的存款、汇款不冻结或者不划拨，致使存款、汇款转移的；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（三）将不应当冻结、划拨的存款、汇款予以冻结或者划拨的；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（四）未及时解除冻结存款、汇款的。</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第六十六条 违反本法规定，金融机构将款项划入国库或者财政专户以外的其他账户的，由金融业监督管理机构责令改正，并处以违法划拨款项二倍的罚款；对直接负责的主管人员和其他直接责任人员依法给予处分。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违反本法规定，行政机关、人民法院指令金融机构将款项划入国库或者财政专户以外的其他账户的，对直接负责的主管人员和其他直接责任人员依法给予处分。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第六十七条 人民法院及其工作人员在强制执行中有违法行为或者扩大强制执行范围的，对直接负责的主管人员和其他直接责任人员依法给予处分。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第六十八条 违反本法规定，给公民、法人或者其他组织造成损失的，依法给予赔偿。</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第七章 附则</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第六十九条 本法中十日以内期限的规定是指工作日，不含法定节假日。</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第七十条 法律、行政法规授权的具有管理公共事务职能的组织在法定授权范围内，以自己的名义实施行政强制，适用本法有关行政机关的规定。</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rFonts w:hint="eastAsia"/>
          <w:sz w:val="21"/>
          <w:szCs w:val="21"/>
        </w:rPr>
      </w:pPr>
      <w:r>
        <w:rPr>
          <w:rFonts w:hint="eastAsia"/>
          <w:sz w:val="21"/>
          <w:szCs w:val="21"/>
        </w:rPr>
        <w:t>第七十一条 本法自２０１２年１月１日起施行。</w:t>
      </w:r>
    </w:p>
    <w:p>
      <w:pPr>
        <w:keepNext w:val="0"/>
        <w:keepLines w:val="0"/>
        <w:pageBreakBefore w:val="0"/>
        <w:widowControl w:val="0"/>
        <w:kinsoku/>
        <w:wordWrap/>
        <w:overflowPunct/>
        <w:topLinePunct w:val="0"/>
        <w:autoSpaceDE/>
        <w:autoSpaceDN/>
        <w:bidi w:val="0"/>
        <w:adjustRightInd/>
        <w:snapToGrid/>
        <w:spacing w:line="0" w:lineRule="atLeast"/>
        <w:ind w:left="0" w:leftChars="0" w:right="-313" w:rightChars="-149" w:firstLine="0" w:firstLineChars="0"/>
        <w:jc w:val="both"/>
        <w:textAlignment w:val="auto"/>
        <w:outlineLvl w:val="9"/>
        <w:rPr>
          <w:sz w:val="21"/>
          <w:szCs w:val="21"/>
        </w:rPr>
      </w:pP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七</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809B6"/>
    <w:rsid w:val="0D680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2018-06-12T14:03:00Z</dcterms:created>
  <dc:creator>30886</dc:creator>
  <cp:lastModifiedBy>30886</cp:lastModifiedBy>
  <cp:lastPrinted>2018-06-12T14:19:14Z</cp:lastPrinted>
  <dcterms:modified xsi:type="dcterms:W3CDTF">2018-06-12T14:29:07Z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