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auto"/>
        <w:rPr>
          <w:rFonts w:hint="eastAsia"/>
        </w:rPr>
      </w:pPr>
      <w:r>
        <w:rPr>
          <w:rFonts w:hint="eastAsia"/>
          <w:lang w:val="en-US" w:eastAsia="zh-CN"/>
        </w:rPr>
        <w:t>关于涉嫌伪造证据罪移送公安机关立案侦查请求书</w:t>
      </w:r>
    </w:p>
    <w:p>
      <w:pPr>
        <w:ind w:left="5040" w:leftChars="0" w:firstLine="420" w:firstLineChars="0"/>
        <w:rPr>
          <w:rFonts w:hint="eastAsia" w:eastAsiaTheme="minorEastAsia"/>
          <w:lang w:val="en-US" w:eastAsia="zh-CN"/>
        </w:rPr>
      </w:pPr>
      <w:r>
        <w:rPr>
          <w:rFonts w:hint="eastAsia"/>
          <w:lang w:val="en-US" w:eastAsia="zh-CN"/>
        </w:rPr>
        <w:t>案号（2018）湘01行初359号</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9"/>
        <w:rPr>
          <w:rFonts w:hint="eastAsia" w:ascii="仿宋" w:hAnsi="仿宋" w:eastAsia="仿宋" w:cs="仿宋"/>
          <w:sz w:val="32"/>
          <w:szCs w:val="32"/>
          <w:lang w:val="en-US" w:eastAsia="zh-CN"/>
        </w:rPr>
      </w:pPr>
      <w:r>
        <w:rPr>
          <w:rFonts w:hint="eastAsia" w:ascii="仿宋" w:hAnsi="仿宋" w:eastAsia="仿宋" w:cs="仿宋"/>
          <w:sz w:val="32"/>
          <w:szCs w:val="32"/>
        </w:rPr>
        <w:t>申请人</w:t>
      </w:r>
      <w:r>
        <w:rPr>
          <w:rFonts w:hint="eastAsia" w:ascii="仿宋" w:hAnsi="仿宋" w:eastAsia="仿宋" w:cs="仿宋"/>
          <w:sz w:val="32"/>
          <w:szCs w:val="32"/>
          <w:lang w:eastAsia="zh-CN"/>
        </w:rPr>
        <w:t>：</w:t>
      </w:r>
      <w:r>
        <w:rPr>
          <w:rFonts w:hint="eastAsia" w:ascii="仿宋" w:hAnsi="仿宋" w:eastAsia="仿宋" w:cs="仿宋"/>
          <w:sz w:val="32"/>
          <w:szCs w:val="32"/>
          <w:lang w:val="en-US" w:eastAsia="zh-CN"/>
        </w:rPr>
        <w:t>李运芳,女,汉族,1949年7月25日出生，电话17773135314；住址：长沙市开福区楠木厅巷12号东301房。</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rFonts w:hint="eastAsia" w:ascii="仿宋" w:hAnsi="仿宋" w:eastAsia="仿宋" w:cs="仿宋"/>
          <w:b/>
          <w:bCs/>
          <w:sz w:val="32"/>
          <w:szCs w:val="32"/>
        </w:rPr>
      </w:pPr>
      <w:r>
        <w:rPr>
          <w:rFonts w:hint="eastAsia" w:ascii="仿宋" w:hAnsi="仿宋" w:eastAsia="仿宋" w:cs="仿宋"/>
          <w:b/>
          <w:bCs/>
          <w:sz w:val="32"/>
          <w:szCs w:val="32"/>
        </w:rPr>
        <w:t>事实和理由：</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19" w:firstLineChars="131"/>
        <w:jc w:val="both"/>
        <w:textAlignment w:val="auto"/>
        <w:outlineLvl w:val="9"/>
        <w:rPr>
          <w:rFonts w:hint="eastAsia" w:ascii="仿宋" w:hAnsi="仿宋" w:eastAsia="仿宋" w:cs="仿宋"/>
          <w:b/>
          <w:bCs/>
          <w:sz w:val="32"/>
          <w:szCs w:val="32"/>
          <w:u w:val="none"/>
        </w:rPr>
      </w:pPr>
      <w:r>
        <w:rPr>
          <w:rFonts w:hint="eastAsia" w:ascii="仿宋" w:hAnsi="仿宋" w:eastAsia="仿宋" w:cs="仿宋"/>
          <w:sz w:val="32"/>
          <w:szCs w:val="32"/>
          <w:lang w:val="en-US" w:eastAsia="zh-CN"/>
        </w:rPr>
        <w:t>在申请人与开福区人民政府就房屋征收纠纷</w:t>
      </w:r>
      <w:r>
        <w:rPr>
          <w:rFonts w:hint="eastAsia" w:ascii="仿宋" w:hAnsi="仿宋" w:eastAsia="仿宋" w:cs="仿宋"/>
          <w:sz w:val="32"/>
          <w:szCs w:val="32"/>
        </w:rPr>
        <w:t>一案</w:t>
      </w:r>
      <w:r>
        <w:rPr>
          <w:rFonts w:hint="eastAsia" w:ascii="仿宋" w:hAnsi="仿宋" w:eastAsia="仿宋" w:cs="仿宋"/>
          <w:sz w:val="32"/>
          <w:szCs w:val="32"/>
          <w:lang w:val="en-US" w:eastAsia="zh-CN"/>
        </w:rPr>
        <w:t>[</w:t>
      </w:r>
      <w:r>
        <w:rPr>
          <w:rFonts w:hint="eastAsia" w:ascii="仿宋" w:hAnsi="仿宋" w:eastAsia="仿宋" w:cs="仿宋"/>
          <w:sz w:val="32"/>
          <w:szCs w:val="32"/>
        </w:rPr>
        <w:t>（201</w:t>
      </w:r>
      <w:r>
        <w:rPr>
          <w:rFonts w:hint="eastAsia" w:ascii="仿宋" w:hAnsi="仿宋" w:eastAsia="仿宋" w:cs="仿宋"/>
          <w:sz w:val="32"/>
          <w:szCs w:val="32"/>
          <w:lang w:val="en-US" w:eastAsia="zh-CN"/>
        </w:rPr>
        <w:t>8</w:t>
      </w:r>
      <w:r>
        <w:rPr>
          <w:rFonts w:hint="eastAsia" w:ascii="仿宋" w:hAnsi="仿宋" w:eastAsia="仿宋" w:cs="仿宋"/>
          <w:sz w:val="32"/>
          <w:szCs w:val="32"/>
        </w:rPr>
        <w:t>）湘</w:t>
      </w:r>
      <w:r>
        <w:rPr>
          <w:rFonts w:hint="eastAsia" w:ascii="仿宋" w:hAnsi="仿宋" w:eastAsia="仿宋" w:cs="仿宋"/>
          <w:sz w:val="32"/>
          <w:szCs w:val="32"/>
          <w:lang w:val="en-US" w:eastAsia="zh-CN"/>
        </w:rPr>
        <w:t>01</w:t>
      </w:r>
      <w:r>
        <w:rPr>
          <w:rFonts w:hint="eastAsia" w:ascii="仿宋" w:hAnsi="仿宋" w:eastAsia="仿宋" w:cs="仿宋"/>
          <w:sz w:val="32"/>
          <w:szCs w:val="32"/>
        </w:rPr>
        <w:t>行</w:t>
      </w:r>
      <w:r>
        <w:rPr>
          <w:rFonts w:hint="eastAsia" w:ascii="仿宋" w:hAnsi="仿宋" w:eastAsia="仿宋" w:cs="仿宋"/>
          <w:sz w:val="32"/>
          <w:szCs w:val="32"/>
          <w:lang w:val="en-US" w:eastAsia="zh-CN"/>
        </w:rPr>
        <w:t>初359</w:t>
      </w:r>
      <w:r>
        <w:rPr>
          <w:rFonts w:hint="eastAsia" w:ascii="仿宋" w:hAnsi="仿宋" w:eastAsia="仿宋" w:cs="仿宋"/>
          <w:sz w:val="32"/>
          <w:szCs w:val="32"/>
        </w:rPr>
        <w:t>号</w:t>
      </w:r>
      <w:r>
        <w:rPr>
          <w:rFonts w:hint="eastAsia" w:ascii="仿宋" w:hAnsi="仿宋" w:eastAsia="仿宋" w:cs="仿宋"/>
          <w:sz w:val="32"/>
          <w:szCs w:val="32"/>
          <w:lang w:val="en-US" w:eastAsia="zh-CN"/>
        </w:rPr>
        <w:t>]中，</w:t>
      </w:r>
      <w:r>
        <w:rPr>
          <w:rFonts w:hint="eastAsia" w:ascii="仿宋" w:hAnsi="仿宋" w:eastAsia="仿宋" w:cs="仿宋"/>
          <w:b/>
          <w:bCs/>
          <w:sz w:val="32"/>
          <w:szCs w:val="32"/>
        </w:rPr>
        <w:t>申请人</w:t>
      </w:r>
      <w:r>
        <w:rPr>
          <w:rFonts w:hint="eastAsia" w:ascii="仿宋" w:hAnsi="仿宋" w:eastAsia="仿宋" w:cs="仿宋"/>
          <w:b/>
          <w:bCs/>
          <w:sz w:val="32"/>
          <w:szCs w:val="32"/>
          <w:lang w:val="en-US" w:eastAsia="zh-CN"/>
        </w:rPr>
        <w:t>察觉被告开福区政府</w:t>
      </w:r>
      <w:r>
        <w:rPr>
          <w:rFonts w:hint="eastAsia" w:ascii="仿宋" w:hAnsi="仿宋" w:eastAsia="仿宋" w:cs="仿宋"/>
          <w:b/>
          <w:bCs/>
          <w:sz w:val="32"/>
          <w:szCs w:val="32"/>
        </w:rPr>
        <w:t>向法庭提交的</w:t>
      </w:r>
      <w:r>
        <w:rPr>
          <w:rFonts w:hint="eastAsia" w:ascii="仿宋" w:hAnsi="仿宋" w:eastAsia="仿宋" w:cs="仿宋"/>
          <w:b/>
          <w:bCs/>
          <w:sz w:val="32"/>
          <w:szCs w:val="32"/>
          <w:lang w:val="en-US" w:eastAsia="zh-CN"/>
        </w:rPr>
        <w:t>第四组证据的第3小组即关于房屋分户评估报告的送达回证上，</w:t>
      </w:r>
      <w:r>
        <w:rPr>
          <w:rFonts w:hint="eastAsia" w:ascii="仿宋" w:hAnsi="仿宋" w:eastAsia="仿宋" w:cs="仿宋"/>
          <w:b/>
          <w:bCs/>
          <w:sz w:val="32"/>
          <w:szCs w:val="32"/>
          <w:u w:val="none"/>
          <w:lang w:val="en-US" w:eastAsia="zh-CN"/>
        </w:rPr>
        <w:t>受送达人的</w:t>
      </w:r>
      <w:r>
        <w:rPr>
          <w:rFonts w:hint="eastAsia" w:ascii="仿宋" w:hAnsi="仿宋" w:eastAsia="仿宋" w:cs="仿宋"/>
          <w:b/>
          <w:bCs/>
          <w:sz w:val="32"/>
          <w:szCs w:val="32"/>
          <w:u w:val="none"/>
        </w:rPr>
        <w:t>签名笔迹</w:t>
      </w:r>
      <w:r>
        <w:rPr>
          <w:rFonts w:hint="eastAsia" w:ascii="仿宋" w:hAnsi="仿宋" w:eastAsia="仿宋" w:cs="仿宋"/>
          <w:b/>
          <w:bCs/>
          <w:sz w:val="32"/>
          <w:szCs w:val="32"/>
          <w:u w:val="none"/>
          <w:lang w:val="en-US" w:eastAsia="zh-CN"/>
        </w:rPr>
        <w:t>并非本人委托人的亲笔签名笔迹</w:t>
      </w:r>
      <w:r>
        <w:rPr>
          <w:rFonts w:hint="eastAsia" w:ascii="仿宋" w:hAnsi="仿宋" w:eastAsia="仿宋" w:cs="仿宋"/>
          <w:b/>
          <w:bCs/>
          <w:sz w:val="32"/>
          <w:szCs w:val="32"/>
          <w:u w:val="none"/>
        </w:rPr>
        <w:t>。</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19" w:firstLineChars="131"/>
        <w:jc w:val="both"/>
        <w:textAlignment w:val="auto"/>
        <w:outlineLvl w:val="9"/>
        <w:rPr>
          <w:rFonts w:hint="eastAsia" w:ascii="仿宋" w:hAnsi="仿宋" w:eastAsia="仿宋" w:cs="仿宋"/>
          <w:sz w:val="32"/>
          <w:szCs w:val="32"/>
          <w:u w:val="single"/>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19" w:firstLineChars="131"/>
        <w:jc w:val="both"/>
        <w:textAlignment w:val="auto"/>
        <w:outlineLvl w:val="9"/>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2018年10月26日，申请人去法院亲自取回被告开福区人民政府就房屋征收纠纷</w:t>
      </w:r>
      <w:r>
        <w:rPr>
          <w:rFonts w:hint="eastAsia" w:ascii="仿宋" w:hAnsi="仿宋" w:eastAsia="仿宋" w:cs="仿宋"/>
          <w:sz w:val="32"/>
          <w:szCs w:val="32"/>
        </w:rPr>
        <w:t>一案</w:t>
      </w:r>
      <w:r>
        <w:rPr>
          <w:rFonts w:hint="eastAsia" w:ascii="仿宋" w:hAnsi="仿宋" w:eastAsia="仿宋" w:cs="仿宋"/>
          <w:sz w:val="32"/>
          <w:szCs w:val="32"/>
          <w:lang w:val="en-US" w:eastAsia="zh-CN"/>
        </w:rPr>
        <w:t>[</w:t>
      </w:r>
      <w:r>
        <w:rPr>
          <w:rFonts w:hint="eastAsia" w:ascii="仿宋" w:hAnsi="仿宋" w:eastAsia="仿宋" w:cs="仿宋"/>
          <w:sz w:val="32"/>
          <w:szCs w:val="32"/>
        </w:rPr>
        <w:t>（201</w:t>
      </w:r>
      <w:r>
        <w:rPr>
          <w:rFonts w:hint="eastAsia" w:ascii="仿宋" w:hAnsi="仿宋" w:eastAsia="仿宋" w:cs="仿宋"/>
          <w:sz w:val="32"/>
          <w:szCs w:val="32"/>
          <w:lang w:val="en-US" w:eastAsia="zh-CN"/>
        </w:rPr>
        <w:t>8</w:t>
      </w:r>
      <w:r>
        <w:rPr>
          <w:rFonts w:hint="eastAsia" w:ascii="仿宋" w:hAnsi="仿宋" w:eastAsia="仿宋" w:cs="仿宋"/>
          <w:sz w:val="32"/>
          <w:szCs w:val="32"/>
        </w:rPr>
        <w:t>）湘</w:t>
      </w:r>
      <w:r>
        <w:rPr>
          <w:rFonts w:hint="eastAsia" w:ascii="仿宋" w:hAnsi="仿宋" w:eastAsia="仿宋" w:cs="仿宋"/>
          <w:sz w:val="32"/>
          <w:szCs w:val="32"/>
          <w:lang w:val="en-US" w:eastAsia="zh-CN"/>
        </w:rPr>
        <w:t>01</w:t>
      </w:r>
      <w:r>
        <w:rPr>
          <w:rFonts w:hint="eastAsia" w:ascii="仿宋" w:hAnsi="仿宋" w:eastAsia="仿宋" w:cs="仿宋"/>
          <w:sz w:val="32"/>
          <w:szCs w:val="32"/>
        </w:rPr>
        <w:t>行</w:t>
      </w:r>
      <w:r>
        <w:rPr>
          <w:rFonts w:hint="eastAsia" w:ascii="仿宋" w:hAnsi="仿宋" w:eastAsia="仿宋" w:cs="仿宋"/>
          <w:sz w:val="32"/>
          <w:szCs w:val="32"/>
          <w:lang w:val="en-US" w:eastAsia="zh-CN"/>
        </w:rPr>
        <w:t>初359</w:t>
      </w:r>
      <w:r>
        <w:rPr>
          <w:rFonts w:hint="eastAsia" w:ascii="仿宋" w:hAnsi="仿宋" w:eastAsia="仿宋" w:cs="仿宋"/>
          <w:sz w:val="32"/>
          <w:szCs w:val="32"/>
        </w:rPr>
        <w:t>号</w:t>
      </w:r>
      <w:r>
        <w:rPr>
          <w:rFonts w:hint="eastAsia" w:ascii="仿宋" w:hAnsi="仿宋" w:eastAsia="仿宋" w:cs="仿宋"/>
          <w:sz w:val="32"/>
          <w:szCs w:val="32"/>
          <w:lang w:val="en-US" w:eastAsia="zh-CN"/>
        </w:rPr>
        <w:t>]中所提供的证据</w:t>
      </w:r>
      <w:r>
        <w:rPr>
          <w:rFonts w:hint="eastAsia" w:ascii="仿宋" w:hAnsi="仿宋" w:eastAsia="仿宋" w:cs="仿宋"/>
          <w:sz w:val="32"/>
          <w:szCs w:val="32"/>
        </w:rPr>
        <w:t>，</w:t>
      </w:r>
      <w:r>
        <w:rPr>
          <w:rFonts w:hint="eastAsia" w:ascii="仿宋" w:hAnsi="仿宋" w:eastAsia="仿宋" w:cs="仿宋"/>
          <w:sz w:val="32"/>
          <w:szCs w:val="32"/>
          <w:lang w:val="en-US" w:eastAsia="zh-CN"/>
        </w:rPr>
        <w:t>申请人仔细观察被告提供的第四组证据的第3小组证据即房屋分户评估报告的送达回证，其中，受送达人的</w:t>
      </w:r>
      <w:r>
        <w:rPr>
          <w:rFonts w:hint="eastAsia" w:ascii="仿宋" w:hAnsi="仿宋" w:eastAsia="仿宋" w:cs="仿宋"/>
          <w:sz w:val="32"/>
          <w:szCs w:val="32"/>
        </w:rPr>
        <w:t>签名笔迹</w:t>
      </w:r>
      <w:r>
        <w:rPr>
          <w:rFonts w:hint="eastAsia" w:ascii="仿宋" w:hAnsi="仿宋" w:eastAsia="仿宋" w:cs="仿宋"/>
          <w:sz w:val="32"/>
          <w:szCs w:val="32"/>
          <w:lang w:val="en-US" w:eastAsia="zh-CN"/>
        </w:rPr>
        <w:t>明显作伪！其运笔笔画交叉，连接搭配，笔顺的轻、重、缓、疾、提、绕、压、扬、停、顿、挫等特征以及形成字体的结构等</w:t>
      </w:r>
      <w:bookmarkStart w:id="0" w:name="_GoBack"/>
      <w:bookmarkEnd w:id="0"/>
      <w:r>
        <w:rPr>
          <w:rFonts w:hint="eastAsia" w:ascii="仿宋" w:hAnsi="仿宋" w:eastAsia="仿宋" w:cs="仿宋"/>
          <w:sz w:val="32"/>
          <w:szCs w:val="32"/>
          <w:lang w:val="en-US" w:eastAsia="zh-CN"/>
        </w:rPr>
        <w:t>与本人委托人的笔迹均有明显的区别，可以清楚的看到该签名笔迹系他人摹仿。</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19" w:firstLineChars="131"/>
        <w:jc w:val="both"/>
        <w:textAlignment w:val="auto"/>
        <w:outlineLvl w:val="9"/>
        <w:rPr>
          <w:rFonts w:hint="eastAsia" w:ascii="仿宋" w:hAnsi="仿宋" w:eastAsia="仿宋" w:cs="仿宋"/>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19" w:firstLineChars="131"/>
        <w:jc w:val="both"/>
        <w:textAlignment w:val="auto"/>
        <w:outlineLvl w:val="9"/>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申请人认为：向申请人送达房屋分户评估报告的送达人员胡宪华与彭芳的行为已经触犯了我国刑法。</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19" w:firstLineChars="131"/>
        <w:jc w:val="both"/>
        <w:textAlignment w:val="auto"/>
        <w:outlineLvl w:val="9"/>
        <w:rPr>
          <w:rFonts w:hint="eastAsia" w:ascii="仿宋" w:hAnsi="仿宋" w:eastAsia="仿宋" w:cs="仿宋"/>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19" w:firstLineChars="131"/>
        <w:jc w:val="both"/>
        <w:textAlignment w:val="auto"/>
        <w:outlineLvl w:val="9"/>
        <w:rPr>
          <w:rFonts w:hint="eastAsia" w:ascii="仿宋" w:hAnsi="仿宋" w:eastAsia="仿宋" w:cs="仿宋"/>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19" w:firstLineChars="131"/>
        <w:jc w:val="both"/>
        <w:textAlignment w:val="auto"/>
        <w:outlineLvl w:val="9"/>
        <w:rPr>
          <w:rFonts w:hint="eastAsia" w:ascii="仿宋" w:hAnsi="仿宋" w:eastAsia="仿宋" w:cs="仿宋"/>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19" w:firstLineChars="131"/>
        <w:jc w:val="both"/>
        <w:textAlignment w:val="auto"/>
        <w:outlineLvl w:val="9"/>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根据刑法第307条规定，【妨害作证罪；帮助毁灭、伪造证据罪】以暴力、威胁、贿买等方法阻止证人作证或者指使他人作伪证的，处三年以下有期徒刑或者拘役；情节严重的，处三年以上七年以下有期徒刑。帮助当事人毁灭、伪造证据，情节严重的，处三年以下有期徒刑或者拘役。</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19" w:firstLineChars="131"/>
        <w:jc w:val="both"/>
        <w:textAlignment w:val="auto"/>
        <w:outlineLvl w:val="9"/>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司法工作人员犯前两款罪的，从重处罚。</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19" w:firstLineChars="131"/>
        <w:jc w:val="both"/>
        <w:textAlignment w:val="auto"/>
        <w:outlineLvl w:val="9"/>
        <w:rPr>
          <w:rFonts w:hint="eastAsia" w:ascii="仿宋" w:hAnsi="仿宋" w:eastAsia="仿宋" w:cs="仿宋"/>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19" w:firstLineChars="131"/>
        <w:jc w:val="both"/>
        <w:textAlignment w:val="auto"/>
        <w:outlineLvl w:val="9"/>
        <w:rPr>
          <w:rFonts w:hint="eastAsia" w:ascii="仿宋" w:hAnsi="仿宋" w:eastAsia="仿宋" w:cs="仿宋"/>
          <w:sz w:val="32"/>
          <w:szCs w:val="32"/>
          <w:u w:val="single"/>
          <w:lang w:val="en-US" w:eastAsia="zh-CN"/>
        </w:rPr>
      </w:pPr>
      <w:r>
        <w:rPr>
          <w:rFonts w:hint="eastAsia" w:ascii="仿宋" w:hAnsi="仿宋" w:eastAsia="仿宋" w:cs="仿宋"/>
          <w:sz w:val="32"/>
          <w:szCs w:val="32"/>
          <w:u w:val="single"/>
          <w:lang w:val="en-US" w:eastAsia="zh-CN"/>
        </w:rPr>
        <w:t>本条规定的犯罪主体是一般主体，任何人有本条规定的行为，即可构成本罪，而且本条的规定未限于刑事诉讼，也就是说本条的规定适用于刑事、民事、行政等一切诉讼当中。本条第二款中“帮助当事人毁灭、伪造证据”，是指与当事人共谋，或者受当事人指使为当事人毁灭证据、伪造证据提供帮助的行为。</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19" w:firstLineChars="131"/>
        <w:jc w:val="both"/>
        <w:textAlignment w:val="auto"/>
        <w:outlineLvl w:val="9"/>
        <w:rPr>
          <w:rFonts w:hint="eastAsia" w:ascii="仿宋" w:hAnsi="仿宋" w:eastAsia="仿宋" w:cs="仿宋"/>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19" w:firstLineChars="131"/>
        <w:jc w:val="both"/>
        <w:textAlignment w:val="auto"/>
        <w:outlineLvl w:val="9"/>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综上，向申请人送达房屋分户评估报告的工作人员胡宪华与彭芳涉嫌帮助伪造证据罪。为了维护正常的诉讼秩序，维护当事人的合法权益，惩处违法犯罪行为，请求法院将胡宪华与彭芳涉嫌犯罪一案移交公安机关立案侦查。</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此致</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19" w:firstLineChars="131"/>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jc w:val="both"/>
        <w:textAlignment w:val="auto"/>
        <w:outlineLvl w:val="9"/>
        <w:rPr>
          <w:rFonts w:hint="eastAsia" w:ascii="仿宋" w:hAnsi="仿宋" w:eastAsia="仿宋" w:cs="仿宋"/>
          <w:sz w:val="32"/>
          <w:szCs w:val="32"/>
        </w:rPr>
      </w:pPr>
      <w:r>
        <w:rPr>
          <w:rFonts w:hint="eastAsia" w:ascii="仿宋" w:hAnsi="仿宋" w:eastAsia="仿宋" w:cs="仿宋"/>
          <w:sz w:val="32"/>
          <w:szCs w:val="32"/>
          <w:lang w:val="en-US" w:eastAsia="zh-CN"/>
        </w:rPr>
        <w:t>长沙市中级</w:t>
      </w:r>
      <w:r>
        <w:rPr>
          <w:rFonts w:hint="eastAsia" w:ascii="仿宋" w:hAnsi="仿宋" w:eastAsia="仿宋" w:cs="仿宋"/>
          <w:sz w:val="32"/>
          <w:szCs w:val="32"/>
        </w:rPr>
        <w:t>人民法院</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19" w:firstLineChars="131"/>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jc w:val="both"/>
        <w:textAlignment w:val="auto"/>
        <w:outlineLvl w:val="9"/>
        <w:rPr>
          <w:rFonts w:hint="eastAsia" w:ascii="仿宋" w:hAnsi="仿宋" w:eastAsia="仿宋" w:cs="仿宋"/>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jc w:val="both"/>
        <w:textAlignment w:val="auto"/>
        <w:outlineLvl w:val="9"/>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申请人：</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jc w:val="both"/>
        <w:textAlignment w:val="auto"/>
        <w:outlineLvl w:val="9"/>
        <w:rPr>
          <w:rFonts w:hint="eastAsia" w:ascii="仿宋" w:hAnsi="仿宋" w:eastAsia="仿宋" w:cs="仿宋"/>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jc w:val="both"/>
        <w:textAlignment w:val="auto"/>
        <w:outlineLvl w:val="9"/>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2018年10月30日</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9"/>
        <w:rPr>
          <w:rFonts w:hint="eastAsia" w:ascii="仿宋" w:hAnsi="仿宋" w:eastAsia="仿宋" w:cs="仿宋"/>
          <w:sz w:val="32"/>
          <w:szCs w:val="32"/>
          <w:lang w:val="en-US" w:eastAsia="zh-CN"/>
        </w:rPr>
      </w:pPr>
    </w:p>
    <w:sectPr>
      <w:headerReference r:id="rId3"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 w:name="微软雅黑 Light">
    <w:panose1 w:val="020B0502040204020203"/>
    <w:charset w:val="86"/>
    <w:family w:val="auto"/>
    <w:pitch w:val="default"/>
    <w:sig w:usb0="80000287" w:usb1="2ACF0010" w:usb2="00000016" w:usb3="00000000" w:csb0="0004001F" w:csb1="00000000"/>
  </w:font>
  <w:font w:name="Calibri Light">
    <w:panose1 w:val="020F0302020204030204"/>
    <w:charset w:val="00"/>
    <w:family w:val="auto"/>
    <w:pitch w:val="default"/>
    <w:sig w:usb0="E0002A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2</w:t>
    </w:r>
    <w:r>
      <w:rPr>
        <w:rFonts w:hint="eastAsia"/>
        <w:lang w:eastAsia="zh-CN"/>
      </w:rPr>
      <w:fldChar w:fldCharType="end"/>
    </w:r>
    <w:r>
      <w:rPr>
        <w:rFonts w:hint="eastAsia"/>
        <w:lang w:eastAsia="zh-CN"/>
      </w:rPr>
      <w:t xml:space="preserve"> 页</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76D42E9"/>
    <w:rsid w:val="0EAD648A"/>
    <w:rsid w:val="1179754B"/>
    <w:rsid w:val="140300F4"/>
    <w:rsid w:val="2CF74E27"/>
    <w:rsid w:val="379D7707"/>
    <w:rsid w:val="40062A91"/>
    <w:rsid w:val="565D6321"/>
    <w:rsid w:val="5A5826DC"/>
    <w:rsid w:val="6D2C7D87"/>
    <w:rsid w:val="6D713014"/>
    <w:rsid w:val="759B11A0"/>
    <w:rsid w:val="7BF2576D"/>
    <w:rsid w:val="7C1657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semiHidden/>
    <w:qFormat/>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2018-08-06T10:14:00Z</dcterms:created>
  <dc:creator>30886</dc:creator>
  <cp:lastModifiedBy>30886</cp:lastModifiedBy>
  <cp:lastPrinted>2018-10-29T15:36:33Z</cp:lastPrinted>
  <dcterms:modified xsi:type="dcterms:W3CDTF">2018-10-30T14:28:34Z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