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管辖权异议书</w:t>
      </w:r>
    </w:p>
    <w:p>
      <w:pPr>
        <w:rPr>
          <w:rFonts w:hint="eastAsia"/>
        </w:rPr>
      </w:pPr>
    </w:p>
    <w:p>
      <w:pPr>
        <w:ind w:left="0" w:leftChars="0" w:firstLine="393" w:firstLineChars="131"/>
        <w:rPr>
          <w:rFonts w:hint="eastAsia" w:ascii="仿宋" w:hAnsi="仿宋" w:eastAsia="仿宋" w:cs="仿宋"/>
          <w:sz w:val="30"/>
          <w:szCs w:val="30"/>
        </w:rPr>
      </w:pPr>
      <w:r>
        <w:rPr>
          <w:rFonts w:hint="eastAsia" w:ascii="仿宋" w:hAnsi="仿宋" w:eastAsia="仿宋" w:cs="仿宋"/>
          <w:sz w:val="30"/>
          <w:szCs w:val="30"/>
        </w:rPr>
        <w:t>异议申请人：余云辉，男，汉族，195</w:t>
      </w:r>
      <w:r>
        <w:rPr>
          <w:rFonts w:hint="eastAsia" w:ascii="仿宋" w:hAnsi="仿宋" w:eastAsia="仿宋" w:cs="仿宋"/>
          <w:sz w:val="30"/>
          <w:szCs w:val="30"/>
          <w:lang w:val="en-US" w:eastAsia="zh-CN"/>
        </w:rPr>
        <w:t>4</w:t>
      </w:r>
      <w:r>
        <w:rPr>
          <w:rFonts w:hint="eastAsia" w:ascii="仿宋" w:hAnsi="仿宋" w:eastAsia="仿宋" w:cs="仿宋"/>
          <w:sz w:val="30"/>
          <w:szCs w:val="30"/>
        </w:rPr>
        <w:t>年5月</w:t>
      </w:r>
      <w:r>
        <w:rPr>
          <w:rFonts w:hint="eastAsia" w:ascii="仿宋" w:hAnsi="仿宋" w:eastAsia="仿宋" w:cs="仿宋"/>
          <w:sz w:val="30"/>
          <w:szCs w:val="30"/>
          <w:lang w:val="en-US" w:eastAsia="zh-CN"/>
        </w:rPr>
        <w:t>24</w:t>
      </w:r>
      <w:r>
        <w:rPr>
          <w:rFonts w:hint="eastAsia" w:ascii="仿宋" w:hAnsi="仿宋" w:eastAsia="仿宋" w:cs="仿宋"/>
          <w:sz w:val="30"/>
          <w:szCs w:val="30"/>
        </w:rPr>
        <w:t>日出生，住长沙市开福区福庆坪巷1号2门401号的房屋。</w:t>
      </w:r>
    </w:p>
    <w:p>
      <w:pPr>
        <w:ind w:left="0" w:leftChars="0" w:firstLine="393" w:firstLineChars="131"/>
        <w:rPr>
          <w:rFonts w:hint="eastAsia" w:ascii="仿宋" w:hAnsi="仿宋" w:eastAsia="仿宋" w:cs="仿宋"/>
          <w:sz w:val="30"/>
          <w:szCs w:val="30"/>
        </w:rPr>
      </w:pPr>
      <w:r>
        <w:rPr>
          <w:rFonts w:hint="eastAsia" w:ascii="仿宋" w:hAnsi="仿宋" w:eastAsia="仿宋" w:cs="仿宋"/>
          <w:sz w:val="30"/>
          <w:szCs w:val="30"/>
        </w:rPr>
        <w:t>请求事项：</w:t>
      </w:r>
    </w:p>
    <w:p>
      <w:pPr>
        <w:ind w:left="0" w:leftChars="0" w:firstLine="393" w:firstLineChars="131"/>
        <w:rPr>
          <w:rFonts w:hint="eastAsia" w:ascii="仿宋" w:hAnsi="仿宋" w:eastAsia="仿宋" w:cs="仿宋"/>
          <w:sz w:val="30"/>
          <w:szCs w:val="30"/>
        </w:rPr>
      </w:pPr>
      <w:r>
        <w:rPr>
          <w:rFonts w:hint="eastAsia" w:ascii="仿宋" w:hAnsi="仿宋" w:eastAsia="仿宋" w:cs="仿宋"/>
          <w:sz w:val="30"/>
          <w:szCs w:val="30"/>
        </w:rPr>
        <w:t>将</w:t>
      </w:r>
      <w:r>
        <w:rPr>
          <w:rFonts w:hint="eastAsia" w:ascii="仿宋" w:hAnsi="仿宋" w:eastAsia="仿宋" w:cs="仿宋"/>
          <w:sz w:val="30"/>
          <w:szCs w:val="30"/>
          <w:lang w:val="en-US" w:eastAsia="zh-CN"/>
        </w:rPr>
        <w:t>长沙市中级</w:t>
      </w:r>
      <w:r>
        <w:rPr>
          <w:rFonts w:hint="eastAsia" w:ascii="仿宋" w:hAnsi="仿宋" w:eastAsia="仿宋" w:cs="仿宋"/>
          <w:sz w:val="30"/>
          <w:szCs w:val="30"/>
        </w:rPr>
        <w:t>人民法院</w:t>
      </w:r>
      <w:r>
        <w:rPr>
          <w:rFonts w:hint="eastAsia" w:ascii="仿宋" w:hAnsi="仿宋" w:eastAsia="仿宋" w:cs="仿宋"/>
          <w:sz w:val="30"/>
          <w:szCs w:val="30"/>
          <w:lang w:val="en-US" w:eastAsia="zh-CN"/>
        </w:rPr>
        <w:t>受理的房屋租赁合同纠纷</w:t>
      </w:r>
      <w:r>
        <w:rPr>
          <w:rFonts w:hint="eastAsia" w:ascii="仿宋" w:hAnsi="仿宋" w:eastAsia="仿宋" w:cs="仿宋"/>
          <w:sz w:val="30"/>
          <w:szCs w:val="30"/>
        </w:rPr>
        <w:t>一案</w:t>
      </w:r>
      <w:r>
        <w:rPr>
          <w:rFonts w:hint="eastAsia" w:ascii="仿宋" w:hAnsi="仿宋" w:eastAsia="仿宋" w:cs="仿宋"/>
          <w:sz w:val="30"/>
          <w:szCs w:val="30"/>
          <w:lang w:val="en-US" w:eastAsia="zh-CN"/>
        </w:rPr>
        <w:t>[</w:t>
      </w:r>
      <w:r>
        <w:rPr>
          <w:rFonts w:hint="eastAsia" w:ascii="仿宋" w:hAnsi="仿宋" w:eastAsia="仿宋" w:cs="仿宋"/>
          <w:sz w:val="30"/>
          <w:szCs w:val="30"/>
        </w:rPr>
        <w:t>(20</w:t>
      </w:r>
      <w:r>
        <w:rPr>
          <w:rFonts w:hint="eastAsia" w:ascii="仿宋" w:hAnsi="仿宋" w:eastAsia="仿宋" w:cs="仿宋"/>
          <w:sz w:val="30"/>
          <w:szCs w:val="30"/>
          <w:lang w:val="en-US" w:eastAsia="zh-CN"/>
        </w:rPr>
        <w:t>17</w:t>
      </w:r>
      <w:r>
        <w:rPr>
          <w:rFonts w:hint="eastAsia" w:ascii="仿宋" w:hAnsi="仿宋" w:eastAsia="仿宋" w:cs="仿宋"/>
          <w:sz w:val="30"/>
          <w:szCs w:val="30"/>
        </w:rPr>
        <w:t>)</w:t>
      </w:r>
      <w:r>
        <w:rPr>
          <w:rFonts w:hint="eastAsia" w:ascii="仿宋" w:hAnsi="仿宋" w:eastAsia="仿宋" w:cs="仿宋"/>
          <w:sz w:val="30"/>
          <w:szCs w:val="30"/>
          <w:lang w:val="en-US" w:eastAsia="zh-CN"/>
        </w:rPr>
        <w:t>湘01民</w:t>
      </w:r>
      <w:r>
        <w:rPr>
          <w:rFonts w:hint="eastAsia" w:ascii="仿宋" w:hAnsi="仿宋" w:eastAsia="仿宋" w:cs="仿宋"/>
          <w:sz w:val="30"/>
          <w:szCs w:val="30"/>
        </w:rPr>
        <w:t>字</w:t>
      </w:r>
      <w:r>
        <w:rPr>
          <w:rFonts w:hint="eastAsia" w:ascii="仿宋" w:hAnsi="仿宋" w:eastAsia="仿宋" w:cs="仿宋"/>
          <w:sz w:val="30"/>
          <w:szCs w:val="30"/>
          <w:lang w:val="en-US" w:eastAsia="zh-CN"/>
        </w:rPr>
        <w:t>终9848</w:t>
      </w:r>
      <w:r>
        <w:rPr>
          <w:rFonts w:hint="eastAsia" w:ascii="仿宋" w:hAnsi="仿宋" w:eastAsia="仿宋" w:cs="仿宋"/>
          <w:sz w:val="30"/>
          <w:szCs w:val="30"/>
        </w:rPr>
        <w:t>号</w:t>
      </w:r>
      <w:r>
        <w:rPr>
          <w:rFonts w:hint="eastAsia" w:ascii="仿宋" w:hAnsi="仿宋" w:eastAsia="仿宋" w:cs="仿宋"/>
          <w:sz w:val="30"/>
          <w:szCs w:val="30"/>
          <w:lang w:val="en-US" w:eastAsia="zh-CN"/>
        </w:rPr>
        <w:t>]</w:t>
      </w:r>
      <w:r>
        <w:rPr>
          <w:rFonts w:hint="eastAsia" w:ascii="仿宋" w:hAnsi="仿宋" w:eastAsia="仿宋" w:cs="仿宋"/>
          <w:sz w:val="30"/>
          <w:szCs w:val="30"/>
        </w:rPr>
        <w:t>移送</w:t>
      </w:r>
      <w:r>
        <w:rPr>
          <w:rFonts w:hint="eastAsia" w:ascii="仿宋" w:hAnsi="仿宋" w:eastAsia="仿宋" w:cs="仿宋"/>
          <w:sz w:val="30"/>
          <w:szCs w:val="30"/>
          <w:lang w:val="en-US" w:eastAsia="zh-CN"/>
        </w:rPr>
        <w:t>湖南省高级</w:t>
      </w:r>
      <w:r>
        <w:rPr>
          <w:rFonts w:hint="eastAsia" w:ascii="仿宋" w:hAnsi="仿宋" w:eastAsia="仿宋" w:cs="仿宋"/>
          <w:sz w:val="30"/>
          <w:szCs w:val="30"/>
        </w:rPr>
        <w:t>人民法院管辖。</w:t>
      </w:r>
    </w:p>
    <w:p>
      <w:pPr>
        <w:ind w:left="0" w:leftChars="0" w:firstLine="393" w:firstLineChars="131"/>
        <w:rPr>
          <w:rFonts w:hint="eastAsia" w:ascii="仿宋" w:hAnsi="仿宋" w:eastAsia="仿宋" w:cs="仿宋"/>
          <w:sz w:val="30"/>
          <w:szCs w:val="30"/>
        </w:rPr>
      </w:pPr>
    </w:p>
    <w:p>
      <w:pPr>
        <w:ind w:left="0" w:leftChars="0" w:firstLine="393" w:firstLineChars="131"/>
        <w:rPr>
          <w:rFonts w:hint="eastAsia" w:ascii="仿宋" w:hAnsi="仿宋" w:eastAsia="仿宋" w:cs="仿宋"/>
          <w:sz w:val="30"/>
          <w:szCs w:val="30"/>
        </w:rPr>
      </w:pPr>
      <w:r>
        <w:rPr>
          <w:rFonts w:hint="eastAsia" w:ascii="仿宋" w:hAnsi="仿宋" w:eastAsia="仿宋" w:cs="仿宋"/>
          <w:sz w:val="30"/>
          <w:szCs w:val="30"/>
          <w:lang w:val="en-US" w:eastAsia="zh-CN"/>
        </w:rPr>
        <w:t>事实与</w:t>
      </w:r>
      <w:r>
        <w:rPr>
          <w:rFonts w:hint="eastAsia" w:ascii="仿宋" w:hAnsi="仿宋" w:eastAsia="仿宋" w:cs="仿宋"/>
          <w:sz w:val="30"/>
          <w:szCs w:val="30"/>
        </w:rPr>
        <w:t>理由：</w:t>
      </w:r>
    </w:p>
    <w:p>
      <w:pPr>
        <w:ind w:left="0" w:leftChars="0" w:firstLine="393" w:firstLineChars="131"/>
        <w:rPr>
          <w:rFonts w:hint="eastAsia" w:ascii="仿宋" w:hAnsi="仿宋" w:eastAsia="仿宋" w:cs="仿宋"/>
          <w:sz w:val="30"/>
          <w:szCs w:val="30"/>
          <w:lang w:eastAsia="zh-CN"/>
        </w:rPr>
      </w:pPr>
      <w:r>
        <w:rPr>
          <w:rFonts w:hint="eastAsia" w:ascii="仿宋" w:hAnsi="仿宋" w:eastAsia="仿宋" w:cs="仿宋"/>
          <w:sz w:val="30"/>
          <w:szCs w:val="30"/>
        </w:rPr>
        <w:t>本人因</w:t>
      </w:r>
      <w:r>
        <w:rPr>
          <w:rFonts w:hint="eastAsia" w:ascii="仿宋" w:hAnsi="仿宋" w:eastAsia="仿宋" w:cs="仿宋"/>
          <w:sz w:val="30"/>
          <w:szCs w:val="30"/>
          <w:lang w:val="en-US" w:eastAsia="zh-CN"/>
        </w:rPr>
        <w:t>2019</w:t>
      </w:r>
      <w:r>
        <w:rPr>
          <w:rFonts w:hint="eastAsia" w:ascii="仿宋" w:hAnsi="仿宋" w:eastAsia="仿宋" w:cs="仿宋"/>
          <w:sz w:val="30"/>
          <w:szCs w:val="30"/>
        </w:rPr>
        <w:t>年</w:t>
      </w:r>
      <w:r>
        <w:rPr>
          <w:rFonts w:hint="eastAsia" w:ascii="仿宋" w:hAnsi="仿宋" w:eastAsia="仿宋" w:cs="仿宋"/>
          <w:sz w:val="30"/>
          <w:szCs w:val="30"/>
          <w:lang w:val="en-US" w:eastAsia="zh-CN"/>
        </w:rPr>
        <w:t>03</w:t>
      </w:r>
      <w:r>
        <w:rPr>
          <w:rFonts w:hint="eastAsia" w:ascii="仿宋" w:hAnsi="仿宋" w:eastAsia="仿宋" w:cs="仿宋"/>
          <w:sz w:val="30"/>
          <w:szCs w:val="30"/>
        </w:rPr>
        <w:t>月</w:t>
      </w:r>
      <w:r>
        <w:rPr>
          <w:rFonts w:hint="eastAsia" w:ascii="仿宋" w:hAnsi="仿宋" w:eastAsia="仿宋" w:cs="仿宋"/>
          <w:sz w:val="30"/>
          <w:szCs w:val="30"/>
          <w:lang w:val="en-US" w:eastAsia="zh-CN"/>
        </w:rPr>
        <w:t>14</w:t>
      </w:r>
      <w:r>
        <w:rPr>
          <w:rFonts w:hint="eastAsia" w:ascii="仿宋" w:hAnsi="仿宋" w:eastAsia="仿宋" w:cs="仿宋"/>
          <w:sz w:val="30"/>
          <w:szCs w:val="30"/>
        </w:rPr>
        <w:t>日收到贵院送达</w:t>
      </w:r>
      <w:r>
        <w:rPr>
          <w:rFonts w:hint="eastAsia" w:ascii="仿宋" w:hAnsi="仿宋" w:eastAsia="仿宋" w:cs="仿宋"/>
          <w:sz w:val="30"/>
          <w:szCs w:val="30"/>
          <w:lang w:val="en-US" w:eastAsia="zh-CN"/>
        </w:rPr>
        <w:t>传票暨</w:t>
      </w:r>
      <w:r>
        <w:rPr>
          <w:rFonts w:hint="eastAsia" w:ascii="仿宋" w:hAnsi="仿宋" w:eastAsia="仿宋" w:cs="仿宋"/>
          <w:sz w:val="30"/>
          <w:szCs w:val="30"/>
        </w:rPr>
        <w:t>长沙房产（集团）有限公司、长沙恒兴资产经营有限公司诉我解除</w:t>
      </w:r>
      <w:r>
        <w:rPr>
          <w:rFonts w:hint="eastAsia" w:ascii="仿宋" w:hAnsi="仿宋" w:eastAsia="仿宋" w:cs="仿宋"/>
          <w:sz w:val="30"/>
          <w:szCs w:val="30"/>
          <w:lang w:val="en-US" w:eastAsia="zh-CN"/>
        </w:rPr>
        <w:t>房屋</w:t>
      </w:r>
      <w:r>
        <w:rPr>
          <w:rFonts w:hint="eastAsia" w:ascii="仿宋" w:hAnsi="仿宋" w:eastAsia="仿宋" w:cs="仿宋"/>
          <w:sz w:val="30"/>
          <w:szCs w:val="30"/>
        </w:rPr>
        <w:t>租赁合同纠纷一案</w:t>
      </w:r>
      <w:r>
        <w:rPr>
          <w:rFonts w:hint="eastAsia" w:ascii="仿宋" w:hAnsi="仿宋" w:eastAsia="仿宋" w:cs="仿宋"/>
          <w:sz w:val="30"/>
          <w:szCs w:val="30"/>
          <w:lang w:val="en-US" w:eastAsia="zh-CN"/>
        </w:rPr>
        <w:t>二审开庭</w:t>
      </w:r>
      <w:r>
        <w:rPr>
          <w:rFonts w:hint="eastAsia" w:ascii="仿宋" w:hAnsi="仿宋" w:eastAsia="仿宋" w:cs="仿宋"/>
          <w:sz w:val="30"/>
          <w:szCs w:val="30"/>
        </w:rPr>
        <w:t>，现提出管辖权异议</w:t>
      </w:r>
      <w:r>
        <w:rPr>
          <w:rFonts w:hint="eastAsia" w:ascii="仿宋" w:hAnsi="仿宋" w:eastAsia="仿宋" w:cs="仿宋"/>
          <w:sz w:val="30"/>
          <w:szCs w:val="30"/>
          <w:lang w:eastAsia="zh-CN"/>
        </w:rPr>
        <w:t>；</w:t>
      </w:r>
    </w:p>
    <w:p>
      <w:pPr>
        <w:ind w:left="0" w:leftChars="0" w:firstLine="393" w:firstLineChars="131"/>
        <w:rPr>
          <w:rFonts w:hint="eastAsia" w:ascii="仿宋" w:hAnsi="仿宋" w:eastAsia="仿宋" w:cs="仿宋"/>
          <w:sz w:val="30"/>
          <w:szCs w:val="30"/>
        </w:rPr>
      </w:pPr>
      <w:r>
        <w:rPr>
          <w:rFonts w:hint="eastAsia" w:ascii="仿宋" w:hAnsi="仿宋" w:eastAsia="仿宋" w:cs="仿宋"/>
          <w:sz w:val="30"/>
          <w:szCs w:val="30"/>
          <w:u w:val="single"/>
          <w:lang w:val="en-US" w:eastAsia="zh-CN"/>
        </w:rPr>
        <w:t>涉案诉讼标的物处于历史文化街区潮宗街街区之内，潮宗街街区规模较大，由珍贵的建筑遗产群落构建的大尺度空间且以古城片区的形式存在；其中保存有大量的特色建筑，代表着其所在区域的传统建筑文化精华，历史研究价值和文化保护价值较高。因此涉案诉讼标的物的历史、科学、经济、人文、景观价值都难以估量，实属价值连城</w:t>
      </w:r>
      <w:r>
        <w:rPr>
          <w:rFonts w:hint="eastAsia" w:ascii="仿宋" w:hAnsi="仿宋" w:eastAsia="仿宋" w:cs="仿宋"/>
          <w:sz w:val="30"/>
          <w:szCs w:val="30"/>
          <w:lang w:val="en-US" w:eastAsia="zh-CN"/>
        </w:rPr>
        <w:t>。据</w:t>
      </w:r>
      <w:r>
        <w:rPr>
          <w:rFonts w:hint="eastAsia" w:ascii="仿宋" w:hAnsi="仿宋" w:eastAsia="仿宋" w:cs="仿宋"/>
          <w:sz w:val="30"/>
          <w:szCs w:val="30"/>
        </w:rPr>
        <w:t>《最高人民法院关于调整高级人民法院和中级人民法院管辖第一审民商事案件标准的通知</w:t>
      </w:r>
      <w:r>
        <w:rPr>
          <w:rFonts w:hint="eastAsia" w:ascii="仿宋" w:hAnsi="仿宋" w:eastAsia="仿宋" w:cs="仿宋"/>
          <w:sz w:val="30"/>
          <w:szCs w:val="30"/>
          <w:lang w:eastAsia="zh-CN"/>
        </w:rPr>
        <w:t>》：</w:t>
      </w:r>
      <w:r>
        <w:rPr>
          <w:rFonts w:hint="eastAsia" w:ascii="仿宋" w:hAnsi="仿宋" w:eastAsia="仿宋" w:cs="仿宋"/>
          <w:sz w:val="30"/>
          <w:szCs w:val="30"/>
        </w:rPr>
        <w:t>天津所辖中级人民法院．重庆所辖城区中级人民法院，山东、福建、湖北、</w:t>
      </w:r>
      <w:r>
        <w:rPr>
          <w:rFonts w:hint="eastAsia" w:ascii="仿宋" w:hAnsi="仿宋" w:eastAsia="仿宋" w:cs="仿宋"/>
          <w:b/>
          <w:bCs/>
          <w:sz w:val="30"/>
          <w:szCs w:val="30"/>
        </w:rPr>
        <w:t>湖南</w:t>
      </w:r>
      <w:r>
        <w:rPr>
          <w:rFonts w:hint="eastAsia" w:ascii="仿宋" w:hAnsi="仿宋" w:eastAsia="仿宋" w:cs="仿宋"/>
          <w:sz w:val="30"/>
          <w:szCs w:val="30"/>
        </w:rPr>
        <w:t>、河南、辽宁、吉林、黑龙江、广西、安徽、江西、四川、陕西、河北、山西、海南辖区内省会城市、计划单列市和经济较为发达的市中级人民法院，可管辖诉讼标的额不低于800万元的第一审民商事案件，以及诉讼标的额不低于300万元且当事人一方住所地不在本辖区或者涉外、涉港澳台的第一审民商事案件。</w:t>
      </w:r>
    </w:p>
    <w:p>
      <w:pPr>
        <w:ind w:left="0" w:leftChars="0" w:firstLine="393" w:firstLineChars="131"/>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而令人匪夷所思的是，本案一审居然由开福区人民法院的非诉局（非诉行政案件执行局）开庭审理；而本人一审辩护律师在巨大的压力（诱惑）之下，始于才华，陷于人性，未</w:t>
      </w:r>
      <w:bookmarkStart w:id="0" w:name="_GoBack"/>
      <w:bookmarkEnd w:id="0"/>
      <w:r>
        <w:rPr>
          <w:rFonts w:hint="eastAsia" w:ascii="仿宋" w:hAnsi="仿宋" w:eastAsia="仿宋" w:cs="仿宋"/>
          <w:sz w:val="30"/>
          <w:szCs w:val="30"/>
          <w:lang w:val="en-US" w:eastAsia="zh-CN"/>
        </w:rPr>
        <w:t>提出管辖异议。</w:t>
      </w:r>
    </w:p>
    <w:p>
      <w:pPr>
        <w:ind w:left="0" w:leftChars="0" w:firstLine="393" w:firstLineChars="131"/>
        <w:rPr>
          <w:rFonts w:hint="eastAsia" w:ascii="仿宋" w:hAnsi="仿宋" w:eastAsia="仿宋" w:cs="仿宋"/>
          <w:sz w:val="30"/>
          <w:szCs w:val="30"/>
        </w:rPr>
      </w:pPr>
      <w:r>
        <w:rPr>
          <w:rFonts w:hint="eastAsia" w:ascii="仿宋" w:hAnsi="仿宋" w:eastAsia="仿宋" w:cs="仿宋"/>
          <w:sz w:val="30"/>
          <w:szCs w:val="30"/>
        </w:rPr>
        <w:t>管辖权制度是民事诉讼体系中最重要的制度之一，是通往司法公正道路上的第一道生命线。1995年7月3日最高法院在给山东高级法院《关于当事人就级别管辖提出异议应如何处理问题的函》（法函[1995]95号）中指出：当事人就级别管辖权提出管辖异议的，受诉法院应认真审查，确无管辖权的，应将案件移送有管辖权的法院，并告知当事人，但不作裁定。</w:t>
      </w:r>
    </w:p>
    <w:p>
      <w:pPr>
        <w:ind w:left="0" w:leftChars="0" w:firstLine="393" w:firstLineChars="131"/>
        <w:rPr>
          <w:rFonts w:hint="eastAsia" w:ascii="仿宋" w:hAnsi="仿宋" w:eastAsia="仿宋" w:cs="仿宋"/>
          <w:sz w:val="30"/>
          <w:szCs w:val="30"/>
          <w:u w:val="single"/>
          <w:lang w:val="en-US" w:eastAsia="zh-CN"/>
        </w:rPr>
      </w:pPr>
      <w:r>
        <w:rPr>
          <w:rFonts w:hint="eastAsia" w:ascii="仿宋" w:hAnsi="仿宋" w:eastAsia="仿宋" w:cs="仿宋"/>
          <w:sz w:val="30"/>
          <w:szCs w:val="30"/>
          <w:u w:val="single"/>
          <w:lang w:val="en-US" w:eastAsia="zh-CN"/>
        </w:rPr>
        <w:t>据最高院重申管辖争议的基本规则，即立案受理的法院必须依法对案件具有级别管辖权和地域管辖权。</w:t>
      </w:r>
    </w:p>
    <w:p>
      <w:pPr>
        <w:ind w:left="0" w:leftChars="0" w:firstLine="393" w:firstLineChars="131"/>
        <w:rPr>
          <w:rFonts w:hint="eastAsia" w:ascii="仿宋" w:hAnsi="仿宋" w:eastAsia="仿宋" w:cs="仿宋"/>
          <w:sz w:val="30"/>
          <w:szCs w:val="30"/>
          <w:u w:val="single"/>
          <w:lang w:val="en-US" w:eastAsia="zh-CN"/>
        </w:rPr>
      </w:pPr>
      <w:r>
        <w:rPr>
          <w:rFonts w:hint="eastAsia" w:ascii="仿宋" w:hAnsi="仿宋" w:eastAsia="仿宋" w:cs="仿宋"/>
          <w:sz w:val="30"/>
          <w:szCs w:val="30"/>
          <w:u w:val="single"/>
          <w:lang w:val="en-US" w:eastAsia="zh-CN"/>
        </w:rPr>
        <w:t>正由于一审管辖权的错位，超越级别管辖权行使的枉法判决，程序严重违法，并导致可能发生的二审之管辖法院的级别变化，也严重影响到当事人的程序利益。</w:t>
      </w:r>
    </w:p>
    <w:p>
      <w:pPr>
        <w:ind w:left="0" w:leftChars="0" w:firstLine="393" w:firstLineChars="131"/>
        <w:rPr>
          <w:rFonts w:hint="eastAsia" w:ascii="仿宋" w:hAnsi="仿宋" w:eastAsia="仿宋" w:cs="仿宋"/>
          <w:sz w:val="30"/>
          <w:szCs w:val="30"/>
        </w:rPr>
      </w:pPr>
    </w:p>
    <w:p>
      <w:pPr>
        <w:ind w:left="0" w:leftChars="0" w:firstLine="393" w:firstLineChars="131"/>
        <w:rPr>
          <w:rFonts w:hint="eastAsia" w:ascii="仿宋" w:hAnsi="仿宋" w:eastAsia="仿宋" w:cs="仿宋"/>
          <w:sz w:val="30"/>
          <w:szCs w:val="30"/>
        </w:rPr>
      </w:pPr>
    </w:p>
    <w:p>
      <w:pPr>
        <w:ind w:left="0" w:leftChars="0" w:firstLine="393" w:firstLineChars="131"/>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故本案一审应该由长沙市中级人民法院管辖，二审应该由湖南省高级人民法院管辖！</w:t>
      </w:r>
    </w:p>
    <w:p>
      <w:pPr>
        <w:ind w:left="0" w:leftChars="0" w:firstLine="393" w:firstLineChars="131"/>
        <w:rPr>
          <w:rFonts w:hint="eastAsia" w:ascii="仿宋" w:hAnsi="仿宋" w:eastAsia="仿宋" w:cs="仿宋"/>
          <w:sz w:val="30"/>
          <w:szCs w:val="30"/>
          <w:lang w:val="en-US" w:eastAsia="zh-CN"/>
        </w:rPr>
      </w:pPr>
    </w:p>
    <w:p>
      <w:pPr>
        <w:ind w:left="0" w:leftChars="0" w:firstLine="393" w:firstLineChars="131"/>
        <w:rPr>
          <w:rFonts w:hint="eastAsia" w:ascii="仿宋" w:hAnsi="仿宋" w:eastAsia="仿宋" w:cs="仿宋"/>
          <w:sz w:val="30"/>
          <w:szCs w:val="30"/>
        </w:rPr>
      </w:pPr>
      <w:r>
        <w:rPr>
          <w:rFonts w:hint="eastAsia" w:ascii="仿宋" w:hAnsi="仿宋" w:eastAsia="仿宋" w:cs="仿宋"/>
          <w:sz w:val="30"/>
          <w:szCs w:val="30"/>
        </w:rPr>
        <w:t>鉴于上述事实和理由，</w:t>
      </w:r>
      <w:r>
        <w:rPr>
          <w:rFonts w:hint="eastAsia" w:ascii="仿宋" w:hAnsi="仿宋" w:eastAsia="仿宋" w:cs="仿宋"/>
          <w:sz w:val="30"/>
          <w:szCs w:val="30"/>
          <w:lang w:val="en-US" w:eastAsia="zh-CN"/>
        </w:rPr>
        <w:t>本人</w:t>
      </w:r>
      <w:r>
        <w:rPr>
          <w:rFonts w:hint="eastAsia" w:ascii="仿宋" w:hAnsi="仿宋" w:eastAsia="仿宋" w:cs="仿宋"/>
          <w:sz w:val="30"/>
          <w:szCs w:val="30"/>
        </w:rPr>
        <w:t>特</w:t>
      </w:r>
      <w:r>
        <w:rPr>
          <w:rFonts w:hint="eastAsia" w:ascii="仿宋" w:hAnsi="仿宋" w:eastAsia="仿宋" w:cs="仿宋"/>
          <w:sz w:val="30"/>
          <w:szCs w:val="30"/>
          <w:lang w:val="en-US" w:eastAsia="zh-CN"/>
        </w:rPr>
        <w:t>依据</w:t>
      </w:r>
      <w:r>
        <w:rPr>
          <w:rFonts w:hint="eastAsia" w:ascii="仿宋" w:hAnsi="仿宋" w:eastAsia="仿宋" w:cs="仿宋"/>
          <w:sz w:val="30"/>
          <w:szCs w:val="30"/>
        </w:rPr>
        <w:t>《民事诉讼法》第</w:t>
      </w:r>
      <w:r>
        <w:rPr>
          <w:rFonts w:hint="eastAsia" w:ascii="仿宋" w:hAnsi="仿宋" w:eastAsia="仿宋" w:cs="仿宋"/>
          <w:sz w:val="30"/>
          <w:szCs w:val="30"/>
          <w:lang w:val="en-US" w:eastAsia="zh-CN"/>
        </w:rPr>
        <w:t>一百二十七</w:t>
      </w:r>
      <w:r>
        <w:rPr>
          <w:rFonts w:hint="eastAsia" w:ascii="仿宋" w:hAnsi="仿宋" w:eastAsia="仿宋" w:cs="仿宋"/>
          <w:sz w:val="30"/>
          <w:szCs w:val="30"/>
        </w:rPr>
        <w:t>的规定，提出管辖权异议，</w:t>
      </w:r>
      <w:r>
        <w:rPr>
          <w:rFonts w:hint="eastAsia" w:ascii="仿宋" w:hAnsi="仿宋" w:eastAsia="仿宋" w:cs="仿宋"/>
          <w:b/>
          <w:bCs/>
          <w:sz w:val="30"/>
          <w:szCs w:val="30"/>
        </w:rPr>
        <w:t>请依法裁定将本案移送</w:t>
      </w:r>
      <w:r>
        <w:rPr>
          <w:rFonts w:hint="eastAsia" w:ascii="仿宋" w:hAnsi="仿宋" w:eastAsia="仿宋" w:cs="仿宋"/>
          <w:b/>
          <w:bCs/>
          <w:sz w:val="30"/>
          <w:szCs w:val="30"/>
          <w:lang w:val="en-US" w:eastAsia="zh-CN"/>
        </w:rPr>
        <w:t>湖南省高级人民法院民事审判庭，按普通程序</w:t>
      </w:r>
      <w:r>
        <w:rPr>
          <w:rFonts w:hint="eastAsia" w:ascii="仿宋" w:hAnsi="仿宋" w:eastAsia="仿宋" w:cs="仿宋"/>
          <w:b/>
          <w:bCs/>
          <w:sz w:val="30"/>
          <w:szCs w:val="30"/>
        </w:rPr>
        <w:t>审理，是为公允</w:t>
      </w:r>
      <w:r>
        <w:rPr>
          <w:rFonts w:hint="eastAsia" w:ascii="仿宋" w:hAnsi="仿宋" w:eastAsia="仿宋" w:cs="仿宋"/>
          <w:sz w:val="30"/>
          <w:szCs w:val="30"/>
        </w:rPr>
        <w:t>。</w:t>
      </w:r>
    </w:p>
    <w:p>
      <w:pPr>
        <w:rPr>
          <w:rFonts w:hint="eastAsia" w:ascii="仿宋" w:hAnsi="仿宋" w:eastAsia="仿宋" w:cs="仿宋"/>
          <w:sz w:val="30"/>
          <w:szCs w:val="30"/>
        </w:rPr>
      </w:pPr>
    </w:p>
    <w:p>
      <w:pPr>
        <w:rPr>
          <w:rFonts w:hint="eastAsia" w:ascii="仿宋" w:hAnsi="仿宋" w:eastAsia="仿宋" w:cs="仿宋"/>
          <w:sz w:val="30"/>
          <w:szCs w:val="30"/>
        </w:rPr>
      </w:pPr>
      <w:r>
        <w:rPr>
          <w:rFonts w:hint="eastAsia" w:ascii="仿宋" w:hAnsi="仿宋" w:eastAsia="仿宋" w:cs="仿宋"/>
          <w:sz w:val="30"/>
          <w:szCs w:val="30"/>
        </w:rPr>
        <w:t>此致</w:t>
      </w:r>
    </w:p>
    <w:p>
      <w:pPr>
        <w:rPr>
          <w:rFonts w:hint="eastAsia" w:ascii="仿宋" w:hAnsi="仿宋" w:eastAsia="仿宋" w:cs="仿宋"/>
          <w:sz w:val="30"/>
          <w:szCs w:val="30"/>
        </w:rPr>
      </w:pPr>
      <w:r>
        <w:rPr>
          <w:rFonts w:hint="eastAsia" w:ascii="仿宋" w:hAnsi="仿宋" w:eastAsia="仿宋" w:cs="仿宋"/>
          <w:sz w:val="30"/>
          <w:szCs w:val="30"/>
          <w:lang w:val="en-US" w:eastAsia="zh-CN"/>
        </w:rPr>
        <w:t>长沙市中级</w:t>
      </w:r>
      <w:r>
        <w:rPr>
          <w:rFonts w:hint="eastAsia" w:ascii="仿宋" w:hAnsi="仿宋" w:eastAsia="仿宋" w:cs="仿宋"/>
          <w:sz w:val="30"/>
          <w:szCs w:val="30"/>
        </w:rPr>
        <w:t>人民法院</w:t>
      </w:r>
    </w:p>
    <w:p>
      <w:pPr>
        <w:rPr>
          <w:rFonts w:hint="eastAsia" w:ascii="仿宋" w:hAnsi="仿宋" w:eastAsia="仿宋" w:cs="仿宋"/>
          <w:sz w:val="30"/>
          <w:szCs w:val="30"/>
        </w:rPr>
      </w:pPr>
    </w:p>
    <w:p>
      <w:pPr>
        <w:ind w:left="5040" w:leftChars="0" w:firstLine="420" w:firstLineChars="0"/>
        <w:rPr>
          <w:rFonts w:hint="eastAsia" w:ascii="仿宋" w:hAnsi="仿宋" w:eastAsia="仿宋" w:cs="仿宋"/>
          <w:sz w:val="30"/>
          <w:szCs w:val="30"/>
        </w:rPr>
      </w:pPr>
      <w:r>
        <w:rPr>
          <w:rFonts w:hint="eastAsia" w:ascii="仿宋" w:hAnsi="仿宋" w:eastAsia="仿宋" w:cs="仿宋"/>
          <w:sz w:val="30"/>
          <w:szCs w:val="30"/>
        </w:rPr>
        <w:t>异议人：</w:t>
      </w:r>
    </w:p>
    <w:p>
      <w:pPr>
        <w:rPr>
          <w:rFonts w:hint="eastAsia" w:ascii="仿宋" w:hAnsi="仿宋" w:eastAsia="仿宋" w:cs="仿宋"/>
          <w:sz w:val="30"/>
          <w:szCs w:val="30"/>
        </w:rPr>
      </w:pPr>
    </w:p>
    <w:p>
      <w:pPr>
        <w:ind w:left="5040" w:leftChars="0" w:firstLine="420" w:firstLineChars="0"/>
        <w:rPr>
          <w:rFonts w:hint="eastAsia" w:ascii="仿宋" w:hAnsi="仿宋" w:eastAsia="仿宋" w:cs="仿宋"/>
          <w:sz w:val="30"/>
          <w:szCs w:val="30"/>
        </w:rPr>
      </w:pPr>
      <w:r>
        <w:rPr>
          <w:rFonts w:hint="eastAsia" w:ascii="仿宋" w:hAnsi="仿宋" w:eastAsia="仿宋" w:cs="仿宋"/>
          <w:sz w:val="30"/>
          <w:szCs w:val="30"/>
          <w:lang w:val="en-US" w:eastAsia="zh-CN"/>
        </w:rPr>
        <w:t>2019</w:t>
      </w:r>
      <w:r>
        <w:rPr>
          <w:rFonts w:hint="eastAsia" w:ascii="仿宋" w:hAnsi="仿宋" w:eastAsia="仿宋" w:cs="仿宋"/>
          <w:sz w:val="30"/>
          <w:szCs w:val="30"/>
        </w:rPr>
        <w:t>年</w:t>
      </w:r>
      <w:r>
        <w:rPr>
          <w:rFonts w:hint="eastAsia" w:ascii="仿宋" w:hAnsi="仿宋" w:eastAsia="仿宋" w:cs="仿宋"/>
          <w:sz w:val="30"/>
          <w:szCs w:val="30"/>
          <w:lang w:val="en-US" w:eastAsia="zh-CN"/>
        </w:rPr>
        <w:t>03</w:t>
      </w:r>
      <w:r>
        <w:rPr>
          <w:rFonts w:hint="eastAsia" w:ascii="仿宋" w:hAnsi="仿宋" w:eastAsia="仿宋" w:cs="仿宋"/>
          <w:sz w:val="30"/>
          <w:szCs w:val="30"/>
        </w:rPr>
        <w:t>月</w:t>
      </w:r>
      <w:r>
        <w:rPr>
          <w:rFonts w:hint="eastAsia" w:ascii="仿宋" w:hAnsi="仿宋" w:eastAsia="仿宋" w:cs="仿宋"/>
          <w:sz w:val="30"/>
          <w:szCs w:val="30"/>
          <w:lang w:val="en-US" w:eastAsia="zh-CN"/>
        </w:rPr>
        <w:t xml:space="preserve"> 17</w:t>
      </w:r>
      <w:r>
        <w:rPr>
          <w:rFonts w:hint="eastAsia" w:ascii="仿宋" w:hAnsi="仿宋" w:eastAsia="仿宋" w:cs="仿宋"/>
          <w:sz w:val="30"/>
          <w:szCs w:val="30"/>
        </w:rPr>
        <w:t>日</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84328"/>
    <w:rsid w:val="34F84328"/>
    <w:rsid w:val="3C802FB0"/>
    <w:rsid w:val="7F426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387</Words>
  <Characters>413</Characters>
  <Lines>0</Lines>
  <Paragraphs>0</Paragraphs>
  <ScaleCrop>false</ScaleCrop>
  <LinksUpToDate>false</LinksUpToDate>
  <CharactersWithSpaces>415</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2019-01-24T16:17:00Z</dcterms:created>
  <dc:creator>30886</dc:creator>
  <cp:lastModifiedBy>30886</cp:lastModifiedBy>
  <dcterms:modified xsi:type="dcterms:W3CDTF">2019-03-16T03:22:32Z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