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管辖权异议</w:t>
      </w:r>
      <w:bookmarkEnd w:id="0"/>
      <w:r>
        <w:rPr>
          <w:rFonts w:hint="eastAsia"/>
        </w:rPr>
        <w:t>书</w:t>
      </w:r>
    </w:p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异议申请人：李国平，男，汉族，1957年5月19日出生，住长沙市开福区陡岭路4栋202房。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本人因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22</w:t>
      </w:r>
      <w:r>
        <w:rPr>
          <w:rFonts w:hint="eastAsia" w:ascii="仿宋" w:hAnsi="仿宋" w:eastAsia="仿宋" w:cs="仿宋"/>
          <w:sz w:val="32"/>
          <w:szCs w:val="32"/>
        </w:rPr>
        <w:t>日收到贵院送达起诉书副本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(20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19</w:t>
      </w:r>
      <w:r>
        <w:rPr>
          <w:rFonts w:hint="eastAsia" w:ascii="仿宋" w:hAnsi="仿宋" w:eastAsia="仿宋" w:cs="仿宋"/>
          <w:sz w:val="32"/>
          <w:szCs w:val="32"/>
        </w:rPr>
        <w:t>)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湘0105民</w:t>
      </w:r>
      <w:r>
        <w:rPr>
          <w:rFonts w:hint="eastAsia" w:ascii="仿宋" w:hAnsi="仿宋" w:eastAsia="仿宋" w:cs="仿宋"/>
          <w:sz w:val="32"/>
          <w:szCs w:val="32"/>
        </w:rPr>
        <w:t>字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初760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]暨</w:t>
      </w:r>
      <w:r>
        <w:rPr>
          <w:rFonts w:hint="eastAsia" w:ascii="仿宋" w:hAnsi="仿宋" w:eastAsia="仿宋" w:cs="仿宋"/>
          <w:sz w:val="32"/>
          <w:szCs w:val="32"/>
        </w:rPr>
        <w:t>长沙房产（集团）有限公司、长沙恒兴资产经营有限公司诉我解除租赁合同纠纷一案，现提出管辖权异议，理由如下：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原告递交的是民事起诉状，应当在民事庭进行审理；而本人收到的传票清晰记载的是非诉局审理；并且只有一名审判员（估计是简单程序审理）本人对开福区法院的默示行为合理推断后，怀疑开福区人民法院没有民事庭或民事庭的法官案件量较大，办案法官较为辛苦，特请求将本案移送至天心区人民法院审理，以便减少贵院的民事诉讼办案量及减轻贵院民事庭办案法官的负担；</w:t>
      </w:r>
      <w:r>
        <w:rPr>
          <w:rFonts w:hint="eastAsia" w:ascii="仿宋" w:hAnsi="仿宋" w:eastAsia="仿宋" w:cs="仿宋"/>
          <w:sz w:val="32"/>
          <w:szCs w:val="32"/>
        </w:rPr>
        <w:t>鉴于上述事实和理由，我特依《民事诉讼法》第三十八条的规定，提出管辖权异议，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请依法裁定将本案移送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天心区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人民法院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民事庭，并按普通程序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审理，是为公允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长沙市开福区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ind w:left="504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异议人：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ind w:left="504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>日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84328"/>
    <w:rsid w:val="34F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413</Characters>
  <Lines>0</Lines>
  <Paragraphs>0</Paragraphs>
  <ScaleCrop>false</ScaleCrop>
  <LinksUpToDate>false</LinksUpToDate>
  <CharactersWithSpaces>415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2019-01-24T16:17:00Z</dcterms:created>
  <dc:creator>30886</dc:creator>
  <cp:lastModifiedBy>30886</cp:lastModifiedBy>
  <dcterms:modified xsi:type="dcterms:W3CDTF">2019-01-27T06:03:00Z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