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行政复议申请书</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lang w:val="en-US" w:eastAsia="zh-CN"/>
        </w:rPr>
        <w:t>申请人</w:t>
      </w:r>
      <w:r>
        <w:rPr>
          <w:rFonts w:hint="eastAsia" w:ascii="仿宋" w:hAnsi="仿宋" w:eastAsia="仿宋" w:cs="仿宋"/>
          <w:sz w:val="32"/>
          <w:szCs w:val="32"/>
        </w:rPr>
        <w:t>：</w:t>
      </w:r>
      <w:r>
        <w:rPr>
          <w:rFonts w:hint="eastAsia" w:ascii="仿宋" w:hAnsi="仿宋" w:eastAsia="仿宋" w:cs="仿宋"/>
          <w:sz w:val="32"/>
          <w:szCs w:val="32"/>
          <w:lang w:val="en-US" w:eastAsia="zh-CN"/>
        </w:rPr>
        <w:t>贺志强</w:t>
      </w:r>
      <w:r>
        <w:rPr>
          <w:rFonts w:hint="eastAsia" w:ascii="仿宋" w:hAnsi="仿宋" w:eastAsia="仿宋" w:cs="仿宋"/>
          <w:sz w:val="32"/>
          <w:szCs w:val="32"/>
        </w:rPr>
        <w:t>,男,汉族,19</w:t>
      </w:r>
      <w:r>
        <w:rPr>
          <w:rFonts w:hint="eastAsia" w:ascii="仿宋" w:hAnsi="仿宋" w:eastAsia="仿宋" w:cs="仿宋"/>
          <w:sz w:val="32"/>
          <w:szCs w:val="32"/>
          <w:lang w:val="en-US" w:eastAsia="zh-CN"/>
        </w:rPr>
        <w:t>59</w:t>
      </w:r>
      <w:r>
        <w:rPr>
          <w:rFonts w:hint="eastAsia" w:ascii="仿宋" w:hAnsi="仿宋" w:eastAsia="仿宋" w:cs="仿宋"/>
          <w:sz w:val="32"/>
          <w:szCs w:val="32"/>
        </w:rPr>
        <w:t>年</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16</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住长沙市开福区潮宗街91号</w:t>
      </w:r>
      <w:r>
        <w:rPr>
          <w:rFonts w:hint="eastAsia" w:ascii="仿宋" w:hAnsi="仿宋" w:eastAsia="仿宋" w:cs="仿宋"/>
          <w:sz w:val="32"/>
          <w:szCs w:val="32"/>
          <w:lang w:val="en-US" w:eastAsia="zh-CN"/>
        </w:rPr>
        <w:t>1门402房</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被申请人</w:t>
      </w:r>
      <w:r>
        <w:rPr>
          <w:rFonts w:hint="eastAsia" w:ascii="仿宋" w:hAnsi="仿宋" w:eastAsia="仿宋" w:cs="仿宋"/>
          <w:sz w:val="32"/>
          <w:szCs w:val="32"/>
        </w:rPr>
        <w:t>：长沙市开福区</w:t>
      </w:r>
      <w:r>
        <w:rPr>
          <w:rFonts w:hint="eastAsia" w:ascii="仿宋" w:hAnsi="仿宋" w:eastAsia="仿宋" w:cs="仿宋"/>
          <w:sz w:val="32"/>
          <w:szCs w:val="32"/>
          <w:lang w:val="en-US" w:eastAsia="zh-CN"/>
        </w:rPr>
        <w:t>人民</w:t>
      </w:r>
      <w:r>
        <w:rPr>
          <w:rFonts w:hint="eastAsia" w:ascii="仿宋" w:hAnsi="仿宋" w:eastAsia="仿宋" w:cs="仿宋"/>
          <w:sz w:val="32"/>
          <w:szCs w:val="32"/>
        </w:rPr>
        <w:t>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lang w:val="en-US" w:eastAsia="zh-CN"/>
        </w:rPr>
        <w:t>复议请求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w:t>
      </w:r>
      <w:r>
        <w:rPr>
          <w:rFonts w:hint="eastAsia" w:ascii="仿宋" w:hAnsi="仿宋" w:eastAsia="仿宋" w:cs="仿宋"/>
          <w:sz w:val="32"/>
          <w:szCs w:val="32"/>
          <w:lang w:val="en-US" w:eastAsia="zh-CN"/>
        </w:rPr>
        <w:t>被申请人</w:t>
      </w:r>
      <w:r>
        <w:rPr>
          <w:rFonts w:hint="eastAsia" w:ascii="仿宋" w:hAnsi="仿宋" w:eastAsia="仿宋" w:cs="仿宋"/>
          <w:sz w:val="32"/>
          <w:szCs w:val="32"/>
        </w:rPr>
        <w:t>作出的《</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w:t>
      </w:r>
      <w:r>
        <w:rPr>
          <w:rFonts w:hint="eastAsia" w:ascii="仿宋" w:hAnsi="仿宋" w:eastAsia="仿宋" w:cs="仿宋"/>
          <w:sz w:val="32"/>
          <w:szCs w:val="32"/>
          <w:lang w:val="en-US" w:eastAsia="zh-CN"/>
        </w:rPr>
        <w:t>8</w:t>
      </w:r>
      <w:r>
        <w:rPr>
          <w:rFonts w:hint="eastAsia" w:ascii="仿宋" w:hAnsi="仿宋" w:eastAsia="仿宋" w:cs="仿宋"/>
          <w:sz w:val="32"/>
          <w:szCs w:val="32"/>
        </w:rPr>
        <w:t>年5月</w:t>
      </w:r>
      <w:r>
        <w:rPr>
          <w:rFonts w:hint="eastAsia" w:ascii="仿宋" w:hAnsi="仿宋" w:eastAsia="仿宋" w:cs="仿宋"/>
          <w:sz w:val="32"/>
          <w:szCs w:val="32"/>
          <w:lang w:val="en-US" w:eastAsia="zh-CN"/>
        </w:rPr>
        <w:t>7</w:t>
      </w:r>
      <w:r>
        <w:rPr>
          <w:rFonts w:hint="eastAsia" w:ascii="仿宋" w:hAnsi="仿宋" w:eastAsia="仿宋" w:cs="仿宋"/>
          <w:sz w:val="32"/>
          <w:szCs w:val="32"/>
        </w:rPr>
        <w:t>日，</w:t>
      </w:r>
      <w:r>
        <w:rPr>
          <w:rFonts w:hint="eastAsia" w:ascii="仿宋" w:hAnsi="仿宋" w:eastAsia="仿宋" w:cs="仿宋"/>
          <w:sz w:val="32"/>
          <w:szCs w:val="32"/>
          <w:lang w:val="en-US" w:eastAsia="zh-CN"/>
        </w:rPr>
        <w:t>被申请人</w:t>
      </w:r>
      <w:r>
        <w:rPr>
          <w:rFonts w:hint="eastAsia" w:ascii="仿宋" w:hAnsi="仿宋" w:eastAsia="仿宋" w:cs="仿宋"/>
          <w:sz w:val="32"/>
          <w:szCs w:val="32"/>
        </w:rPr>
        <w:t>作出《</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w:t>
      </w:r>
      <w:r>
        <w:rPr>
          <w:rFonts w:hint="eastAsia" w:ascii="仿宋" w:hAnsi="仿宋" w:eastAsia="仿宋" w:cs="仿宋"/>
          <w:sz w:val="32"/>
          <w:szCs w:val="32"/>
          <w:lang w:val="en-US" w:eastAsia="zh-CN"/>
        </w:rPr>
        <w:t>于2018年5月16日向申请人送达；申请人认为被申请人</w:t>
      </w:r>
      <w:r>
        <w:rPr>
          <w:rFonts w:hint="eastAsia" w:ascii="仿宋" w:hAnsi="仿宋" w:eastAsia="仿宋" w:cs="仿宋"/>
          <w:sz w:val="32"/>
          <w:szCs w:val="32"/>
        </w:rPr>
        <w:t>作出《</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w:t>
      </w:r>
      <w:r>
        <w:rPr>
          <w:rFonts w:hint="eastAsia" w:ascii="仿宋" w:hAnsi="仿宋" w:eastAsia="仿宋" w:cs="仿宋"/>
          <w:sz w:val="32"/>
          <w:szCs w:val="32"/>
          <w:lang w:val="en-US" w:eastAsia="zh-CN"/>
        </w:rPr>
        <w:t>违法</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理由如下</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lang w:val="en-US" w:eastAsia="zh-CN"/>
        </w:rPr>
      </w:pPr>
    </w:p>
    <w:p>
      <w:pPr>
        <w:numPr>
          <w:ilvl w:val="0"/>
          <w:numId w:val="1"/>
        </w:num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申请人已经于2018年5月15日在长沙市中级人民法院立案并获受理；</w:t>
      </w:r>
    </w:p>
    <w:p>
      <w:pPr>
        <w:numPr>
          <w:numId w:val="0"/>
        </w:num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受理通知书编号为（2018）湘01行初287号；</w:t>
      </w:r>
    </w:p>
    <w:p>
      <w:pPr>
        <w:numPr>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2015年新修订的《行政诉讼法》第97条规定：“公民、法人或者其他组织对行政行为在法定期限内不提起诉讼又不履行的，行政机关可以被申请人民法院强制执行，或者依法强制执行。”但申请人已经提出诉讼，所以被申请人无权对申请人下达强制执行申请书；</w:t>
      </w:r>
    </w:p>
    <w:p>
      <w:pPr>
        <w:numPr>
          <w:ilvl w:val="0"/>
          <w:numId w:val="1"/>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强制执行申请书缺乏行政机关负责人签名及行政决定书</w:t>
      </w:r>
    </w:p>
    <w:p>
      <w:pPr>
        <w:numPr>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执行〈中华人民共和国行政诉讼法〉若干问题的解释》第九十一条第一款规定：“行政机关被申请人民法院强制执行其具体行政行为，应当提交申请执行书、据以执行的行政法律文书、证明该具体行政行为合法的材料和被执行人财产状况以及其他必须提交的材料。”和</w:t>
      </w:r>
      <w:r>
        <w:rPr>
          <w:rFonts w:hint="eastAsia" w:ascii="仿宋" w:hAnsi="仿宋" w:eastAsia="仿宋" w:cs="仿宋"/>
          <w:sz w:val="32"/>
          <w:szCs w:val="32"/>
          <w:u w:val="single"/>
          <w:lang w:val="en-US" w:eastAsia="zh-CN"/>
        </w:rPr>
        <w:t>《行政强制法》第五十五条的规定，行政机关向人民法院申请强制执行，应当提供的材料有：强制执行申请书；行政决定书及作出决定的事实、理由和依据；</w:t>
      </w:r>
      <w:r>
        <w:rPr>
          <w:rFonts w:hint="eastAsia" w:ascii="仿宋" w:hAnsi="仿宋" w:eastAsia="仿宋" w:cs="仿宋"/>
          <w:sz w:val="32"/>
          <w:szCs w:val="32"/>
          <w:lang w:val="en-US" w:eastAsia="zh-CN"/>
        </w:rPr>
        <w:t>当事人的意见及行政机关催告情况；申请强制执行标的情况；法律、行政法规规定的其他材料。法律同时要求，</w:t>
      </w:r>
      <w:r>
        <w:rPr>
          <w:rFonts w:hint="eastAsia" w:ascii="仿宋" w:hAnsi="仿宋" w:eastAsia="仿宋" w:cs="仿宋"/>
          <w:sz w:val="32"/>
          <w:szCs w:val="32"/>
          <w:u w:val="single"/>
          <w:lang w:val="en-US" w:eastAsia="zh-CN"/>
        </w:rPr>
        <w:t>强制执行申请书应当由行政机关负责人签名，加盖行政机关的印章</w:t>
      </w:r>
      <w:r>
        <w:rPr>
          <w:rFonts w:hint="eastAsia" w:ascii="仿宋" w:hAnsi="仿宋" w:eastAsia="仿宋" w:cs="仿宋"/>
          <w:sz w:val="32"/>
          <w:szCs w:val="32"/>
          <w:lang w:val="en-US" w:eastAsia="zh-CN"/>
        </w:rPr>
        <w:t>，并注明日期。</w:t>
      </w:r>
    </w:p>
    <w:p>
      <w:pPr>
        <w:numPr>
          <w:numId w:val="0"/>
        </w:numPr>
        <w:ind w:left="0" w:leftChars="0" w:firstLine="419" w:firstLineChars="131"/>
        <w:rPr>
          <w:rFonts w:hint="eastAsia" w:ascii="仿宋" w:hAnsi="仿宋" w:eastAsia="仿宋" w:cs="仿宋"/>
          <w:sz w:val="32"/>
          <w:szCs w:val="32"/>
          <w:lang w:val="en-US" w:eastAsia="zh-CN"/>
        </w:rPr>
      </w:pPr>
    </w:p>
    <w:p>
      <w:pPr>
        <w:numPr>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法无授权不可为，法定职责必须为。</w:t>
      </w:r>
      <w:r>
        <w:rPr>
          <w:rFonts w:hint="eastAsia" w:ascii="仿宋" w:hAnsi="仿宋" w:eastAsia="仿宋" w:cs="仿宋"/>
          <w:sz w:val="32"/>
          <w:szCs w:val="32"/>
          <w:u w:val="single"/>
          <w:lang w:val="en-US" w:eastAsia="zh-CN"/>
        </w:rPr>
        <w:t>法律并没有授权行政机关负责人可以用印章代替签名；且被申请人亦未提供</w:t>
      </w:r>
      <w:r>
        <w:rPr>
          <w:rFonts w:hint="eastAsia" w:ascii="仿宋" w:hAnsi="仿宋" w:eastAsia="仿宋" w:cs="仿宋"/>
          <w:sz w:val="32"/>
          <w:szCs w:val="32"/>
          <w:u w:val="single"/>
          <w:lang w:val="en-US" w:eastAsia="zh-CN"/>
        </w:rPr>
        <w:t>行政决定书及作出决定的事实、理由和依据。</w:t>
      </w:r>
      <w:bookmarkStart w:id="0" w:name="_GoBack"/>
      <w:r>
        <w:rPr>
          <w:rFonts w:hint="eastAsia" w:ascii="仿宋" w:hAnsi="仿宋" w:eastAsia="仿宋" w:cs="仿宋"/>
          <w:sz w:val="32"/>
          <w:szCs w:val="32"/>
          <w:lang w:val="en-US" w:eastAsia="zh-CN"/>
        </w:rPr>
        <w:t>因此该强制执行申请书</w:t>
      </w:r>
      <w:r>
        <w:rPr>
          <w:rFonts w:hint="eastAsia" w:ascii="仿宋" w:hAnsi="仿宋" w:eastAsia="仿宋" w:cs="仿宋"/>
          <w:b w:val="0"/>
          <w:bCs w:val="0"/>
          <w:sz w:val="32"/>
          <w:szCs w:val="32"/>
        </w:rPr>
        <w:t>（</w:t>
      </w:r>
      <w:r>
        <w:rPr>
          <w:rFonts w:hint="eastAsia" w:ascii="仿宋" w:hAnsi="仿宋" w:eastAsia="仿宋" w:cs="仿宋"/>
          <w:b w:val="0"/>
          <w:bCs w:val="0"/>
          <w:sz w:val="32"/>
          <w:szCs w:val="32"/>
          <w:lang w:eastAsia="zh-CN"/>
        </w:rPr>
        <w:t>开政</w:t>
      </w:r>
      <w:r>
        <w:rPr>
          <w:rFonts w:hint="eastAsia" w:ascii="仿宋" w:hAnsi="仿宋" w:eastAsia="仿宋" w:cs="仿宋"/>
          <w:b w:val="0"/>
          <w:bCs w:val="0"/>
          <w:sz w:val="32"/>
          <w:szCs w:val="32"/>
          <w:lang w:val="en-US" w:eastAsia="zh-CN"/>
        </w:rPr>
        <w:t>强执申</w:t>
      </w:r>
      <w:r>
        <w:rPr>
          <w:rFonts w:hint="eastAsia" w:ascii="仿宋" w:hAnsi="仿宋" w:eastAsia="仿宋" w:cs="仿宋"/>
          <w:b w:val="0"/>
          <w:bCs w:val="0"/>
          <w:sz w:val="32"/>
          <w:szCs w:val="32"/>
          <w:lang w:eastAsia="zh-CN"/>
        </w:rPr>
        <w:t>字（201</w:t>
      </w:r>
      <w:r>
        <w:rPr>
          <w:rFonts w:hint="eastAsia" w:ascii="仿宋" w:hAnsi="仿宋" w:eastAsia="仿宋" w:cs="仿宋"/>
          <w:b w:val="0"/>
          <w:bCs w:val="0"/>
          <w:sz w:val="32"/>
          <w:szCs w:val="32"/>
          <w:lang w:val="en-US" w:eastAsia="zh-CN"/>
        </w:rPr>
        <w:t>8</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5</w:t>
      </w:r>
      <w:r>
        <w:rPr>
          <w:rFonts w:hint="eastAsia" w:ascii="仿宋" w:hAnsi="仿宋" w:eastAsia="仿宋" w:cs="仿宋"/>
          <w:b w:val="0"/>
          <w:bCs w:val="0"/>
          <w:sz w:val="32"/>
          <w:szCs w:val="32"/>
          <w:lang w:eastAsia="zh-CN"/>
        </w:rPr>
        <w:t>号</w:t>
      </w:r>
      <w:r>
        <w:rPr>
          <w:rFonts w:hint="eastAsia" w:ascii="仿宋" w:hAnsi="仿宋" w:eastAsia="仿宋" w:cs="仿宋"/>
          <w:b w:val="0"/>
          <w:bCs w:val="0"/>
          <w:sz w:val="32"/>
          <w:szCs w:val="32"/>
        </w:rPr>
        <w:t>）</w:t>
      </w:r>
      <w:r>
        <w:rPr>
          <w:rFonts w:hint="eastAsia" w:ascii="仿宋" w:hAnsi="仿宋" w:eastAsia="仿宋" w:cs="仿宋"/>
          <w:sz w:val="32"/>
          <w:szCs w:val="32"/>
          <w:lang w:val="en-US" w:eastAsia="zh-CN"/>
        </w:rPr>
        <w:t>已经直接违反了</w:t>
      </w:r>
      <w:r>
        <w:rPr>
          <w:rFonts w:hint="eastAsia" w:ascii="仿宋" w:hAnsi="仿宋" w:eastAsia="仿宋" w:cs="仿宋"/>
          <w:sz w:val="32"/>
          <w:szCs w:val="32"/>
          <w:u w:val="none"/>
          <w:lang w:val="en-US" w:eastAsia="zh-CN"/>
        </w:rPr>
        <w:t>《行政强制法》，</w:t>
      </w:r>
      <w:r>
        <w:rPr>
          <w:rFonts w:hint="eastAsia" w:ascii="仿宋" w:hAnsi="仿宋" w:eastAsia="仿宋" w:cs="仿宋"/>
          <w:sz w:val="32"/>
          <w:szCs w:val="32"/>
          <w:lang w:val="en-US" w:eastAsia="zh-CN"/>
        </w:rPr>
        <w:t>属于无效文书；</w:t>
      </w:r>
    </w:p>
    <w:bookmarkEnd w:id="0"/>
    <w:p>
      <w:pPr>
        <w:numPr>
          <w:numId w:val="0"/>
        </w:numPr>
        <w:ind w:left="0" w:leftChars="0" w:firstLine="419" w:firstLineChars="131"/>
        <w:rPr>
          <w:rFonts w:hint="eastAsia" w:ascii="仿宋" w:hAnsi="仿宋" w:eastAsia="仿宋" w:cs="仿宋"/>
          <w:sz w:val="32"/>
          <w:szCs w:val="32"/>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bCs w:val="0"/>
          <w:i w:val="0"/>
          <w:caps w:val="0"/>
          <w:color w:val="000000"/>
          <w:spacing w:val="0"/>
          <w:sz w:val="32"/>
          <w:szCs w:val="32"/>
        </w:rPr>
      </w:pPr>
      <w:r>
        <w:rPr>
          <w:rFonts w:hint="eastAsia" w:ascii="仿宋" w:hAnsi="仿宋" w:eastAsia="仿宋" w:cs="仿宋"/>
          <w:b w:val="0"/>
          <w:bCs w:val="0"/>
          <w:sz w:val="32"/>
          <w:szCs w:val="32"/>
        </w:rPr>
        <w:t>综上，</w:t>
      </w:r>
      <w:r>
        <w:rPr>
          <w:rFonts w:hint="eastAsia" w:ascii="仿宋" w:hAnsi="仿宋" w:eastAsia="仿宋" w:cs="仿宋"/>
          <w:b w:val="0"/>
          <w:bCs w:val="0"/>
          <w:sz w:val="32"/>
          <w:szCs w:val="32"/>
          <w:lang w:val="en-US" w:eastAsia="zh-CN"/>
        </w:rPr>
        <w:t>被申请人</w:t>
      </w:r>
      <w:r>
        <w:rPr>
          <w:rFonts w:hint="eastAsia" w:ascii="仿宋" w:hAnsi="仿宋" w:eastAsia="仿宋" w:cs="仿宋"/>
          <w:b w:val="0"/>
          <w:bCs w:val="0"/>
          <w:sz w:val="32"/>
          <w:szCs w:val="32"/>
        </w:rPr>
        <w:t>作出</w:t>
      </w:r>
      <w:r>
        <w:rPr>
          <w:rFonts w:hint="eastAsia" w:ascii="仿宋" w:hAnsi="仿宋" w:eastAsia="仿宋" w:cs="仿宋"/>
          <w:b w:val="0"/>
          <w:bCs w:val="0"/>
          <w:sz w:val="32"/>
          <w:szCs w:val="32"/>
          <w:lang w:val="en-US" w:eastAsia="zh-CN"/>
        </w:rPr>
        <w:t>的</w:t>
      </w:r>
      <w:r>
        <w:rPr>
          <w:rFonts w:hint="eastAsia" w:ascii="仿宋" w:hAnsi="仿宋" w:eastAsia="仿宋" w:cs="仿宋"/>
          <w:b w:val="0"/>
          <w:bCs w:val="0"/>
          <w:sz w:val="32"/>
          <w:szCs w:val="32"/>
        </w:rPr>
        <w:t>《</w:t>
      </w:r>
      <w:r>
        <w:rPr>
          <w:rFonts w:hint="eastAsia" w:ascii="仿宋" w:hAnsi="仿宋" w:eastAsia="仿宋" w:cs="仿宋"/>
          <w:b w:val="0"/>
          <w:bCs w:val="0"/>
          <w:sz w:val="32"/>
          <w:szCs w:val="32"/>
          <w:lang w:val="en-US" w:eastAsia="zh-CN"/>
        </w:rPr>
        <w:t>强制执行申请书</w:t>
      </w:r>
      <w:r>
        <w:rPr>
          <w:rFonts w:hint="eastAsia" w:ascii="仿宋" w:hAnsi="仿宋" w:eastAsia="仿宋" w:cs="仿宋"/>
          <w:b w:val="0"/>
          <w:bCs w:val="0"/>
          <w:sz w:val="32"/>
          <w:szCs w:val="32"/>
        </w:rPr>
        <w:t>》（</w:t>
      </w:r>
      <w:r>
        <w:rPr>
          <w:rFonts w:hint="eastAsia" w:ascii="仿宋" w:hAnsi="仿宋" w:eastAsia="仿宋" w:cs="仿宋"/>
          <w:b w:val="0"/>
          <w:bCs w:val="0"/>
          <w:sz w:val="32"/>
          <w:szCs w:val="32"/>
          <w:lang w:eastAsia="zh-CN"/>
        </w:rPr>
        <w:t>开政</w:t>
      </w:r>
      <w:r>
        <w:rPr>
          <w:rFonts w:hint="eastAsia" w:ascii="仿宋" w:hAnsi="仿宋" w:eastAsia="仿宋" w:cs="仿宋"/>
          <w:b w:val="0"/>
          <w:bCs w:val="0"/>
          <w:sz w:val="32"/>
          <w:szCs w:val="32"/>
          <w:lang w:val="en-US" w:eastAsia="zh-CN"/>
        </w:rPr>
        <w:t>强执申</w:t>
      </w:r>
      <w:r>
        <w:rPr>
          <w:rFonts w:hint="eastAsia" w:ascii="仿宋" w:hAnsi="仿宋" w:eastAsia="仿宋" w:cs="仿宋"/>
          <w:b w:val="0"/>
          <w:bCs w:val="0"/>
          <w:sz w:val="32"/>
          <w:szCs w:val="32"/>
          <w:lang w:eastAsia="zh-CN"/>
        </w:rPr>
        <w:t>字（201</w:t>
      </w:r>
      <w:r>
        <w:rPr>
          <w:rFonts w:hint="eastAsia" w:ascii="仿宋" w:hAnsi="仿宋" w:eastAsia="仿宋" w:cs="仿宋"/>
          <w:b w:val="0"/>
          <w:bCs w:val="0"/>
          <w:sz w:val="32"/>
          <w:szCs w:val="32"/>
          <w:lang w:val="en-US" w:eastAsia="zh-CN"/>
        </w:rPr>
        <w:t>8</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5</w:t>
      </w:r>
      <w:r>
        <w:rPr>
          <w:rFonts w:hint="eastAsia" w:ascii="仿宋" w:hAnsi="仿宋" w:eastAsia="仿宋" w:cs="仿宋"/>
          <w:b w:val="0"/>
          <w:bCs w:val="0"/>
          <w:sz w:val="32"/>
          <w:szCs w:val="32"/>
          <w:lang w:eastAsia="zh-CN"/>
        </w:rPr>
        <w:t>号</w:t>
      </w:r>
      <w:r>
        <w:rPr>
          <w:rFonts w:hint="eastAsia" w:ascii="仿宋" w:hAnsi="仿宋" w:eastAsia="仿宋" w:cs="仿宋"/>
          <w:b w:val="0"/>
          <w:bCs w:val="0"/>
          <w:sz w:val="32"/>
          <w:szCs w:val="32"/>
        </w:rPr>
        <w:t>）</w:t>
      </w:r>
      <w:r>
        <w:rPr>
          <w:rStyle w:val="8"/>
          <w:rFonts w:hint="eastAsia" w:ascii="仿宋" w:hAnsi="仿宋" w:eastAsia="仿宋" w:cs="仿宋"/>
          <w:b w:val="0"/>
          <w:bCs/>
          <w:i w:val="0"/>
          <w:caps w:val="0"/>
          <w:color w:val="000000"/>
          <w:spacing w:val="0"/>
          <w:sz w:val="32"/>
          <w:szCs w:val="32"/>
          <w:lang w:val="en-US" w:eastAsia="zh-CN"/>
        </w:rPr>
        <w:t>认定事实不清，适用法律错误、程序违法。</w:t>
      </w:r>
      <w:r>
        <w:rPr>
          <w:rStyle w:val="8"/>
          <w:rFonts w:hint="eastAsia" w:ascii="仿宋" w:hAnsi="仿宋" w:eastAsia="仿宋" w:cs="仿宋"/>
          <w:b w:val="0"/>
          <w:bCs w:val="0"/>
          <w:i w:val="0"/>
          <w:caps w:val="0"/>
          <w:color w:val="000000"/>
          <w:spacing w:val="0"/>
          <w:sz w:val="32"/>
          <w:szCs w:val="32"/>
          <w:lang w:val="en-US" w:eastAsia="zh-CN"/>
        </w:rPr>
        <w:t>为维护法律尊严及公民的合法财产权益，申请人根据《行政复议法》的相关规定提请行政复议，恳请长沙市人民政府采纳申请人的上述意见，请求长沙市人民政府支持申请人的行政复议请求。</w:t>
      </w:r>
    </w:p>
    <w:p>
      <w:pPr>
        <w:ind w:firstLine="643" w:firstLineChars="200"/>
        <w:rPr>
          <w:rFonts w:hint="eastAsia" w:ascii="仿宋" w:hAnsi="仿宋" w:eastAsia="仿宋" w:cs="仿宋"/>
          <w:b/>
          <w:bCs/>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长沙市人民</w:t>
      </w:r>
      <w:r>
        <w:rPr>
          <w:rFonts w:hint="eastAsia" w:ascii="仿宋" w:hAnsi="仿宋" w:eastAsia="仿宋" w:cs="仿宋"/>
          <w:sz w:val="32"/>
          <w:szCs w:val="32"/>
          <w:lang w:val="en-US" w:eastAsia="zh-CN"/>
        </w:rPr>
        <w:t>政府</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lang w:val="en-US" w:eastAsia="zh-CN"/>
        </w:rPr>
        <w:t>申请</w:t>
      </w:r>
      <w:r>
        <w:rPr>
          <w:rFonts w:hint="eastAsia" w:ascii="仿宋" w:hAnsi="仿宋" w:eastAsia="仿宋" w:cs="仿宋"/>
          <w:sz w:val="32"/>
          <w:szCs w:val="32"/>
        </w:rPr>
        <w:t>人：</w:t>
      </w:r>
      <w:r>
        <w:rPr>
          <w:rFonts w:hint="eastAsia" w:ascii="仿宋" w:hAnsi="仿宋" w:eastAsia="仿宋" w:cs="仿宋"/>
          <w:sz w:val="32"/>
          <w:szCs w:val="32"/>
          <w:lang w:val="en-US" w:eastAsia="zh-CN"/>
        </w:rPr>
        <w:t>贺志强</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5</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E8DDC"/>
    <w:multiLevelType w:val="singleLevel"/>
    <w:tmpl w:val="5AFE8DDC"/>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5A6078B"/>
    <w:rsid w:val="19F4748E"/>
    <w:rsid w:val="1B4563D7"/>
    <w:rsid w:val="1BB06124"/>
    <w:rsid w:val="2682795D"/>
    <w:rsid w:val="26C66B21"/>
    <w:rsid w:val="321E3283"/>
    <w:rsid w:val="344F0517"/>
    <w:rsid w:val="366E4903"/>
    <w:rsid w:val="3B0F6E56"/>
    <w:rsid w:val="3E31640D"/>
    <w:rsid w:val="440144D1"/>
    <w:rsid w:val="460F1E7D"/>
    <w:rsid w:val="482C3D90"/>
    <w:rsid w:val="54DA4721"/>
    <w:rsid w:val="5CB84DEE"/>
    <w:rsid w:val="5F2D42BF"/>
    <w:rsid w:val="60152851"/>
    <w:rsid w:val="62B70141"/>
    <w:rsid w:val="71BB61D9"/>
    <w:rsid w:val="77A40418"/>
    <w:rsid w:val="7B770D12"/>
    <w:rsid w:val="7D4D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2018-05-05T08:02:00Z</cp:lastPrinted>
  <dcterms:modified xsi:type="dcterms:W3CDTF">2018-05-18T08:52:53Z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