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line="480" w:lineRule="auto"/>
        <w:ind w:right="-92" w:rightChars="-44"/>
        <w:jc w:val="center"/>
        <w:textAlignment w:val="auto"/>
      </w:pPr>
      <w:r>
        <w:rPr>
          <w:rFonts w:hint="eastAsia"/>
        </w:rPr>
        <w:t>行政</w:t>
      </w:r>
      <w:r>
        <w:rPr>
          <w:rFonts w:hint="eastAsia"/>
          <w:lang w:eastAsia="zh-CN"/>
        </w:rPr>
        <w:t>复议申请书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之一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彭路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女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、汉族、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1975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年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月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日出生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；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住长沙市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雨花区树木岭15号。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之二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彭海龙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、汉族、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1969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年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月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13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日出生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；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住长沙市开福区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楠木厅巷2号101房。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之三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彭海红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、汉族、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1973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年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月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14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日出生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；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住长沙市开福区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楠木厅巷2号101房。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申请人之四：魏献、女、汉族、1969年1月26日出生；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住开福区德雅路629号1栋401房。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被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：长沙市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开福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人民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政府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法定代表人：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刘拥兵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 xml:space="preserve">   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职务：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区长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地址：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开福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盛世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路1号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复议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请求：请求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长沙市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人民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政府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确认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开福区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人民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政府作出的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eastAsia="zh-CN"/>
        </w:rPr>
        <w:t>开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政征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催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字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[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8]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第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38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搬迁催告书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违法并予以撤销。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事实和理由：</w:t>
      </w:r>
      <w:bookmarkStart w:id="0" w:name="_GoBack"/>
      <w:bookmarkEnd w:id="0"/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年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月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日，被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申请人开福区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人民政府作出了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eastAsia="zh-CN"/>
        </w:rPr>
        <w:t>开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政征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催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字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[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8]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第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38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搬迁催告书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，申请人于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2018年6月10日收到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。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申请人认为：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被申请人发布的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搬迁催告书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违法之处甚多，严重侵害了申请人的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合法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利益，应该予以撤销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。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根据行政强制法第五十三条之规定： 当事人在法定期限内不申请行政复议或者提起行政诉讼，又不履行行政决定的，没有行政强制执行权的行政机关可以自期限届满之日起三个月内，依照本章规定申请人民法院强制执行。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u w:val="single"/>
          <w:lang w:val="en-US" w:eastAsia="zh-CN"/>
        </w:rPr>
        <w:t>但申请人的征收补偿决定于2018年3月29日才收到，并没有超过提起行政诉讼的法定期限。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故申请人认为被申请人作出搬迁催告书的前置要件不充分，该搬迁催告书于法无据,于理不合。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640" w:firstLineChars="200"/>
        <w:textAlignment w:val="auto"/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</w:pP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综上所述，被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申请人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在认定事实不清、适用法律错误、程序违法的情况下作出的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eastAsia="zh-CN"/>
        </w:rPr>
        <w:t>开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政征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催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字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[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8]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第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38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搬迁催告书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违法，应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予以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撤销。为维护法律尊严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及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原告的合法财产权益，恳请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行政复议机关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采纳以上意见，并作出公正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处理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！</w:t>
      </w:r>
    </w:p>
    <w:p>
      <w:pPr>
        <w:ind w:right="-92" w:rightChars="-44"/>
        <w:rPr>
          <w:rFonts w:hint="eastAsia"/>
          <w:lang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此致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/>
        <w:textAlignment w:val="auto"/>
        <w:rPr>
          <w:rFonts w:hint="eastAsia" w:ascii="仿宋" w:hAnsi="仿宋" w:eastAsia="仿宋" w:cs="仿宋"/>
          <w:kern w:val="0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32"/>
          <w:szCs w:val="32"/>
        </w:rPr>
        <w:t>长沙市</w:t>
      </w:r>
      <w:r>
        <w:rPr>
          <w:rFonts w:hint="eastAsia" w:ascii="仿宋" w:hAnsi="仿宋" w:eastAsia="仿宋" w:cs="仿宋"/>
          <w:kern w:val="0"/>
          <w:sz w:val="32"/>
          <w:szCs w:val="32"/>
          <w:lang w:eastAsia="zh-CN"/>
        </w:rPr>
        <w:t>人民政府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人：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年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月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日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chineseCounting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\* CHINESENUM3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三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46B8"/>
    <w:rsid w:val="0F365414"/>
    <w:rsid w:val="11F32C33"/>
    <w:rsid w:val="12D521D9"/>
    <w:rsid w:val="143D1A31"/>
    <w:rsid w:val="20D84FF5"/>
    <w:rsid w:val="218554F3"/>
    <w:rsid w:val="262A33E6"/>
    <w:rsid w:val="302F12FC"/>
    <w:rsid w:val="30A72B15"/>
    <w:rsid w:val="32203A5C"/>
    <w:rsid w:val="330775BA"/>
    <w:rsid w:val="3AA429D9"/>
    <w:rsid w:val="3C1C2D4B"/>
    <w:rsid w:val="509A682C"/>
    <w:rsid w:val="50D90C74"/>
    <w:rsid w:val="50FF3825"/>
    <w:rsid w:val="589407E5"/>
    <w:rsid w:val="6000628E"/>
    <w:rsid w:val="61AC0688"/>
    <w:rsid w:val="68D42308"/>
    <w:rsid w:val="6DCD79EA"/>
    <w:rsid w:val="6EDF3BB1"/>
    <w:rsid w:val="702039EF"/>
    <w:rsid w:val="72226224"/>
    <w:rsid w:val="76BC63F9"/>
    <w:rsid w:val="79C4785C"/>
    <w:rsid w:val="7C8E6EA1"/>
    <w:rsid w:val="7EF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alutation"/>
    <w:basedOn w:val="1"/>
    <w:next w:val="1"/>
    <w:qFormat/>
    <w:uiPriority w:val="0"/>
    <w:rPr>
      <w:rFonts w:ascii="宋体" w:hAnsi="宋体" w:eastAsia="宋体" w:cs="宋体"/>
      <w:color w:val="333333"/>
      <w:kern w:val="0"/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30886</cp:lastModifiedBy>
  <cp:lastPrinted>2018-06-20T08:36:31Z</cp:lastPrinted>
  <dcterms:modified xsi:type="dcterms:W3CDTF">2018-06-20T08:43:25Z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