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center"/>
        <w:textAlignment w:val="auto"/>
        <w:rPr>
          <w:rFonts w:hint="eastAsia"/>
        </w:rPr>
      </w:pPr>
      <w:bookmarkStart w:id="0" w:name="_GoBack"/>
      <w:r>
        <w:rPr>
          <w:rFonts w:hint="eastAsia"/>
        </w:rPr>
        <w:t>追加第三人申请书</w:t>
      </w:r>
    </w:p>
    <w:bookmarkEnd w:id="0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申请人：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余云辉，男，汉族，  1954年 5月24日出生，住所地，长沙市开福区福庆坪巷1号2门401房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谢维平，男，汉族，  1959年7月22日出生，住所地，长沙市开福区福庆坪巷1号2门501房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朱  豹，男， 汉族，  1970年6月8日出生，住所地，长沙市开福区福庆坪巷1号1门602号房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被申请人：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刘辉，男，1950年4月23日出生，汉族，住湖南省长沙市芙蓉区韭菜园28号附1栋3楼。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申请事项</w:t>
      </w:r>
      <w:r>
        <w:rPr>
          <w:rFonts w:hint="eastAsia" w:ascii="仿宋" w:hAnsi="仿宋" w:eastAsia="仿宋" w:cs="仿宋"/>
          <w:sz w:val="30"/>
          <w:szCs w:val="30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请求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长沙市中级</w:t>
      </w:r>
      <w:r>
        <w:rPr>
          <w:rFonts w:hint="eastAsia" w:ascii="仿宋" w:hAnsi="仿宋" w:eastAsia="仿宋" w:cs="仿宋"/>
          <w:sz w:val="30"/>
          <w:szCs w:val="30"/>
        </w:rPr>
        <w:t>人民法院追加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被申请人</w:t>
      </w:r>
      <w:r>
        <w:rPr>
          <w:rFonts w:hint="eastAsia" w:ascii="仿宋" w:hAnsi="仿宋" w:eastAsia="仿宋" w:cs="仿宋"/>
          <w:sz w:val="30"/>
          <w:szCs w:val="30"/>
        </w:rPr>
        <w:t>为长沙房产（集团）有限公司、长沙恒兴资产经营有限公司诉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申请人</w:t>
      </w:r>
      <w:r>
        <w:rPr>
          <w:rFonts w:hint="eastAsia" w:ascii="仿宋" w:hAnsi="仿宋" w:eastAsia="仿宋" w:cs="仿宋"/>
          <w:sz w:val="30"/>
          <w:szCs w:val="30"/>
        </w:rPr>
        <w:t>解除房屋租赁合同纠纷一案中的第三人。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申请理由</w:t>
      </w:r>
      <w:r>
        <w:rPr>
          <w:rFonts w:hint="eastAsia" w:ascii="仿宋" w:hAnsi="仿宋" w:eastAsia="仿宋" w:cs="仿宋"/>
          <w:sz w:val="30"/>
          <w:szCs w:val="30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根据长沙市中级人民法院的民事判决书[（2016）湘01民终7611号]查明的事实,被申请人提交的《内部承包合同》与《关于解决有关遗留问题的协议书》能证明其系涉案标的物的承包人、遗留问题处理人，有权处理涉案标的物的一切事务。</w:t>
      </w:r>
      <w:r>
        <w:rPr>
          <w:rFonts w:hint="eastAsia" w:ascii="仿宋" w:hAnsi="仿宋" w:eastAsia="仿宋" w:cs="仿宋"/>
          <w:sz w:val="30"/>
          <w:szCs w:val="30"/>
          <w:u w:val="none"/>
          <w:lang w:val="en-US" w:eastAsia="zh-CN"/>
        </w:rPr>
        <w:t>故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本</w:t>
      </w:r>
      <w:r>
        <w:rPr>
          <w:rFonts w:hint="eastAsia" w:ascii="仿宋" w:hAnsi="仿宋" w:eastAsia="仿宋" w:cs="仿宋"/>
          <w:sz w:val="30"/>
          <w:szCs w:val="30"/>
        </w:rPr>
        <w:t>案的处理结果与第三人具有法律上的利害关系。根据《中华人民共和国民事诉讼法》第五十六条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之</w:t>
      </w:r>
      <w:r>
        <w:rPr>
          <w:rFonts w:hint="eastAsia" w:ascii="仿宋" w:hAnsi="仿宋" w:eastAsia="仿宋" w:cs="仿宋"/>
          <w:sz w:val="30"/>
          <w:szCs w:val="30"/>
        </w:rPr>
        <w:t>规定，对当事人双方的诉讼标的，第三人认为有独立请求权的，有权提起诉讼。对当事人双方的诉讼标的，第三人虽然没有独立请求权，但案件处理结果同他有法律上的利害关系的，可以申请参加诉讼，或者由人民法院通知他参加诉讼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6" w:firstLineChars="139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为查明本案事实，维护司法公正，</w:t>
      </w:r>
      <w:r>
        <w:rPr>
          <w:rFonts w:hint="eastAsia" w:ascii="仿宋" w:hAnsi="仿宋" w:eastAsia="仿宋" w:cs="仿宋"/>
          <w:sz w:val="30"/>
          <w:szCs w:val="30"/>
        </w:rPr>
        <w:t>申请人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特</w:t>
      </w:r>
      <w:r>
        <w:rPr>
          <w:rFonts w:hint="eastAsia" w:ascii="仿宋" w:hAnsi="仿宋" w:eastAsia="仿宋" w:cs="仿宋"/>
          <w:sz w:val="30"/>
          <w:szCs w:val="30"/>
        </w:rPr>
        <w:t>请求贵院将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被申请人</w:t>
      </w:r>
      <w:r>
        <w:rPr>
          <w:rFonts w:hint="eastAsia" w:ascii="仿宋" w:hAnsi="仿宋" w:eastAsia="仿宋" w:cs="仿宋"/>
          <w:sz w:val="30"/>
          <w:szCs w:val="30"/>
        </w:rPr>
        <w:t>追加为本案的第三人，恳请予以准许。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此致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长沙市中级</w:t>
      </w:r>
      <w:r>
        <w:rPr>
          <w:rFonts w:hint="eastAsia" w:ascii="仿宋" w:hAnsi="仿宋" w:eastAsia="仿宋" w:cs="仿宋"/>
          <w:sz w:val="30"/>
          <w:szCs w:val="30"/>
        </w:rPr>
        <w:t>人民法院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textAlignment w:val="auto"/>
        <w:rPr>
          <w:rFonts w:hint="eastAsia" w:ascii="仿宋" w:hAnsi="仿宋" w:eastAsia="仿宋" w:cs="仿宋"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textAlignment w:val="auto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申请人：_________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906A0"/>
    <w:rsid w:val="6F39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2019-03-20T15:54:00Z</dcterms:created>
  <dc:creator>30886</dc:creator>
  <cp:lastModifiedBy>30886</cp:lastModifiedBy>
  <dcterms:modified xsi:type="dcterms:W3CDTF">2019-03-20T16:20:50Z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