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rPr>
      </w:pPr>
      <w:r>
        <w:rPr>
          <w:rFonts w:hint="eastAsia"/>
          <w:lang w:val="en-US" w:eastAsia="zh-CN"/>
        </w:rPr>
        <w:t>《关于</w:t>
      </w:r>
      <w:r>
        <w:rPr>
          <w:rFonts w:hint="eastAsia"/>
        </w:rPr>
        <w:t>三贵街003栋208房</w:t>
      </w:r>
      <w:r>
        <w:rPr>
          <w:rFonts w:hint="eastAsia"/>
          <w:lang w:val="en-US" w:eastAsia="zh-CN"/>
        </w:rPr>
        <w:t>分户估价报告的</w:t>
      </w:r>
      <w:r>
        <w:rPr>
          <w:rFonts w:hint="eastAsia"/>
          <w:lang w:eastAsia="zh-CN"/>
        </w:rPr>
        <w:t>鉴定</w:t>
      </w:r>
      <w:r>
        <w:rPr>
          <w:rFonts w:hint="eastAsia"/>
        </w:rPr>
        <w:t>申请书</w:t>
      </w:r>
      <w:r>
        <w:rPr>
          <w:rFonts w:hint="eastAsia"/>
          <w:lang w:val="en-US" w:eastAsia="zh-CN"/>
        </w:rPr>
        <w:t>》</w:t>
      </w:r>
    </w:p>
    <w:p>
      <w:pPr>
        <w:pStyle w:val="3"/>
        <w:rPr>
          <w:rFonts w:hint="eastAsia"/>
          <w:lang w:val="en-US" w:eastAsia="zh-CN"/>
        </w:rPr>
        <w:sectPr>
          <w:headerReference r:id="rId3" w:type="default"/>
          <w:pgSz w:w="11906" w:h="16838"/>
          <w:pgMar w:top="1440" w:right="1800" w:bottom="1440" w:left="1800" w:header="851" w:footer="992" w:gutter="0"/>
          <w:cols w:space="425" w:num="1"/>
          <w:docGrid w:type="lines" w:linePitch="312" w:charSpace="0"/>
        </w:sectPr>
      </w:pPr>
    </w:p>
    <w:p>
      <w:pPr>
        <w:jc w:val="left"/>
        <w:rPr>
          <w:rFonts w:hint="eastAsia" w:asciiTheme="majorEastAsia" w:hAnsiTheme="majorEastAsia" w:eastAsiaTheme="majorEastAsia" w:cstheme="majorEastAsia"/>
        </w:rPr>
      </w:pPr>
      <w:r>
        <w:rPr>
          <w:rFonts w:hint="eastAsia" w:asciiTheme="majorEastAsia" w:hAnsiTheme="majorEastAsia" w:eastAsiaTheme="majorEastAsia" w:cstheme="majorEastAsia"/>
          <w:sz w:val="24"/>
          <w:szCs w:val="24"/>
          <w:lang w:val="en-US" w:eastAsia="zh-CN"/>
        </w:rPr>
        <w:t>尊敬的长沙市国有土地上房屋征收评估专家委员会的各位委员：</w:t>
      </w:r>
    </w:p>
    <w:p>
      <w:pPr>
        <w:ind w:firstLine="420" w:firstLineChars="200"/>
        <w:rPr>
          <w:rFonts w:hint="eastAsia" w:asciiTheme="majorEastAsia" w:hAnsiTheme="majorEastAsia" w:eastAsiaTheme="majorEastAsia" w:cstheme="majorEastAsia"/>
          <w:lang w:val="en-US" w:eastAsia="zh-CN"/>
        </w:rPr>
      </w:pPr>
      <w:bookmarkStart w:id="0" w:name="_GoBack"/>
      <w:bookmarkEnd w:id="0"/>
      <w:r>
        <w:rPr>
          <w:rFonts w:hint="eastAsia" w:asciiTheme="majorEastAsia" w:hAnsiTheme="majorEastAsia" w:eastAsiaTheme="majorEastAsia" w:cstheme="majorEastAsia"/>
          <w:lang w:val="en-US" w:eastAsia="zh-CN"/>
        </w:rPr>
        <w:t>你们好！</w:t>
      </w:r>
    </w:p>
    <w:p>
      <w:pPr>
        <w:ind w:firstLine="420" w:firstLineChars="200"/>
        <w:rPr>
          <w:rFonts w:hint="eastAsia" w:asciiTheme="majorEastAsia" w:hAnsiTheme="majorEastAsia" w:eastAsiaTheme="majorEastAsia" w:cstheme="majorEastAsia"/>
          <w:lang w:eastAsia="zh-CN"/>
        </w:rPr>
      </w:pPr>
    </w:p>
    <w:p>
      <w:pPr>
        <w:ind w:firstLine="420" w:firstLineChars="200"/>
        <w:rPr>
          <w:rFonts w:hint="eastAsia" w:asciiTheme="majorEastAsia" w:hAnsiTheme="majorEastAsia" w:eastAsiaTheme="majorEastAsia" w:cstheme="majorEastAsia"/>
        </w:rPr>
      </w:pPr>
      <w:r>
        <w:rPr>
          <w:rFonts w:hint="eastAsia" w:asciiTheme="majorEastAsia" w:hAnsiTheme="majorEastAsia" w:eastAsiaTheme="majorEastAsia" w:cstheme="majorEastAsia"/>
          <w:lang w:eastAsia="zh-CN"/>
        </w:rPr>
        <w:t>鉴定</w:t>
      </w:r>
      <w:r>
        <w:rPr>
          <w:rFonts w:hint="eastAsia" w:asciiTheme="majorEastAsia" w:hAnsiTheme="majorEastAsia" w:eastAsiaTheme="majorEastAsia" w:cstheme="majorEastAsia"/>
        </w:rPr>
        <w:t>申请人是估价</w:t>
      </w:r>
      <w:r>
        <w:rPr>
          <w:rFonts w:hint="eastAsia" w:asciiTheme="majorEastAsia" w:hAnsiTheme="majorEastAsia" w:eastAsiaTheme="majorEastAsia" w:cstheme="majorEastAsia"/>
          <w:lang w:eastAsia="zh-CN"/>
        </w:rPr>
        <w:t>报告的</w:t>
      </w:r>
      <w:r>
        <w:rPr>
          <w:rFonts w:hint="eastAsia" w:asciiTheme="majorEastAsia" w:hAnsiTheme="majorEastAsia" w:eastAsiaTheme="majorEastAsia" w:cstheme="majorEastAsia"/>
        </w:rPr>
        <w:t>利害关系人。</w:t>
      </w:r>
      <w:r>
        <w:rPr>
          <w:rFonts w:hint="eastAsia" w:asciiTheme="majorEastAsia" w:hAnsiTheme="majorEastAsia" w:eastAsiaTheme="majorEastAsia" w:cstheme="majorEastAsia"/>
          <w:lang w:eastAsia="zh-CN"/>
        </w:rPr>
        <w:t>鉴定</w:t>
      </w:r>
      <w:r>
        <w:rPr>
          <w:rFonts w:hint="eastAsia" w:asciiTheme="majorEastAsia" w:hAnsiTheme="majorEastAsia" w:eastAsiaTheme="majorEastAsia" w:cstheme="majorEastAsia"/>
        </w:rPr>
        <w:t>申请人就现已察觉的问题，</w:t>
      </w:r>
      <w:r>
        <w:rPr>
          <w:rFonts w:hint="eastAsia" w:asciiTheme="majorEastAsia" w:hAnsiTheme="majorEastAsia" w:eastAsiaTheme="majorEastAsia" w:cstheme="majorEastAsia"/>
          <w:lang w:val="en-US" w:eastAsia="zh-CN"/>
        </w:rPr>
        <w:t>已向湖南经典房地产评估咨询公司、湖南中信发房地产评估有限公司、湖南新星房地产土地评估咨询有限公司等三家评估公司</w:t>
      </w:r>
      <w:r>
        <w:rPr>
          <w:rFonts w:hint="eastAsia" w:asciiTheme="majorEastAsia" w:hAnsiTheme="majorEastAsia" w:eastAsiaTheme="majorEastAsia" w:cstheme="majorEastAsia"/>
        </w:rPr>
        <w:t>提出</w:t>
      </w:r>
      <w:r>
        <w:rPr>
          <w:rFonts w:hint="eastAsia" w:asciiTheme="majorEastAsia" w:hAnsiTheme="majorEastAsia" w:eastAsiaTheme="majorEastAsia" w:cstheme="majorEastAsia"/>
          <w:lang w:val="en-US" w:eastAsia="zh-CN"/>
        </w:rPr>
        <w:t>复核评估</w:t>
      </w:r>
      <w:r>
        <w:rPr>
          <w:rFonts w:hint="eastAsia" w:asciiTheme="majorEastAsia" w:hAnsiTheme="majorEastAsia" w:eastAsiaTheme="majorEastAsia" w:cstheme="majorEastAsia"/>
        </w:rPr>
        <w:t>申请，</w:t>
      </w:r>
      <w:r>
        <w:rPr>
          <w:rFonts w:hint="eastAsia" w:asciiTheme="majorEastAsia" w:hAnsiTheme="majorEastAsia" w:eastAsiaTheme="majorEastAsia" w:cstheme="majorEastAsia"/>
          <w:lang w:val="en-US" w:eastAsia="zh-CN"/>
        </w:rPr>
        <w:t>并于2018年3月31日收到复核评估回函；但鉴定申请人对复核评估回函存有异议；现鉴定申请人依据国有土地上房屋征收与补偿条例第十九条之规定，特向</w:t>
      </w:r>
      <w:r>
        <w:rPr>
          <w:rFonts w:hint="eastAsia" w:asciiTheme="majorEastAsia" w:hAnsiTheme="majorEastAsia" w:eastAsiaTheme="majorEastAsia" w:cstheme="majorEastAsia"/>
        </w:rPr>
        <w:t>长沙市国有土地上房屋征收评估专家委员会</w:t>
      </w:r>
      <w:r>
        <w:rPr>
          <w:rFonts w:hint="eastAsia" w:asciiTheme="majorEastAsia" w:hAnsiTheme="majorEastAsia" w:eastAsiaTheme="majorEastAsia" w:cstheme="majorEastAsia"/>
          <w:lang w:val="en-US" w:eastAsia="zh-CN"/>
        </w:rPr>
        <w:t>申请鉴定，请各位委员</w:t>
      </w:r>
      <w:r>
        <w:rPr>
          <w:rFonts w:hint="eastAsia" w:asciiTheme="majorEastAsia" w:hAnsiTheme="majorEastAsia" w:eastAsiaTheme="majorEastAsia" w:cstheme="majorEastAsia"/>
        </w:rPr>
        <w:t>依法、依规认真</w:t>
      </w:r>
      <w:r>
        <w:rPr>
          <w:rFonts w:hint="eastAsia" w:asciiTheme="majorEastAsia" w:hAnsiTheme="majorEastAsia" w:eastAsiaTheme="majorEastAsia" w:cstheme="majorEastAsia"/>
          <w:lang w:val="en-US" w:eastAsia="zh-CN"/>
        </w:rPr>
        <w:t>鉴定并书面</w:t>
      </w:r>
      <w:r>
        <w:rPr>
          <w:rFonts w:hint="eastAsia" w:asciiTheme="majorEastAsia" w:hAnsiTheme="majorEastAsia" w:eastAsiaTheme="majorEastAsia" w:cstheme="majorEastAsia"/>
        </w:rPr>
        <w:t>答复。</w:t>
      </w:r>
    </w:p>
    <w:p>
      <w:pPr>
        <w:rPr>
          <w:rFonts w:hint="eastAsia" w:asciiTheme="majorEastAsia" w:hAnsiTheme="majorEastAsia" w:eastAsiaTheme="majorEastAsia" w:cstheme="majorEastAsia"/>
        </w:rPr>
      </w:pPr>
    </w:p>
    <w:p>
      <w:pPr>
        <w:rPr>
          <w:rFonts w:hint="eastAsia" w:eastAsiaTheme="majorEastAsia"/>
          <w:sz w:val="28"/>
          <w:szCs w:val="28"/>
          <w:lang w:val="en-US" w:eastAsia="zh-CN"/>
        </w:rPr>
      </w:pPr>
      <w:r>
        <w:rPr>
          <w:rFonts w:hint="eastAsia" w:eastAsiaTheme="majorEastAsia"/>
          <w:sz w:val="28"/>
          <w:szCs w:val="28"/>
          <w:lang w:val="en-US" w:eastAsia="zh-CN"/>
        </w:rPr>
        <w:t>鉴定申请人察觉的具体问题如下：</w:t>
      </w:r>
    </w:p>
    <w:p>
      <w:pPr>
        <w:numPr>
          <w:ilvl w:val="0"/>
          <w:numId w:val="1"/>
        </w:numPr>
        <w:rPr>
          <w:rFonts w:hint="eastAsia" w:eastAsiaTheme="majorEastAsia"/>
          <w:sz w:val="28"/>
          <w:szCs w:val="28"/>
          <w:lang w:val="en-US" w:eastAsia="zh-CN"/>
        </w:rPr>
      </w:pPr>
      <w:r>
        <w:rPr>
          <w:rFonts w:hint="eastAsia" w:eastAsiaTheme="majorEastAsia"/>
          <w:sz w:val="28"/>
          <w:szCs w:val="28"/>
          <w:lang w:val="en-US" w:eastAsia="zh-CN"/>
        </w:rPr>
        <w:t>严重违反国务院国有土地上房屋征收与补偿条例及长沙市国有土地上房屋征收与补偿实施办法规定</w:t>
      </w:r>
    </w:p>
    <w:p>
      <w:pPr>
        <w:numPr>
          <w:ilvl w:val="0"/>
          <w:numId w:val="2"/>
        </w:numPr>
        <w:ind w:left="425" w:leftChars="0" w:hanging="425"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国有土地上房屋征收与补偿条例第十九条、长沙市国有土地上房屋征收与补偿实施办法第二十九条明确规定： 被征收房屋的价值由房地产价格评估机构按照国家有关规定评估确定。对被征收房屋价值的补偿不得低于房屋征收决定公告之日被征收房屋类似房地产的市场价格。</w:t>
      </w:r>
      <w:r>
        <w:rPr>
          <w:rFonts w:hint="eastAsia" w:asciiTheme="majorEastAsia" w:hAnsiTheme="majorEastAsia" w:eastAsiaTheme="majorEastAsia" w:cstheme="majorEastAsia"/>
          <w:b/>
          <w:bCs/>
          <w:lang w:val="en-US" w:eastAsia="zh-CN"/>
        </w:rPr>
        <w:t>房地产价格评估机构作出估价报告，应当对被征收房屋类似房地产的市场价格进行说明。</w:t>
      </w:r>
      <w:r>
        <w:rPr>
          <w:rFonts w:hint="eastAsia" w:asciiTheme="majorEastAsia" w:hAnsiTheme="majorEastAsia" w:eastAsiaTheme="majorEastAsia" w:cstheme="majorEastAsia"/>
          <w:b w:val="0"/>
          <w:bCs w:val="0"/>
          <w:u w:val="single"/>
          <w:lang w:val="en-US" w:eastAsia="zh-CN"/>
        </w:rPr>
        <w:t>但是在评估公司出具的估价报告中并未提及或包含对被征收房屋类似房地产的市场价格已进行说明的相关内容，而且</w:t>
      </w:r>
      <w:r>
        <w:rPr>
          <w:rFonts w:hint="eastAsia" w:asciiTheme="majorEastAsia" w:hAnsiTheme="majorEastAsia" w:eastAsiaTheme="majorEastAsia" w:cstheme="majorEastAsia"/>
          <w:u w:val="single"/>
          <w:lang w:val="en-US" w:eastAsia="zh-CN"/>
        </w:rPr>
        <w:t>对被征收房屋价值的补偿明显低于房屋征收决定公告之日被征收房屋类似房地产的市场价格！</w:t>
      </w:r>
    </w:p>
    <w:p>
      <w:pPr>
        <w:numPr>
          <w:ilvl w:val="0"/>
          <w:numId w:val="2"/>
        </w:numPr>
        <w:ind w:left="425" w:leftChars="0" w:hanging="425"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国有土地上房屋征收与补偿条例第十九条、长沙市国有土地上房屋征收与补偿实施办法第三十条明确规定：市住房和城乡建设行政主管部门应当组织成立由房地产估价师以及价格、房地产、土地、城市规划、法律等方面专家组成的市国有土地上房屋征收评估专家委员会。市、区、县（市）房屋征收部门或者被征收人对评估确定的被征收房屋价值有异议的，应当根据国家有关规定在收到估价报告之日起十日内向原房地产价格评估机构书面申请鉴定评估。</w:t>
      </w:r>
      <w:r>
        <w:rPr>
          <w:rFonts w:hint="eastAsia" w:asciiTheme="majorEastAsia" w:hAnsiTheme="majorEastAsia" w:eastAsiaTheme="majorEastAsia" w:cstheme="majorEastAsia"/>
          <w:u w:val="single"/>
          <w:lang w:val="en-US" w:eastAsia="zh-CN"/>
        </w:rPr>
        <w:t>对鉴定结果有异议的，应当根据国家有关规定在收到鉴定结果之日起十日内向被征收房屋所在地的国有土地上房屋征收评估专家委员会申请鉴定。</w:t>
      </w:r>
      <w:r>
        <w:rPr>
          <w:rFonts w:hint="eastAsia" w:asciiTheme="majorEastAsia" w:hAnsiTheme="majorEastAsia" w:eastAsiaTheme="majorEastAsia" w:cstheme="majorEastAsia"/>
          <w:lang w:val="en-US" w:eastAsia="zh-CN"/>
        </w:rPr>
        <w:t>但鉴定申请人经过多方询问、咨询仍然无法得知长沙市国有土地上房屋征收评估专家委员会的具体位置、联系方式。请一并解释并作出书面说明！</w:t>
      </w:r>
    </w:p>
    <w:p>
      <w:pPr>
        <w:numPr>
          <w:ilvl w:val="0"/>
          <w:numId w:val="1"/>
        </w:numPr>
        <w:rPr>
          <w:rFonts w:hint="eastAsia" w:eastAsiaTheme="majorEastAsia"/>
          <w:sz w:val="28"/>
          <w:szCs w:val="28"/>
          <w:lang w:val="en-US" w:eastAsia="zh-CN"/>
        </w:rPr>
      </w:pPr>
      <w:r>
        <w:rPr>
          <w:rFonts w:hint="eastAsia" w:eastAsiaTheme="majorEastAsia"/>
          <w:sz w:val="28"/>
          <w:szCs w:val="28"/>
          <w:lang w:val="en-US" w:eastAsia="zh-CN"/>
        </w:rPr>
        <w:t>与估价的假设和限制条件相关的问题</w:t>
      </w:r>
    </w:p>
    <w:p>
      <w:pPr>
        <w:numPr>
          <w:ilvl w:val="0"/>
          <w:numId w:val="3"/>
        </w:numPr>
        <w:ind w:left="425" w:leftChars="0" w:hanging="425"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三贵街003栋208房分户估价报告的估价的假设和限制条件第一点明确申明，本次估价按房屋权属证书，房屋登记簿上及认定意见书上所记载的性质、用途和建筑面积进行评估。本估价报告依据了估价委托人提供的相关资料，估价委托人对资料的合法性、真实性、准确性和完整性负责。本报告以估价委托人提供的房屋权属证书等资料合法、真实、准确为假设前提。</w:t>
      </w:r>
    </w:p>
    <w:p>
      <w:pPr>
        <w:widowControl w:val="0"/>
        <w:numPr>
          <w:numId w:val="0"/>
        </w:numPr>
        <w:jc w:val="both"/>
        <w:rPr>
          <w:rFonts w:hint="eastAsia" w:asciiTheme="majorEastAsia" w:hAnsiTheme="majorEastAsia" w:eastAsiaTheme="majorEastAsia" w:cstheme="majorEastAsia"/>
          <w:lang w:val="en-US" w:eastAsia="zh-CN"/>
        </w:rPr>
      </w:pPr>
    </w:p>
    <w:p>
      <w:pPr>
        <w:widowControl w:val="0"/>
        <w:numPr>
          <w:numId w:val="0"/>
        </w:numPr>
        <w:jc w:val="both"/>
        <w:rPr>
          <w:rFonts w:hint="eastAsia" w:asciiTheme="majorEastAsia" w:hAnsiTheme="majorEastAsia" w:eastAsiaTheme="majorEastAsia" w:cstheme="majorEastAsia"/>
          <w:lang w:val="en-US" w:eastAsia="zh-CN"/>
        </w:rPr>
      </w:pPr>
    </w:p>
    <w:p>
      <w:pPr>
        <w:widowControl w:val="0"/>
        <w:numPr>
          <w:numId w:val="0"/>
        </w:numPr>
        <w:jc w:val="both"/>
        <w:rPr>
          <w:rFonts w:hint="eastAsia" w:asciiTheme="majorEastAsia" w:hAnsiTheme="majorEastAsia" w:eastAsiaTheme="majorEastAsia" w:cstheme="majorEastAsia"/>
          <w:lang w:val="en-US" w:eastAsia="zh-CN"/>
        </w:rPr>
      </w:pPr>
    </w:p>
    <w:p>
      <w:pPr>
        <w:numPr>
          <w:ilvl w:val="0"/>
          <w:numId w:val="3"/>
        </w:numPr>
        <w:ind w:left="425" w:leftChars="0" w:hanging="425"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三贵街003栋208房分户估价报告的估价的假设和限制条件第七点明确申明，本估价报告及结果仅适用于本次特定估价目的，估价结果在上述全部假设条件和限制条件成立的情况下有效。因历史原因，鉴定申请人至今未收到房屋权属证书；</w:t>
      </w:r>
      <w:r>
        <w:rPr>
          <w:rFonts w:hint="eastAsia" w:asciiTheme="majorEastAsia" w:hAnsiTheme="majorEastAsia" w:eastAsiaTheme="majorEastAsia" w:cstheme="majorEastAsia"/>
          <w:lang w:val="en-US" w:eastAsia="zh-CN"/>
        </w:rPr>
        <w:t>请问专家委员会的各位委员：评估公司是如何在房屋权属证书从未下达给鉴定申请人、房屋登记用途尚不明朗的前提下得出三贵街003栋208房</w:t>
      </w:r>
      <w:r>
        <w:rPr>
          <w:rFonts w:hint="eastAsia" w:asciiTheme="majorEastAsia" w:hAnsiTheme="majorEastAsia" w:eastAsiaTheme="majorEastAsia" w:cstheme="majorEastAsia"/>
          <w:lang w:val="en-US" w:eastAsia="zh-CN"/>
        </w:rPr>
        <w:t>的房屋</w:t>
      </w:r>
      <w:r>
        <w:rPr>
          <w:rFonts w:hint="eastAsia" w:asciiTheme="majorEastAsia" w:hAnsiTheme="majorEastAsia" w:eastAsiaTheme="majorEastAsia" w:cstheme="majorEastAsia"/>
          <w:lang w:val="en-US" w:eastAsia="zh-CN"/>
        </w:rPr>
        <w:t>评估价格？既然估价委托人提供的房屋权属证书等资料的合法性与真实性都缺乏事实依据，是否也就意味这本次估价报告无效？</w:t>
      </w:r>
    </w:p>
    <w:p>
      <w:pPr>
        <w:numPr>
          <w:ilvl w:val="0"/>
          <w:numId w:val="3"/>
        </w:numPr>
        <w:ind w:left="425" w:leftChars="0" w:hanging="425"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u w:val="single"/>
          <w:lang w:val="en-US" w:eastAsia="zh-CN"/>
        </w:rPr>
        <w:t>中华人民共和国国家标准房地产估价规范4.2.3已明文规定：</w:t>
      </w:r>
      <w:r>
        <w:rPr>
          <w:rFonts w:hint="eastAsia" w:asciiTheme="majorEastAsia" w:hAnsiTheme="majorEastAsia" w:eastAsiaTheme="majorEastAsia" w:cstheme="majorEastAsia"/>
          <w:u w:val="single"/>
          <w:lang w:val="en-US" w:eastAsia="zh-CN"/>
        </w:rPr>
        <w:t>可比实例的成交日期应接近价值时点，与价值时点相差不宜超过一年，且不得超过两年。</w:t>
      </w:r>
      <w:r>
        <w:rPr>
          <w:rFonts w:hint="eastAsia" w:asciiTheme="majorEastAsia" w:hAnsiTheme="majorEastAsia" w:eastAsiaTheme="majorEastAsia" w:cstheme="majorEastAsia"/>
          <w:u w:val="none"/>
          <w:lang w:val="en-US" w:eastAsia="zh-CN"/>
        </w:rPr>
        <w:t>为何</w:t>
      </w:r>
      <w:r>
        <w:rPr>
          <w:rFonts w:hint="eastAsia" w:asciiTheme="majorEastAsia" w:hAnsiTheme="majorEastAsia" w:eastAsiaTheme="majorEastAsia" w:cstheme="majorEastAsia"/>
          <w:lang w:val="en-US" w:eastAsia="zh-CN"/>
        </w:rPr>
        <w:t>三贵街003栋208房分户估价报告的估价的假设和限制条件第九点仍然明确申明：本估价报告使用期限自提交正式估价报告之日起，至开福区潮宗街街区棚户区改造项目（一期）征收补偿工作结束时止。</w:t>
      </w:r>
      <w:r>
        <w:rPr>
          <w:rFonts w:hint="eastAsia" w:asciiTheme="majorEastAsia" w:hAnsiTheme="majorEastAsia" w:eastAsiaTheme="majorEastAsia" w:cstheme="majorEastAsia"/>
          <w:b w:val="0"/>
          <w:bCs w:val="0"/>
          <w:u w:val="none"/>
          <w:lang w:val="en-US" w:eastAsia="zh-CN"/>
        </w:rPr>
        <w:t>请问专家委员会的各位委员：</w:t>
      </w:r>
      <w:r>
        <w:rPr>
          <w:rFonts w:hint="eastAsia" w:asciiTheme="majorEastAsia" w:hAnsiTheme="majorEastAsia" w:eastAsiaTheme="majorEastAsia" w:cstheme="majorEastAsia"/>
          <w:b/>
          <w:bCs/>
          <w:u w:val="none"/>
          <w:lang w:val="en-US" w:eastAsia="zh-CN"/>
        </w:rPr>
        <w:t>评估公司作出该条的法律依据何在？</w:t>
      </w:r>
      <w:r>
        <w:rPr>
          <w:rFonts w:hint="eastAsia" w:asciiTheme="majorEastAsia" w:hAnsiTheme="majorEastAsia" w:eastAsiaTheme="majorEastAsia" w:cstheme="majorEastAsia"/>
          <w:b w:val="0"/>
          <w:bCs w:val="0"/>
          <w:u w:val="none"/>
          <w:lang w:val="en-US" w:eastAsia="zh-CN"/>
        </w:rPr>
        <w:t>这是否合理、合法、合规？</w:t>
      </w:r>
      <w:r>
        <w:rPr>
          <w:rFonts w:hint="eastAsia" w:asciiTheme="majorEastAsia" w:hAnsiTheme="majorEastAsia" w:eastAsiaTheme="majorEastAsia" w:cstheme="majorEastAsia"/>
          <w:lang w:val="en-US" w:eastAsia="zh-CN"/>
        </w:rPr>
        <w:t>请书面说明。</w:t>
      </w:r>
    </w:p>
    <w:p>
      <w:pPr>
        <w:numPr>
          <w:ilvl w:val="0"/>
          <w:numId w:val="0"/>
        </w:numPr>
        <w:ind w:left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u w:val="single"/>
          <w:lang w:val="en-US" w:eastAsia="zh-CN"/>
        </w:rPr>
        <w:t>鉴定申请人深知：任何房地产估价都是有前提条件的，并且是在一定的假设下作出的，但估价假设应当是必要的，合理的，有依据的，而不是随意作出。尽管有关法律，法规规定或估价委托合同中约定估价委托人应如实提供估价所需资料并对其合法性、真实性、准确性和完整性负责。但房地产估价机构和注册房地产估价师不得为了规避应尽的审慎检查资料、尽职调查情况等尽责估价义务而胡乱假设。如果未予以核实，就不能简单地认为估价委托人提供的资料属实无误，而作出相应地假设</w:t>
      </w:r>
      <w:r>
        <w:rPr>
          <w:rFonts w:hint="eastAsia" w:asciiTheme="majorEastAsia" w:hAnsiTheme="majorEastAsia" w:eastAsiaTheme="majorEastAsia" w:cstheme="majorEastAsia"/>
          <w:lang w:val="en-US" w:eastAsia="zh-CN"/>
        </w:rPr>
        <w:t>。</w:t>
      </w:r>
    </w:p>
    <w:p>
      <w:pPr>
        <w:numPr>
          <w:ilvl w:val="0"/>
          <w:numId w:val="0"/>
        </w:numPr>
        <w:rPr>
          <w:rFonts w:hint="eastAsia" w:asciiTheme="majorEastAsia" w:hAnsiTheme="majorEastAsia" w:eastAsiaTheme="majorEastAsia" w:cstheme="majorEastAsia"/>
          <w:lang w:val="en-US" w:eastAsia="zh-CN"/>
        </w:rPr>
      </w:pPr>
    </w:p>
    <w:p>
      <w:pPr>
        <w:numPr>
          <w:ilvl w:val="0"/>
          <w:numId w:val="0"/>
        </w:numPr>
        <w:rPr>
          <w:rFonts w:hint="eastAsia" w:asciiTheme="majorEastAsia" w:hAnsiTheme="majorEastAsia" w:eastAsiaTheme="majorEastAsia" w:cstheme="majorEastAsia"/>
          <w:lang w:val="en-US" w:eastAsia="zh-CN"/>
        </w:rPr>
      </w:pPr>
    </w:p>
    <w:p>
      <w:pPr>
        <w:numPr>
          <w:ilvl w:val="0"/>
          <w:numId w:val="1"/>
        </w:numPr>
        <w:rPr>
          <w:rFonts w:hint="eastAsia" w:eastAsiaTheme="majorEastAsia"/>
          <w:sz w:val="28"/>
          <w:szCs w:val="28"/>
          <w:lang w:val="en-US" w:eastAsia="zh-CN"/>
        </w:rPr>
      </w:pPr>
      <w:r>
        <w:rPr>
          <w:rFonts w:hint="eastAsia" w:eastAsiaTheme="majorEastAsia"/>
          <w:sz w:val="28"/>
          <w:szCs w:val="28"/>
          <w:lang w:val="en-US" w:eastAsia="zh-CN"/>
        </w:rPr>
        <w:t>与《中华人民共和国国家标准房地产估价规范》相关的问题</w:t>
      </w:r>
    </w:p>
    <w:p>
      <w:pPr>
        <w:numPr>
          <w:ilvl w:val="0"/>
          <w:numId w:val="4"/>
        </w:numPr>
        <w:ind w:left="425" w:leftChars="0" w:hanging="425"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中华人民共和国国家标准房地产估价规范》（后称《估价规范》）4.1.3规定：“当估价对象适用两种或两种以上估价方法进行估价时，宜同时选用所有使用的估价方法进行估价，不得随意取舍，当必须取舍时，应在估价报告中说明并陈述理由。”</w:t>
      </w:r>
    </w:p>
    <w:p>
      <w:pPr>
        <w:numPr>
          <w:ilvl w:val="0"/>
          <w:numId w:val="4"/>
        </w:numPr>
        <w:ind w:left="425" w:leftChars="0" w:hanging="425"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估价规范》4.1.2规定：“当估价对象的同类房地产没有交易或交易很少，且估价对象或同类房地产没有租金等经济收入时，应选用成本法”；“估价对象具有开发或再开发潜力，且开发完成后的价值，可采用除成本法以外的方法测算的，应选用假设开发法”。</w:t>
      </w:r>
    </w:p>
    <w:p>
      <w:pPr>
        <w:numPr>
          <w:numId w:val="0"/>
        </w:numPr>
        <w:ind w:leftChars="0"/>
        <w:rPr>
          <w:rFonts w:hint="eastAsia" w:asciiTheme="majorEastAsia" w:hAnsiTheme="majorEastAsia" w:eastAsiaTheme="majorEastAsia" w:cstheme="majorEastAsia"/>
          <w:u w:val="single"/>
          <w:lang w:val="en-US" w:eastAsia="zh-CN"/>
        </w:rPr>
      </w:pPr>
      <w:r>
        <w:rPr>
          <w:rFonts w:hint="eastAsia" w:asciiTheme="majorEastAsia" w:hAnsiTheme="majorEastAsia" w:eastAsiaTheme="majorEastAsia" w:cstheme="majorEastAsia"/>
          <w:u w:val="single"/>
          <w:lang w:val="en-US" w:eastAsia="zh-CN"/>
        </w:rPr>
        <w:t>评估公司现在采用“比较法与收益法”，没有对舍去“成本法”与“假设开发法”的原因和理由作出任何说明，请问专家委员会的各位委员：这是否合理、合法、合规？</w:t>
      </w:r>
    </w:p>
    <w:p>
      <w:pPr>
        <w:numPr>
          <w:ilvl w:val="0"/>
          <w:numId w:val="4"/>
        </w:numPr>
        <w:ind w:left="425" w:leftChars="0" w:hanging="425"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估价规范》4.1.2规定：“估价对象的同类房地产有较多交易的，应选用比较法。”《估价规范》4.2.3规定：可比实例的选取“应与估价对象房地产相似”，同时明确指出“”可比实例应从交易实例中选取且不得少于三个</w:t>
      </w:r>
      <w:r>
        <w:rPr>
          <w:rFonts w:hint="eastAsia" w:asciiTheme="majorEastAsia" w:hAnsiTheme="majorEastAsia" w:eastAsiaTheme="majorEastAsia" w:cstheme="majorEastAsia"/>
          <w:lang w:val="en-US" w:eastAsia="zh-CN"/>
        </w:rPr>
        <w:t>；既然评估公司现在采用“比较法与收益法”，但评估公司</w:t>
      </w:r>
      <w:r>
        <w:rPr>
          <w:rFonts w:hint="eastAsia" w:asciiTheme="majorEastAsia" w:hAnsiTheme="majorEastAsia" w:eastAsiaTheme="majorEastAsia" w:cstheme="majorEastAsia"/>
          <w:lang w:val="en-US" w:eastAsia="zh-CN"/>
        </w:rPr>
        <w:t>在估价报告中</w:t>
      </w:r>
      <w:r>
        <w:rPr>
          <w:rFonts w:hint="eastAsia" w:asciiTheme="majorEastAsia" w:hAnsiTheme="majorEastAsia" w:eastAsiaTheme="majorEastAsia" w:cstheme="majorEastAsia"/>
          <w:lang w:val="en-US" w:eastAsia="zh-CN"/>
        </w:rPr>
        <w:t>却没有搜集被征收地块附近商品楼房的交易实例，也没有在被征收地块附近选取商品楼房的可比实例，请问专家委员会的各位委员：这是否合理、合法、合规？</w:t>
      </w:r>
    </w:p>
    <w:p>
      <w:pPr>
        <w:numPr>
          <w:ilvl w:val="0"/>
          <w:numId w:val="4"/>
        </w:numPr>
        <w:ind w:left="425" w:leftChars="0" w:hanging="425"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 xml:space="preserve"> 若是没有足够的交易实例，就单一地选用“比较法”，似与“比较法”的选用规则不符！若是有足够的交易实例，却不从中选取可比实例，为什么？请问专家委员会的各位委员：这是否合理、合法、合规？</w:t>
      </w:r>
    </w:p>
    <w:p>
      <w:pPr>
        <w:rPr>
          <w:rFonts w:hint="eastAsia" w:asciiTheme="majorEastAsia" w:hAnsiTheme="majorEastAsia" w:eastAsiaTheme="majorEastAsia" w:cstheme="majorEastAsia"/>
          <w:lang w:val="en-US" w:eastAsia="zh-CN"/>
        </w:rPr>
      </w:pP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r>
        <w:rPr>
          <w:rFonts w:hint="eastAsia" w:asciiTheme="majorEastAsia" w:hAnsiTheme="majorEastAsia" w:eastAsiaTheme="majorEastAsia" w:cstheme="majorEastAsia"/>
        </w:rPr>
        <w:t>其次，报告信息遗漏。</w:t>
      </w:r>
    </w:p>
    <w:p>
      <w:pPr>
        <w:numPr>
          <w:ilvl w:val="0"/>
          <w:numId w:val="5"/>
        </w:numPr>
        <w:ind w:left="425" w:leftChars="0" w:hanging="425"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《估价规范》4.2.2规定：“搜集的交易实例信息应满足比较法运用的需要”，应包含“交易价格”、“成交日期”、“交易目的等”。分户报告中</w:t>
      </w:r>
      <w:r>
        <w:rPr>
          <w:rFonts w:hint="eastAsia" w:asciiTheme="majorEastAsia" w:hAnsiTheme="majorEastAsia" w:eastAsiaTheme="majorEastAsia" w:cstheme="majorEastAsia"/>
          <w:lang w:val="en-US" w:eastAsia="zh-CN"/>
        </w:rPr>
        <w:t>缺失相应信息。</w:t>
      </w:r>
    </w:p>
    <w:p>
      <w:pPr>
        <w:numPr>
          <w:ilvl w:val="0"/>
          <w:numId w:val="5"/>
        </w:numPr>
        <w:ind w:left="425" w:leftChars="0" w:hanging="425"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《估价规范》4.2.5规定：“可比实例及其有关信息必须真实可靠，不得虚构……并应在估价报告中说明可比实例的名称、位置……”分户报告中</w:t>
      </w:r>
      <w:r>
        <w:rPr>
          <w:rFonts w:hint="eastAsia" w:asciiTheme="majorEastAsia" w:hAnsiTheme="majorEastAsia" w:eastAsiaTheme="majorEastAsia" w:cstheme="majorEastAsia"/>
          <w:lang w:val="en-US" w:eastAsia="zh-CN"/>
        </w:rPr>
        <w:t>缺失相应信息。</w:t>
      </w:r>
    </w:p>
    <w:p>
      <w:pPr>
        <w:numPr>
          <w:ilvl w:val="0"/>
          <w:numId w:val="5"/>
        </w:numPr>
        <w:ind w:left="425" w:leftChars="0" w:hanging="425" w:firstLineChars="0"/>
        <w:rPr>
          <w:rFonts w:hint="eastAsia" w:asciiTheme="majorEastAsia" w:hAnsiTheme="majorEastAsia" w:eastAsiaTheme="majorEastAsia" w:cstheme="majorEastAsia"/>
          <w:b/>
          <w:bCs/>
        </w:rPr>
      </w:pPr>
      <w:r>
        <w:rPr>
          <w:rFonts w:hint="eastAsia" w:asciiTheme="majorEastAsia" w:hAnsiTheme="majorEastAsia" w:eastAsiaTheme="majorEastAsia" w:cstheme="majorEastAsia"/>
          <w:lang w:val="en-US" w:eastAsia="zh-CN"/>
        </w:rPr>
        <w:t xml:space="preserve">《估价规范》4.2.8规定：“进行市场状况调整时，应消除成交日期的市场状况与价值时点的市场状况不同造成的价格差异，将可比实例在其成交日期的价格调整为在价值时点（2016年5月30日）的价格。并应在调查及分析可比实例所在地同类房地产价格变动情况的基础上，采用可比实例所在地同类房地产的价格变动率或价格指数进行调整，且价格变动率或价格指数的来源应真实可靠。” </w:t>
      </w:r>
      <w:r>
        <w:rPr>
          <w:rFonts w:hint="eastAsia" w:asciiTheme="majorEastAsia" w:hAnsiTheme="majorEastAsia" w:eastAsiaTheme="majorEastAsia" w:cstheme="majorEastAsia"/>
          <w:u w:val="single"/>
          <w:lang w:val="en-US" w:eastAsia="zh-CN"/>
        </w:rPr>
        <w:t>经鉴定申请人仔细审阅，分户估价报告中没有提供相应信息。请问三贵街003栋208房的“分户估价报告”是如何依据上述规则进行市场状况调整的？请问专家委员会的各位委员：这是否合理、合法、合规？</w:t>
      </w:r>
    </w:p>
    <w:p>
      <w:pPr>
        <w:rPr>
          <w:rFonts w:hint="eastAsia" w:asciiTheme="majorEastAsia" w:hAnsiTheme="majorEastAsia" w:eastAsiaTheme="majorEastAsia" w:cstheme="majorEastAsia"/>
        </w:rPr>
      </w:pPr>
    </w:p>
    <w:p>
      <w:pPr>
        <w:numPr>
          <w:ilvl w:val="0"/>
          <w:numId w:val="1"/>
        </w:numPr>
        <w:rPr>
          <w:rFonts w:hint="eastAsia" w:eastAsiaTheme="majorEastAsia"/>
          <w:sz w:val="28"/>
          <w:szCs w:val="28"/>
          <w:lang w:val="en-US" w:eastAsia="zh-CN"/>
        </w:rPr>
      </w:pPr>
      <w:r>
        <w:rPr>
          <w:rFonts w:hint="eastAsia" w:eastAsiaTheme="majorEastAsia"/>
          <w:sz w:val="28"/>
          <w:szCs w:val="28"/>
          <w:lang w:val="en-US" w:eastAsia="zh-CN"/>
        </w:rPr>
        <w:t>关于评估价值的问题。</w:t>
      </w:r>
    </w:p>
    <w:p>
      <w:pPr>
        <w:numPr>
          <w:ilvl w:val="0"/>
          <w:numId w:val="6"/>
        </w:numPr>
        <w:ind w:left="425" w:leftChars="0" w:hanging="425"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《估价规范》2.0.4规定：遵循不同估价原则的评估价值，应符合“遵循独立客观公正原则”的规定，“评估价值应为对各方估价利害关系人均是公平合理的价值或价格。”评估公司</w:t>
      </w:r>
      <w:r>
        <w:rPr>
          <w:rFonts w:hint="eastAsia" w:asciiTheme="majorEastAsia" w:hAnsiTheme="majorEastAsia" w:eastAsiaTheme="majorEastAsia" w:cstheme="majorEastAsia"/>
          <w:lang w:val="en-US" w:eastAsia="zh-CN"/>
        </w:rPr>
        <w:t>在估价报告中直接出具估价结果，无计算公式。不知道价格如何得出，</w:t>
      </w:r>
      <w:r>
        <w:rPr>
          <w:rFonts w:hint="eastAsia" w:asciiTheme="majorEastAsia" w:hAnsiTheme="majorEastAsia" w:eastAsiaTheme="majorEastAsia" w:cstheme="majorEastAsia"/>
          <w:lang w:val="en-US" w:eastAsia="zh-CN"/>
        </w:rPr>
        <w:t>完全不符合独立客观公正原则，不符合被征收人的利益。</w:t>
      </w:r>
    </w:p>
    <w:p>
      <w:pPr>
        <w:numPr>
          <w:ilvl w:val="0"/>
          <w:numId w:val="6"/>
        </w:numPr>
        <w:ind w:left="425" w:leftChars="0" w:hanging="425"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《国有土地上房屋征收评估办法》第十一条规定：被征收房屋价值是指被征收房屋及其占用范围内的土地使用权在正常交易情况下，由熟悉情况的交易双方以公平交易方式在评估时点自愿进行交易的金额。</w:t>
      </w:r>
    </w:p>
    <w:p>
      <w:pPr>
        <w:numPr>
          <w:ilvl w:val="0"/>
          <w:numId w:val="6"/>
        </w:numPr>
        <w:ind w:left="425" w:leftChars="0" w:hanging="425"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评估公司“分户报告”的估价对象，系三贵街003栋208房，</w:t>
      </w:r>
      <w:r>
        <w:rPr>
          <w:rFonts w:hint="eastAsia" w:asciiTheme="majorEastAsia" w:hAnsiTheme="majorEastAsia" w:eastAsiaTheme="majorEastAsia" w:cstheme="majorEastAsia"/>
          <w:lang w:val="en-US" w:eastAsia="zh-CN"/>
        </w:rPr>
        <w:t>并且该房屋的土地使用权是无期限的。鉴定申请人同时认为三贵街003栋208房落的土地使用权价值，是被征收房屋的首要价值。然评估公司出具的估价</w:t>
      </w:r>
      <w:r>
        <w:rPr>
          <w:rFonts w:hint="eastAsia" w:asciiTheme="majorEastAsia" w:hAnsiTheme="majorEastAsia" w:eastAsiaTheme="majorEastAsia" w:cstheme="majorEastAsia"/>
          <w:lang w:val="en-US" w:eastAsia="zh-CN"/>
        </w:rPr>
        <w:t>报告中，既然设定土地使用权为国有出让。但对被评估房屋的土地价值只字未提，造成了评估对象价值内涵混淆不清，对被征收人造成不公。</w:t>
      </w:r>
    </w:p>
    <w:p>
      <w:pPr>
        <w:numPr>
          <w:ilvl w:val="0"/>
          <w:numId w:val="6"/>
        </w:numPr>
        <w:ind w:left="425" w:leftChars="0" w:hanging="425"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目前的评估价格，仅为价值时点市场普遍报价的一半，用这样的基准价格(7988元/m²），几乎无法在价值时点（2016年5月30日）上达成实际交易。因此，在鉴定期间务请专家委员会的各位委员对三贵街003栋208房进行独立客观公正的估价。回到估价原则的轨道上来。</w:t>
      </w:r>
    </w:p>
    <w:p>
      <w:pPr>
        <w:numPr>
          <w:ilvl w:val="0"/>
          <w:numId w:val="6"/>
        </w:numPr>
        <w:ind w:left="425" w:leftChars="0" w:hanging="425" w:firstLineChars="0"/>
        <w:rPr>
          <w:rFonts w:hint="eastAsia" w:asciiTheme="majorEastAsia" w:hAnsiTheme="majorEastAsia" w:eastAsiaTheme="majorEastAsia" w:cstheme="majorEastAsia"/>
          <w:u w:val="single"/>
          <w:lang w:val="en-US" w:eastAsia="zh-CN"/>
        </w:rPr>
      </w:pPr>
      <w:r>
        <w:rPr>
          <w:rFonts w:hint="eastAsia" w:asciiTheme="majorEastAsia" w:hAnsiTheme="majorEastAsia" w:eastAsiaTheme="majorEastAsia" w:cstheme="majorEastAsia"/>
          <w:u w:val="single"/>
          <w:lang w:val="en-US" w:eastAsia="zh-CN"/>
        </w:rPr>
        <w:t>如何证明用于产权调换的房屋在价值时点竣工完成并且可以正常交易？</w:t>
      </w:r>
    </w:p>
    <w:p>
      <w:pPr>
        <w:numPr>
          <w:numId w:val="0"/>
        </w:numPr>
        <w:ind w:left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价值类型：指用于产权调换房屋及其占用范围内的土地使用权在竣工完成、正常交易情况下，由熟悉情况的交易双方以公平交易方式在价值时点自愿进行交易</w:t>
      </w:r>
      <w:r>
        <w:rPr>
          <w:rFonts w:hint="eastAsia" w:asciiTheme="majorEastAsia" w:hAnsiTheme="majorEastAsia" w:eastAsiaTheme="majorEastAsia" w:cstheme="majorEastAsia"/>
          <w:lang w:val="en-US" w:eastAsia="zh-CN"/>
        </w:rPr>
        <w:t>。</w:t>
      </w:r>
    </w:p>
    <w:p>
      <w:pPr>
        <w:numPr>
          <w:ilvl w:val="0"/>
          <w:numId w:val="6"/>
        </w:numPr>
        <w:ind w:left="425" w:leftChars="0" w:hanging="425"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估价规范》5.3.4规定：“用于产权调换房屋价值评估，应符合下列规定：1，用于产权调换房屋价值，应包括用于产权调换房屋及其占用范围内的土地使用权，和用于产权调换的其他不动产的价值；2，用于产权调换房屋价值应是在房屋征收决定公告之日的市场价值……”产权置换房屋差价的结算，就建立在这一评估的结果之上。</w:t>
      </w:r>
    </w:p>
    <w:p>
      <w:pPr>
        <w:numPr>
          <w:numId w:val="0"/>
        </w:numPr>
        <w:ind w:left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现鉴定申请人，欲选择产权置换，</w:t>
      </w:r>
      <w:r>
        <w:rPr>
          <w:rFonts w:hint="eastAsia" w:asciiTheme="majorEastAsia" w:hAnsiTheme="majorEastAsia" w:eastAsiaTheme="majorEastAsia" w:cstheme="majorEastAsia"/>
          <w:lang w:val="en-US" w:eastAsia="zh-CN"/>
        </w:rPr>
        <w:t>但是估价报告</w:t>
      </w:r>
      <w:r>
        <w:rPr>
          <w:rFonts w:hint="eastAsia" w:asciiTheme="majorEastAsia" w:hAnsiTheme="majorEastAsia" w:eastAsiaTheme="majorEastAsia" w:cstheme="majorEastAsia"/>
          <w:lang w:val="en-US" w:eastAsia="zh-CN"/>
        </w:rPr>
        <w:t>的内容却缺少“用于产权调换房屋”</w:t>
      </w:r>
      <w:r>
        <w:rPr>
          <w:rFonts w:hint="eastAsia" w:asciiTheme="majorEastAsia" w:hAnsiTheme="majorEastAsia" w:eastAsiaTheme="majorEastAsia" w:cstheme="majorEastAsia"/>
          <w:lang w:val="en-US" w:eastAsia="zh-CN"/>
        </w:rPr>
        <w:t>是否在价值时点竣工完成的关键价值信息。如何</w:t>
      </w:r>
      <w:r>
        <w:rPr>
          <w:rFonts w:hint="eastAsia" w:asciiTheme="majorEastAsia" w:hAnsiTheme="majorEastAsia" w:eastAsiaTheme="majorEastAsia" w:cstheme="majorEastAsia"/>
          <w:lang w:val="en-US" w:eastAsia="zh-CN"/>
        </w:rPr>
        <w:t>证明用于产权调换</w:t>
      </w:r>
      <w:r>
        <w:rPr>
          <w:rFonts w:hint="eastAsia" w:asciiTheme="majorEastAsia" w:hAnsiTheme="majorEastAsia" w:eastAsiaTheme="majorEastAsia" w:cstheme="majorEastAsia"/>
          <w:lang w:val="en-US" w:eastAsia="zh-CN"/>
        </w:rPr>
        <w:t>的房屋</w:t>
      </w:r>
      <w:r>
        <w:rPr>
          <w:rFonts w:hint="eastAsia" w:asciiTheme="majorEastAsia" w:hAnsiTheme="majorEastAsia" w:eastAsiaTheme="majorEastAsia" w:cstheme="majorEastAsia"/>
          <w:lang w:val="en-US" w:eastAsia="zh-CN"/>
        </w:rPr>
        <w:t>在价值时点竣工完成并且可以正常交易？请问专家委员会的各位委员：这是否合理、合法、合规？</w:t>
      </w:r>
    </w:p>
    <w:p>
      <w:pPr>
        <w:rPr>
          <w:rFonts w:hint="eastAsia" w:asciiTheme="majorEastAsia" w:hAnsiTheme="majorEastAsia" w:eastAsiaTheme="majorEastAsia" w:cstheme="majorEastAsia"/>
          <w:b w:val="0"/>
          <w:bCs w:val="0"/>
          <w:u w:val="none"/>
          <w:lang w:val="en-US" w:eastAsia="zh-CN"/>
        </w:rPr>
      </w:pPr>
    </w:p>
    <w:p>
      <w:pPr>
        <w:rPr>
          <w:rFonts w:hint="eastAsia" w:asciiTheme="majorEastAsia" w:hAnsiTheme="majorEastAsia" w:eastAsiaTheme="majorEastAsia" w:cstheme="majorEastAsia"/>
          <w:b w:val="0"/>
          <w:bCs w:val="0"/>
          <w:u w:val="none"/>
          <w:lang w:val="en-US" w:eastAsia="zh-CN"/>
        </w:rPr>
      </w:pPr>
    </w:p>
    <w:p>
      <w:pPr>
        <w:rPr>
          <w:rFonts w:hint="eastAsia" w:asciiTheme="majorEastAsia" w:hAnsiTheme="majorEastAsia" w:eastAsiaTheme="majorEastAsia" w:cstheme="majorEastAsia"/>
          <w:b w:val="0"/>
          <w:bCs w:val="0"/>
          <w:u w:val="none"/>
          <w:lang w:val="en-US" w:eastAsia="zh-CN"/>
        </w:rPr>
      </w:pPr>
    </w:p>
    <w:p>
      <w:pPr>
        <w:numPr>
          <w:ilvl w:val="0"/>
          <w:numId w:val="1"/>
        </w:numPr>
        <w:rPr>
          <w:rFonts w:hint="eastAsia" w:eastAsiaTheme="majorEastAsia"/>
          <w:sz w:val="28"/>
          <w:szCs w:val="28"/>
          <w:lang w:val="en-US" w:eastAsia="zh-CN"/>
        </w:rPr>
      </w:pPr>
      <w:r>
        <w:rPr>
          <w:rFonts w:hint="eastAsia" w:eastAsiaTheme="majorEastAsia"/>
          <w:sz w:val="28"/>
          <w:szCs w:val="28"/>
          <w:lang w:val="en-US" w:eastAsia="zh-CN"/>
        </w:rPr>
        <w:t>其它一些问题</w:t>
      </w:r>
    </w:p>
    <w:p>
      <w:pPr>
        <w:numPr>
          <w:ilvl w:val="0"/>
          <w:numId w:val="7"/>
        </w:numPr>
        <w:ind w:left="425" w:leftChars="0" w:hanging="425"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评估公司现在对</w:t>
      </w:r>
      <w:r>
        <w:rPr>
          <w:rFonts w:hint="eastAsia" w:asciiTheme="majorEastAsia" w:hAnsiTheme="majorEastAsia" w:eastAsiaTheme="majorEastAsia" w:cstheme="majorEastAsia"/>
          <w:lang w:val="en-US" w:eastAsia="zh-CN"/>
        </w:rPr>
        <w:t>三贵街003栋208房出具了两份估价报告（仅产权面积和估价报告的出具日期有所不同）。在旧者尚未宣布撤销的情况下，又重新寄来一份新的估价报告，鉴定申请人应该依据哪份估价报告为参照物?评估公司对估价报告的出具是否显得太过随意而缺乏严谨性?请问专家委员会的各位委员：这是否合理、合法、合规？</w:t>
      </w:r>
    </w:p>
    <w:p>
      <w:pPr>
        <w:numPr>
          <w:ilvl w:val="0"/>
          <w:numId w:val="7"/>
        </w:numPr>
        <w:ind w:left="425" w:leftChars="0" w:hanging="425"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关于房屋</w:t>
      </w:r>
      <w:r>
        <w:rPr>
          <w:rFonts w:hint="eastAsia" w:asciiTheme="majorEastAsia" w:hAnsiTheme="majorEastAsia" w:eastAsiaTheme="majorEastAsia" w:cstheme="majorEastAsia"/>
          <w:lang w:val="en-US" w:eastAsia="zh-CN"/>
        </w:rPr>
        <w:t>价值的估算。</w:t>
      </w:r>
      <w:r>
        <w:rPr>
          <w:rFonts w:hint="eastAsia" w:asciiTheme="majorEastAsia" w:hAnsiTheme="majorEastAsia" w:eastAsiaTheme="majorEastAsia" w:cstheme="majorEastAsia"/>
          <w:lang w:val="en-US" w:eastAsia="zh-CN"/>
        </w:rPr>
        <w:t>选用交易法又无计算公式。估价报告中缺少估价技术说明，直接跳到估价结果，不知道价格如何得出，请问专家委员会的各位委员：这是否合理、合法、合规？</w:t>
      </w:r>
    </w:p>
    <w:p>
      <w:pPr>
        <w:numPr>
          <w:ilvl w:val="0"/>
          <w:numId w:val="7"/>
        </w:numPr>
        <w:ind w:left="425" w:leftChars="0" w:hanging="425"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房屋评估的价值时点是2016年5月30日，但是估价报告出具日期为2018年3月19日，请问专家委员会的各位委员：这是否合理、合法、合规？</w:t>
      </w:r>
    </w:p>
    <w:p>
      <w:pPr>
        <w:numPr>
          <w:ilvl w:val="0"/>
          <w:numId w:val="7"/>
        </w:numPr>
        <w:ind w:left="425" w:leftChars="0" w:hanging="425"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评估师在估价报告出具的签名日期为打印体，非手写。</w:t>
      </w:r>
    </w:p>
    <w:p>
      <w:pPr>
        <w:numPr>
          <w:ilvl w:val="0"/>
          <w:numId w:val="7"/>
        </w:numPr>
        <w:ind w:left="425" w:leftChars="0" w:hanging="425"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评估师加盖的时效章在2018年4月过期。</w:t>
      </w:r>
    </w:p>
    <w:p>
      <w:pPr>
        <w:numPr>
          <w:ilvl w:val="0"/>
          <w:numId w:val="7"/>
        </w:numPr>
        <w:ind w:left="425" w:leftChars="0" w:hanging="425" w:firstLineChars="0"/>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评估公司在估价过程中从未派人到过三贵街003栋208</w:t>
      </w:r>
      <w:r>
        <w:rPr>
          <w:rFonts w:hint="eastAsia" w:asciiTheme="majorEastAsia" w:hAnsiTheme="majorEastAsia" w:eastAsiaTheme="majorEastAsia" w:cstheme="majorEastAsia"/>
          <w:lang w:val="en-US" w:eastAsia="zh-CN"/>
        </w:rPr>
        <w:t>房屋的现场进行实地查勘，却在估价报告中说明是实地查勘，请问专家委员会的各位委员：这是否合理、合法、合规？</w:t>
      </w:r>
    </w:p>
    <w:p>
      <w:pPr>
        <w:numPr>
          <w:numId w:val="0"/>
        </w:numPr>
        <w:ind w:leftChars="0"/>
        <w:rPr>
          <w:rFonts w:hint="eastAsia" w:asciiTheme="majorEastAsia" w:hAnsiTheme="majorEastAsia" w:eastAsiaTheme="majorEastAsia" w:cstheme="majorEastAsia"/>
          <w:lang w:val="en-US" w:eastAsia="zh-CN"/>
        </w:rPr>
      </w:pP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综上所述，鉴定申请人对三贵街003栋208房分户估价报告和复核评估的结果完全不予认同，同时上诉问题</w:t>
      </w:r>
      <w:r>
        <w:rPr>
          <w:rFonts w:hint="eastAsia" w:ascii="微软雅黑" w:hAnsi="微软雅黑" w:eastAsia="微软雅黑" w:cs="微软雅黑"/>
        </w:rPr>
        <w:t>请</w:t>
      </w:r>
      <w:r>
        <w:rPr>
          <w:rFonts w:hint="eastAsia" w:ascii="微软雅黑" w:hAnsi="微软雅黑" w:eastAsia="微软雅黑" w:cs="微软雅黑"/>
          <w:lang w:eastAsia="zh-CN"/>
        </w:rPr>
        <w:t>专家委员会的各位委员</w:t>
      </w:r>
      <w:r>
        <w:rPr>
          <w:rFonts w:hint="eastAsia" w:ascii="微软雅黑" w:hAnsi="微软雅黑" w:eastAsia="微软雅黑" w:cs="微软雅黑"/>
        </w:rPr>
        <w:t>一并解释并作出书面说明。</w:t>
      </w:r>
    </w:p>
    <w:p>
      <w:pPr>
        <w:rPr>
          <w:rFonts w:hint="eastAsia" w:asciiTheme="majorEastAsia" w:hAnsiTheme="majorEastAsia" w:eastAsiaTheme="majorEastAsia" w:cstheme="majorEastAsia"/>
          <w:lang w:val="en-US" w:eastAsia="zh-CN"/>
        </w:rPr>
      </w:pPr>
    </w:p>
    <w:p>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鉴定申请人：</w:t>
      </w:r>
    </w:p>
    <w:p>
      <w:pPr>
        <w:rPr>
          <w:rFonts w:hint="eastAsia" w:asciiTheme="majorEastAsia" w:hAnsiTheme="majorEastAsia" w:eastAsiaTheme="majorEastAsia" w:cstheme="majorEastAsia"/>
          <w:lang w:val="en-US" w:eastAsia="zh-CN"/>
        </w:rPr>
      </w:pPr>
    </w:p>
    <w:p>
      <w:pPr>
        <w:rPr>
          <w:rFonts w:hint="eastAsia" w:asciiTheme="majorEastAsia" w:hAnsiTheme="majorEastAsia" w:eastAsiaTheme="majorEastAsia" w:cstheme="majorEastAsia"/>
          <w:lang w:val="en-US" w:eastAsia="zh-CN"/>
        </w:rPr>
      </w:pPr>
      <w:r>
        <w:rPr>
          <w:rFonts w:hint="eastAsia" w:asciiTheme="majorEastAsia" w:hAnsiTheme="majorEastAsia" w:eastAsiaTheme="majorEastAsia" w:cstheme="majorEastAsia"/>
          <w:lang w:val="en-US" w:eastAsia="zh-CN"/>
        </w:rPr>
        <w:t>2018年4月4日</w:t>
      </w:r>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姚体">
    <w:panose1 w:val="02010601030101010101"/>
    <w:charset w:val="86"/>
    <w:family w:val="auto"/>
    <w:pitch w:val="default"/>
    <w:sig w:usb0="00000003"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Arial Black">
    <w:panose1 w:val="020B0A04020102020204"/>
    <w:charset w:val="00"/>
    <w:family w:val="auto"/>
    <w:pitch w:val="default"/>
    <w:sig w:usb0="A00002AF" w:usb1="400078FB" w:usb2="00000000" w:usb3="00000000" w:csb0="6000009F" w:csb1="DFD7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B78961"/>
    <w:multiLevelType w:val="singleLevel"/>
    <w:tmpl w:val="5AB78961"/>
    <w:lvl w:ilvl="0" w:tentative="0">
      <w:start w:val="1"/>
      <w:numFmt w:val="chineseCounting"/>
      <w:suff w:val="nothing"/>
      <w:lvlText w:val="%1、"/>
      <w:lvlJc w:val="left"/>
    </w:lvl>
  </w:abstractNum>
  <w:abstractNum w:abstractNumId="1">
    <w:nsid w:val="5AC45DB5"/>
    <w:multiLevelType w:val="singleLevel"/>
    <w:tmpl w:val="5AC45DB5"/>
    <w:lvl w:ilvl="0" w:tentative="0">
      <w:start w:val="1"/>
      <w:numFmt w:val="decimal"/>
      <w:lvlText w:val="%1)"/>
      <w:lvlJc w:val="left"/>
      <w:pPr>
        <w:ind w:left="425" w:hanging="425"/>
      </w:pPr>
      <w:rPr>
        <w:rFonts w:hint="default"/>
      </w:rPr>
    </w:lvl>
  </w:abstractNum>
  <w:abstractNum w:abstractNumId="2">
    <w:nsid w:val="5AC45DFB"/>
    <w:multiLevelType w:val="singleLevel"/>
    <w:tmpl w:val="5AC45DFB"/>
    <w:lvl w:ilvl="0" w:tentative="0">
      <w:start w:val="1"/>
      <w:numFmt w:val="decimal"/>
      <w:lvlText w:val="%1)"/>
      <w:lvlJc w:val="left"/>
      <w:pPr>
        <w:ind w:left="425" w:hanging="425"/>
      </w:pPr>
      <w:rPr>
        <w:rFonts w:hint="default"/>
      </w:rPr>
    </w:lvl>
  </w:abstractNum>
  <w:abstractNum w:abstractNumId="3">
    <w:nsid w:val="5AC468B5"/>
    <w:multiLevelType w:val="singleLevel"/>
    <w:tmpl w:val="5AC468B5"/>
    <w:lvl w:ilvl="0" w:tentative="0">
      <w:start w:val="1"/>
      <w:numFmt w:val="decimal"/>
      <w:lvlText w:val="%1)"/>
      <w:lvlJc w:val="left"/>
      <w:pPr>
        <w:ind w:left="425" w:hanging="425"/>
      </w:pPr>
      <w:rPr>
        <w:rFonts w:hint="default"/>
      </w:rPr>
    </w:lvl>
  </w:abstractNum>
  <w:abstractNum w:abstractNumId="4">
    <w:nsid w:val="5AC468E3"/>
    <w:multiLevelType w:val="singleLevel"/>
    <w:tmpl w:val="5AC468E3"/>
    <w:lvl w:ilvl="0" w:tentative="0">
      <w:start w:val="1"/>
      <w:numFmt w:val="decimal"/>
      <w:lvlText w:val="%1)"/>
      <w:lvlJc w:val="left"/>
      <w:pPr>
        <w:ind w:left="425" w:hanging="425"/>
      </w:pPr>
      <w:rPr>
        <w:rFonts w:hint="default"/>
      </w:rPr>
    </w:lvl>
  </w:abstractNum>
  <w:abstractNum w:abstractNumId="5">
    <w:nsid w:val="5AC46908"/>
    <w:multiLevelType w:val="singleLevel"/>
    <w:tmpl w:val="5AC46908"/>
    <w:lvl w:ilvl="0" w:tentative="0">
      <w:start w:val="1"/>
      <w:numFmt w:val="decimal"/>
      <w:lvlText w:val="%1)"/>
      <w:lvlJc w:val="left"/>
      <w:pPr>
        <w:ind w:left="425" w:hanging="425"/>
      </w:pPr>
      <w:rPr>
        <w:rFonts w:hint="default"/>
      </w:rPr>
    </w:lvl>
  </w:abstractNum>
  <w:abstractNum w:abstractNumId="6">
    <w:nsid w:val="5AC46962"/>
    <w:multiLevelType w:val="singleLevel"/>
    <w:tmpl w:val="5AC46962"/>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6F1495"/>
    <w:rsid w:val="0B56256F"/>
    <w:rsid w:val="0E4F78FF"/>
    <w:rsid w:val="18F378FE"/>
    <w:rsid w:val="21D2631A"/>
    <w:rsid w:val="2EFD2577"/>
    <w:rsid w:val="316F1495"/>
    <w:rsid w:val="325064E1"/>
    <w:rsid w:val="37DF70B8"/>
    <w:rsid w:val="3C744C12"/>
    <w:rsid w:val="3F937ECC"/>
    <w:rsid w:val="429B28FE"/>
    <w:rsid w:val="6159627A"/>
    <w:rsid w:val="645C4F23"/>
    <w:rsid w:val="6A46592E"/>
    <w:rsid w:val="6B480142"/>
    <w:rsid w:val="75332C1C"/>
    <w:rsid w:val="7D8827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2018-03-22T13:08:00Z</dcterms:created>
  <dc:creator>Stallone</dc:creator>
  <cp:lastModifiedBy>Stallone</cp:lastModifiedBy>
  <cp:lastPrinted>2018-03-25T12:52:00Z</cp:lastPrinted>
  <dcterms:modified xsi:type="dcterms:W3CDTF">2018-04-04T06:03:38Z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