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0CC" w:rsidRDefault="009810CC" w:rsidP="00145AD8">
      <w:pPr>
        <w:jc w:val="center"/>
        <w:rPr>
          <w:rFonts w:ascii="Times New Roman" w:hAnsi="Times New Roman" w:cs="Times New Roman"/>
          <w:b/>
          <w:sz w:val="28"/>
        </w:rPr>
      </w:pPr>
      <w:r>
        <w:rPr>
          <w:noProof/>
          <w:lang w:eastAsia="es-ES"/>
        </w:rPr>
        <w:drawing>
          <wp:anchor distT="0" distB="0" distL="114300" distR="114300" simplePos="0" relativeHeight="251658240" behindDoc="1" locked="0" layoutInCell="1" allowOverlap="1" wp14:anchorId="7198BD54" wp14:editId="0BA43202">
            <wp:simplePos x="0" y="0"/>
            <wp:positionH relativeFrom="column">
              <wp:posOffset>-732265</wp:posOffset>
            </wp:positionH>
            <wp:positionV relativeFrom="paragraph">
              <wp:posOffset>-532047</wp:posOffset>
            </wp:positionV>
            <wp:extent cx="6867939" cy="9939130"/>
            <wp:effectExtent l="0" t="0" r="9525" b="5080"/>
            <wp:wrapNone/>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6">
                      <a:extLst>
                        <a:ext uri="{28A0092B-C50C-407E-A947-70E740481C1C}">
                          <a14:useLocalDpi xmlns:a14="http://schemas.microsoft.com/office/drawing/2010/main" val="0"/>
                        </a:ext>
                      </a:extLst>
                    </a:blip>
                    <a:srcRect l="6638" t="2700" r="8081" b="5101"/>
                    <a:stretch/>
                  </pic:blipFill>
                  <pic:spPr bwMode="auto">
                    <a:xfrm>
                      <a:off x="0" y="0"/>
                      <a:ext cx="6867834" cy="993897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810CC" w:rsidRDefault="009810CC" w:rsidP="00145AD8">
      <w:pPr>
        <w:jc w:val="center"/>
        <w:rPr>
          <w:rFonts w:ascii="Times New Roman" w:hAnsi="Times New Roman" w:cs="Times New Roman"/>
          <w:b/>
          <w:sz w:val="28"/>
        </w:rPr>
      </w:pPr>
    </w:p>
    <w:p w:rsidR="009810CC" w:rsidRDefault="009810CC" w:rsidP="00145AD8">
      <w:pPr>
        <w:jc w:val="center"/>
        <w:rPr>
          <w:rFonts w:ascii="Times New Roman" w:hAnsi="Times New Roman" w:cs="Times New Roman"/>
          <w:b/>
          <w:sz w:val="28"/>
        </w:rPr>
      </w:pPr>
    </w:p>
    <w:p w:rsidR="00145AD8" w:rsidRPr="0044054E" w:rsidRDefault="009810CC" w:rsidP="00145AD8">
      <w:pPr>
        <w:jc w:val="center"/>
        <w:rPr>
          <w:rFonts w:ascii="Times New Roman" w:hAnsi="Times New Roman" w:cs="Times New Roman"/>
          <w:b/>
          <w:sz w:val="28"/>
        </w:rPr>
      </w:pPr>
      <w:r>
        <w:rPr>
          <w:rFonts w:ascii="Times New Roman" w:hAnsi="Times New Roman" w:cs="Times New Roman"/>
          <w:b/>
          <w:sz w:val="28"/>
        </w:rPr>
        <w:t>I</w:t>
      </w:r>
      <w:r w:rsidR="00145AD8" w:rsidRPr="0044054E">
        <w:rPr>
          <w:rFonts w:ascii="Times New Roman" w:hAnsi="Times New Roman" w:cs="Times New Roman"/>
          <w:b/>
          <w:sz w:val="28"/>
        </w:rPr>
        <w:t>NSTITUTO TECNOLOGICO SUPERIOR VIDA NUEVA</w:t>
      </w:r>
    </w:p>
    <w:p w:rsidR="00145AD8" w:rsidRPr="0044054E" w:rsidRDefault="00145AD8" w:rsidP="00145AD8">
      <w:pPr>
        <w:jc w:val="center"/>
        <w:rPr>
          <w:sz w:val="28"/>
        </w:rPr>
      </w:pPr>
    </w:p>
    <w:p w:rsidR="00145AD8" w:rsidRPr="0044054E" w:rsidRDefault="00145AD8" w:rsidP="00145AD8">
      <w:pPr>
        <w:jc w:val="center"/>
        <w:rPr>
          <w:b/>
          <w:sz w:val="28"/>
        </w:rPr>
      </w:pPr>
      <w:r w:rsidRPr="0044054E">
        <w:rPr>
          <w:b/>
          <w:sz w:val="28"/>
        </w:rPr>
        <w:t xml:space="preserve">INTEGRANTES: </w:t>
      </w:r>
    </w:p>
    <w:p w:rsidR="00145AD8" w:rsidRPr="0044054E" w:rsidRDefault="00145AD8" w:rsidP="00145AD8">
      <w:pPr>
        <w:jc w:val="center"/>
        <w:rPr>
          <w:sz w:val="28"/>
        </w:rPr>
      </w:pPr>
      <w:r w:rsidRPr="0044054E">
        <w:rPr>
          <w:sz w:val="28"/>
        </w:rPr>
        <w:t>STALYN CURICHO</w:t>
      </w:r>
    </w:p>
    <w:p w:rsidR="00145AD8" w:rsidRPr="0044054E" w:rsidRDefault="00145AD8" w:rsidP="00145AD8">
      <w:pPr>
        <w:jc w:val="center"/>
        <w:rPr>
          <w:sz w:val="28"/>
        </w:rPr>
      </w:pPr>
      <w:r w:rsidRPr="0044054E">
        <w:rPr>
          <w:sz w:val="28"/>
        </w:rPr>
        <w:t>BRYAN GUAYAQUIL</w:t>
      </w:r>
    </w:p>
    <w:p w:rsidR="00145AD8" w:rsidRPr="0044054E" w:rsidRDefault="00145AD8" w:rsidP="00145AD8">
      <w:pPr>
        <w:jc w:val="center"/>
        <w:rPr>
          <w:sz w:val="28"/>
        </w:rPr>
      </w:pPr>
      <w:r w:rsidRPr="0044054E">
        <w:rPr>
          <w:sz w:val="28"/>
        </w:rPr>
        <w:t>CRISTHIAN LOPEZ</w:t>
      </w:r>
    </w:p>
    <w:p w:rsidR="00145AD8" w:rsidRPr="0044054E" w:rsidRDefault="00145AD8" w:rsidP="00145AD8">
      <w:pPr>
        <w:jc w:val="center"/>
        <w:rPr>
          <w:sz w:val="28"/>
        </w:rPr>
      </w:pPr>
      <w:r w:rsidRPr="0044054E">
        <w:rPr>
          <w:sz w:val="28"/>
        </w:rPr>
        <w:t>JEFFERSON LLIVICOTA</w:t>
      </w:r>
    </w:p>
    <w:p w:rsidR="00145AD8" w:rsidRPr="0044054E" w:rsidRDefault="00145AD8" w:rsidP="00145AD8">
      <w:pPr>
        <w:jc w:val="center"/>
        <w:rPr>
          <w:sz w:val="28"/>
        </w:rPr>
      </w:pPr>
    </w:p>
    <w:p w:rsidR="00145AD8" w:rsidRPr="0044054E" w:rsidRDefault="00145AD8" w:rsidP="00145AD8">
      <w:pPr>
        <w:jc w:val="center"/>
        <w:rPr>
          <w:sz w:val="28"/>
        </w:rPr>
      </w:pPr>
      <w:r w:rsidRPr="0044054E">
        <w:rPr>
          <w:b/>
          <w:sz w:val="28"/>
        </w:rPr>
        <w:t>CODIGO:</w:t>
      </w:r>
      <w:r w:rsidRPr="0044054E">
        <w:rPr>
          <w:sz w:val="28"/>
        </w:rPr>
        <w:t xml:space="preserve"> 191949</w:t>
      </w:r>
    </w:p>
    <w:p w:rsidR="00145AD8" w:rsidRDefault="00145AD8" w:rsidP="00145AD8">
      <w:pPr>
        <w:jc w:val="center"/>
        <w:rPr>
          <w:sz w:val="28"/>
        </w:rPr>
      </w:pPr>
    </w:p>
    <w:p w:rsidR="009810CC" w:rsidRPr="009810CC" w:rsidRDefault="009810CC" w:rsidP="009810CC">
      <w:pPr>
        <w:jc w:val="center"/>
        <w:rPr>
          <w:sz w:val="28"/>
        </w:rPr>
      </w:pPr>
      <w:r>
        <w:rPr>
          <w:b/>
          <w:sz w:val="28"/>
        </w:rPr>
        <w:t xml:space="preserve">TEMA: </w:t>
      </w:r>
      <w:r>
        <w:rPr>
          <w:sz w:val="28"/>
        </w:rPr>
        <w:t>TIPOS DE AUDITORIAS</w:t>
      </w:r>
    </w:p>
    <w:p w:rsidR="009810CC" w:rsidRPr="0044054E" w:rsidRDefault="009810CC" w:rsidP="00145AD8">
      <w:pPr>
        <w:jc w:val="center"/>
        <w:rPr>
          <w:sz w:val="28"/>
        </w:rPr>
      </w:pPr>
    </w:p>
    <w:p w:rsidR="00145AD8" w:rsidRPr="0044054E" w:rsidRDefault="00145AD8" w:rsidP="00145AD8">
      <w:pPr>
        <w:jc w:val="center"/>
        <w:rPr>
          <w:sz w:val="28"/>
        </w:rPr>
      </w:pPr>
      <w:r w:rsidRPr="0044054E">
        <w:rPr>
          <w:b/>
          <w:sz w:val="28"/>
        </w:rPr>
        <w:t>DOCENTE:</w:t>
      </w:r>
      <w:r w:rsidRPr="0044054E">
        <w:rPr>
          <w:sz w:val="28"/>
        </w:rPr>
        <w:t xml:space="preserve"> ING.CRISTHIAN COLA</w:t>
      </w:r>
    </w:p>
    <w:p w:rsidR="00145AD8" w:rsidRPr="0044054E" w:rsidRDefault="00145AD8" w:rsidP="00145AD8">
      <w:pPr>
        <w:jc w:val="center"/>
        <w:rPr>
          <w:sz w:val="28"/>
        </w:rPr>
      </w:pPr>
    </w:p>
    <w:p w:rsidR="00145AD8" w:rsidRDefault="00145AD8" w:rsidP="00145AD8">
      <w:pPr>
        <w:jc w:val="center"/>
        <w:rPr>
          <w:sz w:val="28"/>
        </w:rPr>
      </w:pPr>
      <w:r w:rsidRPr="0044054E">
        <w:rPr>
          <w:b/>
          <w:sz w:val="28"/>
        </w:rPr>
        <w:t>MATERIA:</w:t>
      </w:r>
      <w:r w:rsidRPr="0044054E">
        <w:rPr>
          <w:sz w:val="28"/>
        </w:rPr>
        <w:t xml:space="preserve"> AUDITORIA DE SISTEMAS</w:t>
      </w:r>
    </w:p>
    <w:p w:rsidR="009810CC" w:rsidRPr="0044054E" w:rsidRDefault="009810CC" w:rsidP="00145AD8">
      <w:pPr>
        <w:jc w:val="center"/>
        <w:rPr>
          <w:sz w:val="28"/>
        </w:rPr>
      </w:pPr>
    </w:p>
    <w:p w:rsidR="00780E45" w:rsidRDefault="00946DF1"/>
    <w:p w:rsidR="00AF206F" w:rsidRDefault="00AF206F"/>
    <w:p w:rsidR="00AF206F" w:rsidRDefault="00AF206F"/>
    <w:p w:rsidR="00AF206F" w:rsidRDefault="00AF206F"/>
    <w:p w:rsidR="00AF206F" w:rsidRDefault="00AF206F"/>
    <w:p w:rsidR="00AF206F" w:rsidRDefault="00AF206F"/>
    <w:p w:rsidR="00AF206F" w:rsidRDefault="00AF206F" w:rsidP="00AF206F">
      <w:pPr>
        <w:rPr>
          <w:rFonts w:ascii="Arial Black" w:hAnsi="Arial Black"/>
          <w:sz w:val="24"/>
        </w:rPr>
      </w:pPr>
      <w:r w:rsidRPr="00AF206F">
        <w:rPr>
          <w:rFonts w:ascii="Arial Black" w:hAnsi="Arial Black"/>
          <w:sz w:val="24"/>
        </w:rPr>
        <w:lastRenderedPageBreak/>
        <w:t>Auditoría de sistemas</w:t>
      </w:r>
      <w:r>
        <w:rPr>
          <w:rFonts w:ascii="Arial Black" w:hAnsi="Arial Black"/>
          <w:sz w:val="24"/>
        </w:rPr>
        <w:t>.</w:t>
      </w:r>
    </w:p>
    <w:p w:rsidR="00AF206F" w:rsidRDefault="00AF206F" w:rsidP="00AF206F">
      <w:pPr>
        <w:jc w:val="both"/>
        <w:rPr>
          <w:rFonts w:ascii="Arial" w:hAnsi="Arial" w:cs="Arial"/>
          <w:sz w:val="24"/>
        </w:rPr>
      </w:pPr>
      <w:r w:rsidRPr="00AF206F">
        <w:rPr>
          <w:rFonts w:ascii="Arial" w:hAnsi="Arial" w:cs="Arial"/>
          <w:b/>
          <w:sz w:val="24"/>
        </w:rPr>
        <w:t>Auditoría de Sistemas.</w:t>
      </w:r>
      <w:r w:rsidRPr="00AF206F">
        <w:rPr>
          <w:rFonts w:ascii="Arial" w:hAnsi="Arial" w:cs="Arial"/>
          <w:sz w:val="24"/>
        </w:rPr>
        <w:t xml:space="preserve"> Es la revisión que se dirige a evaluar los métodos y procedimientos de uso en una entidad, con el propósito de determinar si su diseño y aplicación son correctos; y comprobar el sistema de procesamiento de información como parte de la evaluación de control interno; así como para identificar aspectos susceptibles de mejorarse o eliminarse.</w:t>
      </w:r>
    </w:p>
    <w:p w:rsidR="00AF206F" w:rsidRDefault="00AF206F" w:rsidP="00AF206F">
      <w:pPr>
        <w:jc w:val="both"/>
        <w:rPr>
          <w:rFonts w:ascii="Arial" w:hAnsi="Arial" w:cs="Arial"/>
          <w:sz w:val="24"/>
        </w:rPr>
      </w:pPr>
    </w:p>
    <w:p w:rsidR="00AF206F" w:rsidRPr="00AF206F" w:rsidRDefault="00AF206F" w:rsidP="00AF206F">
      <w:pPr>
        <w:rPr>
          <w:rFonts w:ascii="Arial Black" w:hAnsi="Arial Black"/>
          <w:sz w:val="24"/>
        </w:rPr>
      </w:pPr>
      <w:r w:rsidRPr="00AF206F">
        <w:rPr>
          <w:rFonts w:ascii="Arial Black" w:hAnsi="Arial Black"/>
          <w:sz w:val="24"/>
        </w:rPr>
        <w:t>Objetivos de la auditoría</w:t>
      </w:r>
    </w:p>
    <w:p w:rsidR="00AF206F" w:rsidRPr="00284E7C" w:rsidRDefault="00AF206F" w:rsidP="00284E7C">
      <w:pPr>
        <w:pStyle w:val="Prrafodelista"/>
        <w:numPr>
          <w:ilvl w:val="0"/>
          <w:numId w:val="4"/>
        </w:numPr>
        <w:jc w:val="both"/>
        <w:rPr>
          <w:rFonts w:ascii="Arial" w:hAnsi="Arial" w:cs="Arial"/>
          <w:sz w:val="24"/>
        </w:rPr>
      </w:pPr>
      <w:r w:rsidRPr="00284E7C">
        <w:rPr>
          <w:rFonts w:ascii="Arial" w:hAnsi="Arial" w:cs="Arial"/>
          <w:sz w:val="24"/>
        </w:rPr>
        <w:t>Busca una mejor relación, costo – beneficio de los sistemas automáticos diseñados e implementados por el área de procesamiento de datos.</w:t>
      </w:r>
    </w:p>
    <w:p w:rsidR="00AF206F" w:rsidRPr="00284E7C" w:rsidRDefault="00AF206F" w:rsidP="00284E7C">
      <w:pPr>
        <w:pStyle w:val="Prrafodelista"/>
        <w:numPr>
          <w:ilvl w:val="0"/>
          <w:numId w:val="4"/>
        </w:numPr>
        <w:jc w:val="both"/>
        <w:rPr>
          <w:rFonts w:ascii="Arial" w:hAnsi="Arial" w:cs="Arial"/>
          <w:sz w:val="24"/>
        </w:rPr>
      </w:pPr>
      <w:r w:rsidRPr="00284E7C">
        <w:rPr>
          <w:rFonts w:ascii="Arial" w:hAnsi="Arial" w:cs="Arial"/>
          <w:sz w:val="24"/>
        </w:rPr>
        <w:t>Incrementa la satisfacción de los usuarios de los </w:t>
      </w:r>
      <w:r w:rsidR="00284E7C" w:rsidRPr="00284E7C">
        <w:rPr>
          <w:rFonts w:ascii="Arial" w:hAnsi="Arial" w:cs="Arial"/>
          <w:sz w:val="24"/>
        </w:rPr>
        <w:t>Sistemas computarizados</w:t>
      </w:r>
      <w:r w:rsidRPr="00284E7C">
        <w:rPr>
          <w:rFonts w:ascii="Arial" w:hAnsi="Arial" w:cs="Arial"/>
          <w:sz w:val="24"/>
        </w:rPr>
        <w:t>.</w:t>
      </w:r>
    </w:p>
    <w:p w:rsidR="00AF206F" w:rsidRPr="00284E7C" w:rsidRDefault="00AF206F" w:rsidP="00284E7C">
      <w:pPr>
        <w:pStyle w:val="Prrafodelista"/>
        <w:numPr>
          <w:ilvl w:val="0"/>
          <w:numId w:val="4"/>
        </w:numPr>
        <w:jc w:val="both"/>
        <w:rPr>
          <w:rFonts w:ascii="Arial" w:hAnsi="Arial" w:cs="Arial"/>
          <w:sz w:val="24"/>
        </w:rPr>
      </w:pPr>
      <w:r w:rsidRPr="00284E7C">
        <w:rPr>
          <w:rFonts w:ascii="Arial" w:hAnsi="Arial" w:cs="Arial"/>
          <w:sz w:val="24"/>
        </w:rPr>
        <w:t>Asegura una mayor Integridad, Confidencialidad y Confiabilidad de la información mediante la recomendación de seguridad y control.</w:t>
      </w:r>
    </w:p>
    <w:p w:rsidR="00AF206F" w:rsidRPr="00284E7C" w:rsidRDefault="00AF206F" w:rsidP="00284E7C">
      <w:pPr>
        <w:pStyle w:val="Prrafodelista"/>
        <w:numPr>
          <w:ilvl w:val="0"/>
          <w:numId w:val="4"/>
        </w:numPr>
        <w:jc w:val="both"/>
        <w:rPr>
          <w:rFonts w:ascii="Arial" w:hAnsi="Arial" w:cs="Arial"/>
          <w:sz w:val="24"/>
        </w:rPr>
      </w:pPr>
      <w:r w:rsidRPr="00284E7C">
        <w:rPr>
          <w:rFonts w:ascii="Arial" w:hAnsi="Arial" w:cs="Arial"/>
          <w:sz w:val="24"/>
        </w:rPr>
        <w:t>Conocer la situación actual del área informática y las actividades, esfuerzos necesarios para lograr los objetivos propuestos.</w:t>
      </w:r>
    </w:p>
    <w:p w:rsidR="00AF206F" w:rsidRPr="00284E7C" w:rsidRDefault="00AF206F" w:rsidP="00284E7C">
      <w:pPr>
        <w:pStyle w:val="Prrafodelista"/>
        <w:numPr>
          <w:ilvl w:val="0"/>
          <w:numId w:val="4"/>
        </w:numPr>
        <w:jc w:val="both"/>
        <w:rPr>
          <w:rFonts w:ascii="Arial" w:hAnsi="Arial" w:cs="Arial"/>
          <w:sz w:val="24"/>
        </w:rPr>
      </w:pPr>
      <w:r w:rsidRPr="00284E7C">
        <w:rPr>
          <w:rFonts w:ascii="Arial" w:hAnsi="Arial" w:cs="Arial"/>
          <w:sz w:val="24"/>
        </w:rPr>
        <w:t>Brindar seguridad al personal, Datos, </w:t>
      </w:r>
      <w:r w:rsidR="00284E7C" w:rsidRPr="00284E7C">
        <w:rPr>
          <w:rFonts w:ascii="Arial" w:hAnsi="Arial" w:cs="Arial"/>
          <w:sz w:val="24"/>
        </w:rPr>
        <w:t>Hardware, Software</w:t>
      </w:r>
      <w:r w:rsidRPr="00284E7C">
        <w:rPr>
          <w:rFonts w:ascii="Arial" w:hAnsi="Arial" w:cs="Arial"/>
          <w:sz w:val="24"/>
        </w:rPr>
        <w:t> e instalaciones.</w:t>
      </w:r>
    </w:p>
    <w:p w:rsidR="00AF206F" w:rsidRPr="00284E7C" w:rsidRDefault="00AF206F" w:rsidP="00284E7C">
      <w:pPr>
        <w:pStyle w:val="Prrafodelista"/>
        <w:numPr>
          <w:ilvl w:val="0"/>
          <w:numId w:val="4"/>
        </w:numPr>
        <w:jc w:val="both"/>
        <w:rPr>
          <w:rFonts w:ascii="Arial" w:hAnsi="Arial" w:cs="Arial"/>
          <w:sz w:val="24"/>
        </w:rPr>
      </w:pPr>
      <w:r w:rsidRPr="00284E7C">
        <w:rPr>
          <w:rFonts w:ascii="Arial" w:hAnsi="Arial" w:cs="Arial"/>
          <w:sz w:val="24"/>
        </w:rPr>
        <w:t>Minimizar existencia de riesgo usando la tecnología de información.</w:t>
      </w:r>
    </w:p>
    <w:p w:rsidR="00AF206F" w:rsidRPr="00284E7C" w:rsidRDefault="00AF206F" w:rsidP="00284E7C">
      <w:pPr>
        <w:pStyle w:val="Prrafodelista"/>
        <w:numPr>
          <w:ilvl w:val="0"/>
          <w:numId w:val="4"/>
        </w:numPr>
        <w:jc w:val="both"/>
        <w:rPr>
          <w:rFonts w:ascii="Arial" w:hAnsi="Arial" w:cs="Arial"/>
          <w:sz w:val="24"/>
        </w:rPr>
      </w:pPr>
      <w:r w:rsidRPr="00284E7C">
        <w:rPr>
          <w:rFonts w:ascii="Arial" w:hAnsi="Arial" w:cs="Arial"/>
          <w:sz w:val="24"/>
        </w:rPr>
        <w:t>Decisiones de inversión, evitar gastos innecesarios.</w:t>
      </w:r>
    </w:p>
    <w:p w:rsidR="00AF206F" w:rsidRPr="00284E7C" w:rsidRDefault="00AF206F" w:rsidP="00284E7C">
      <w:pPr>
        <w:pStyle w:val="Prrafodelista"/>
        <w:numPr>
          <w:ilvl w:val="0"/>
          <w:numId w:val="4"/>
        </w:numPr>
        <w:jc w:val="both"/>
        <w:rPr>
          <w:rFonts w:ascii="Arial" w:hAnsi="Arial" w:cs="Arial"/>
          <w:sz w:val="24"/>
        </w:rPr>
      </w:pPr>
      <w:r w:rsidRPr="00284E7C">
        <w:rPr>
          <w:rFonts w:ascii="Arial" w:hAnsi="Arial" w:cs="Arial"/>
          <w:sz w:val="24"/>
        </w:rPr>
        <w:t>Capacitación y educación sobre controles en los sistemas informáticos.</w:t>
      </w:r>
    </w:p>
    <w:p w:rsidR="00284E7C" w:rsidRPr="00AF206F" w:rsidRDefault="00284E7C" w:rsidP="00AF206F"/>
    <w:p w:rsidR="00AF206F" w:rsidRPr="00284E7C" w:rsidRDefault="00AF206F" w:rsidP="00AF206F">
      <w:pPr>
        <w:rPr>
          <w:rFonts w:ascii="Arial Black" w:hAnsi="Arial Black"/>
          <w:sz w:val="24"/>
        </w:rPr>
      </w:pPr>
      <w:r w:rsidRPr="00284E7C">
        <w:rPr>
          <w:rFonts w:ascii="Arial Black" w:hAnsi="Arial Black"/>
          <w:sz w:val="24"/>
        </w:rPr>
        <w:t>Justificativos para la auditoría</w:t>
      </w:r>
    </w:p>
    <w:p w:rsidR="00AF206F" w:rsidRPr="00284E7C" w:rsidRDefault="00AF206F" w:rsidP="00284E7C">
      <w:pPr>
        <w:pStyle w:val="Prrafodelista"/>
        <w:numPr>
          <w:ilvl w:val="0"/>
          <w:numId w:val="3"/>
        </w:numPr>
        <w:jc w:val="both"/>
        <w:rPr>
          <w:rFonts w:ascii="Arial" w:hAnsi="Arial" w:cs="Arial"/>
          <w:sz w:val="24"/>
        </w:rPr>
      </w:pPr>
      <w:r w:rsidRPr="00284E7C">
        <w:rPr>
          <w:rFonts w:ascii="Arial" w:hAnsi="Arial" w:cs="Arial"/>
          <w:sz w:val="24"/>
        </w:rPr>
        <w:t>Aumento considerable e injustificado de presupuesto en el área de procesamiento de datos.</w:t>
      </w:r>
    </w:p>
    <w:p w:rsidR="00AF206F" w:rsidRPr="00284E7C" w:rsidRDefault="00AF206F" w:rsidP="00284E7C">
      <w:pPr>
        <w:pStyle w:val="Prrafodelista"/>
        <w:numPr>
          <w:ilvl w:val="0"/>
          <w:numId w:val="3"/>
        </w:numPr>
        <w:jc w:val="both"/>
        <w:rPr>
          <w:rFonts w:ascii="Arial" w:hAnsi="Arial" w:cs="Arial"/>
          <w:sz w:val="24"/>
        </w:rPr>
      </w:pPr>
      <w:r w:rsidRPr="00284E7C">
        <w:rPr>
          <w:rFonts w:ascii="Arial" w:hAnsi="Arial" w:cs="Arial"/>
          <w:sz w:val="24"/>
        </w:rPr>
        <w:t>Desconocimiento en el nivel directivo de la situación </w:t>
      </w:r>
      <w:r w:rsidR="00284E7C" w:rsidRPr="00284E7C">
        <w:rPr>
          <w:rFonts w:ascii="Arial" w:hAnsi="Arial" w:cs="Arial"/>
          <w:sz w:val="24"/>
        </w:rPr>
        <w:t xml:space="preserve">informática </w:t>
      </w:r>
      <w:r w:rsidRPr="00284E7C">
        <w:rPr>
          <w:rFonts w:ascii="Arial" w:hAnsi="Arial" w:cs="Arial"/>
          <w:sz w:val="24"/>
        </w:rPr>
        <w:t>de la empresa.</w:t>
      </w:r>
    </w:p>
    <w:p w:rsidR="00AF206F" w:rsidRPr="00284E7C" w:rsidRDefault="00AF206F" w:rsidP="00284E7C">
      <w:pPr>
        <w:pStyle w:val="Prrafodelista"/>
        <w:numPr>
          <w:ilvl w:val="0"/>
          <w:numId w:val="3"/>
        </w:numPr>
        <w:jc w:val="both"/>
        <w:rPr>
          <w:rFonts w:ascii="Arial" w:hAnsi="Arial" w:cs="Arial"/>
          <w:sz w:val="24"/>
        </w:rPr>
      </w:pPr>
      <w:r w:rsidRPr="00284E7C">
        <w:rPr>
          <w:rFonts w:ascii="Arial" w:hAnsi="Arial" w:cs="Arial"/>
          <w:sz w:val="24"/>
        </w:rPr>
        <w:t>Falta total o parcial de seguridad que garantice la integridad del personal, equipos e información.</w:t>
      </w:r>
    </w:p>
    <w:p w:rsidR="00AF206F" w:rsidRPr="00284E7C" w:rsidRDefault="00AF206F" w:rsidP="00284E7C">
      <w:pPr>
        <w:pStyle w:val="Prrafodelista"/>
        <w:numPr>
          <w:ilvl w:val="0"/>
          <w:numId w:val="3"/>
        </w:numPr>
        <w:jc w:val="both"/>
        <w:rPr>
          <w:rFonts w:ascii="Arial" w:hAnsi="Arial" w:cs="Arial"/>
          <w:sz w:val="24"/>
        </w:rPr>
      </w:pPr>
      <w:r w:rsidRPr="00284E7C">
        <w:rPr>
          <w:rFonts w:ascii="Arial" w:hAnsi="Arial" w:cs="Arial"/>
          <w:sz w:val="24"/>
        </w:rPr>
        <w:t>Descubrimiento de fraudes efectuados con el computador o </w:t>
      </w:r>
      <w:r w:rsidR="00284E7C" w:rsidRPr="00284E7C">
        <w:rPr>
          <w:rFonts w:ascii="Arial" w:hAnsi="Arial" w:cs="Arial"/>
          <w:sz w:val="24"/>
        </w:rPr>
        <w:t>criminalidad informática</w:t>
      </w:r>
      <w:r w:rsidRPr="00284E7C">
        <w:rPr>
          <w:rFonts w:ascii="Arial" w:hAnsi="Arial" w:cs="Arial"/>
          <w:sz w:val="24"/>
        </w:rPr>
        <w:t>.</w:t>
      </w:r>
    </w:p>
    <w:p w:rsidR="00AF206F" w:rsidRPr="00284E7C" w:rsidRDefault="00AF206F" w:rsidP="00284E7C">
      <w:pPr>
        <w:pStyle w:val="Prrafodelista"/>
        <w:numPr>
          <w:ilvl w:val="0"/>
          <w:numId w:val="3"/>
        </w:numPr>
        <w:jc w:val="both"/>
        <w:rPr>
          <w:rFonts w:ascii="Arial" w:hAnsi="Arial" w:cs="Arial"/>
          <w:sz w:val="24"/>
        </w:rPr>
      </w:pPr>
      <w:r w:rsidRPr="00284E7C">
        <w:rPr>
          <w:rFonts w:ascii="Arial" w:hAnsi="Arial" w:cs="Arial"/>
          <w:sz w:val="24"/>
        </w:rPr>
        <w:t>Descontento general de los usuarios por incumplimiento de los plazos y mala Calidad de los resultados.</w:t>
      </w:r>
    </w:p>
    <w:p w:rsidR="00AF206F" w:rsidRPr="00284E7C" w:rsidRDefault="00AF206F" w:rsidP="00284E7C">
      <w:pPr>
        <w:pStyle w:val="Prrafodelista"/>
        <w:numPr>
          <w:ilvl w:val="0"/>
          <w:numId w:val="3"/>
        </w:numPr>
        <w:jc w:val="both"/>
        <w:rPr>
          <w:rFonts w:ascii="Arial" w:hAnsi="Arial" w:cs="Arial"/>
          <w:sz w:val="24"/>
        </w:rPr>
      </w:pPr>
      <w:r w:rsidRPr="00284E7C">
        <w:rPr>
          <w:rFonts w:ascii="Arial" w:hAnsi="Arial" w:cs="Arial"/>
          <w:sz w:val="24"/>
        </w:rPr>
        <w:t>Falta de Documentación o documentación incompleta de los sistemas que no permiten realizar el mantenimiento debido.</w:t>
      </w:r>
    </w:p>
    <w:p w:rsidR="00AF206F" w:rsidRPr="00AF206F" w:rsidRDefault="00AF206F" w:rsidP="00AF206F">
      <w:pPr>
        <w:jc w:val="both"/>
        <w:rPr>
          <w:rFonts w:ascii="Arial" w:hAnsi="Arial" w:cs="Arial"/>
          <w:sz w:val="24"/>
        </w:rPr>
      </w:pPr>
    </w:p>
    <w:p w:rsidR="00AF206F" w:rsidRDefault="00AF206F"/>
    <w:p w:rsidR="009810CC" w:rsidRPr="009810CC" w:rsidRDefault="009810CC" w:rsidP="009810CC">
      <w:pPr>
        <w:pStyle w:val="NormalWeb"/>
        <w:shd w:val="clear" w:color="auto" w:fill="FFFFFF"/>
        <w:spacing w:before="0" w:beforeAutospacing="0" w:after="150" w:afterAutospacing="0" w:line="360" w:lineRule="auto"/>
        <w:jc w:val="both"/>
        <w:rPr>
          <w:rFonts w:ascii="Arial" w:hAnsi="Arial" w:cs="Arial"/>
          <w:b/>
          <w:color w:val="000000"/>
        </w:rPr>
      </w:pPr>
      <w:r w:rsidRPr="009810CC">
        <w:rPr>
          <w:rFonts w:ascii="Arial" w:hAnsi="Arial" w:cs="Arial"/>
          <w:b/>
          <w:color w:val="000000"/>
        </w:rPr>
        <w:lastRenderedPageBreak/>
        <w:t>TIPOS DE AUDITORIAS</w:t>
      </w:r>
    </w:p>
    <w:p w:rsidR="009810CC" w:rsidRPr="009810CC" w:rsidRDefault="009810CC" w:rsidP="009810CC">
      <w:pPr>
        <w:pStyle w:val="NormalWeb"/>
        <w:shd w:val="clear" w:color="auto" w:fill="FFFFFF"/>
        <w:spacing w:before="0" w:beforeAutospacing="0" w:after="150" w:afterAutospacing="0" w:line="360" w:lineRule="auto"/>
        <w:jc w:val="both"/>
        <w:rPr>
          <w:rFonts w:ascii="Arial" w:hAnsi="Arial" w:cs="Arial"/>
          <w:color w:val="000000"/>
        </w:rPr>
      </w:pPr>
      <w:r w:rsidRPr="009810CC">
        <w:rPr>
          <w:rFonts w:ascii="Arial" w:hAnsi="Arial" w:cs="Arial"/>
          <w:color w:val="000000"/>
        </w:rPr>
        <w:t>La auditoría como recurso legal ha evolucionado en las últimas décadas dando lugar a varias especialidades. En la actualidad se conocen 5 principales </w:t>
      </w:r>
      <w:r w:rsidRPr="009810CC">
        <w:rPr>
          <w:rFonts w:ascii="Arial" w:hAnsi="Arial" w:cs="Arial"/>
          <w:b/>
          <w:bCs/>
          <w:color w:val="000000"/>
        </w:rPr>
        <w:t>tipos de auditoría</w:t>
      </w:r>
      <w:r w:rsidRPr="009810CC">
        <w:rPr>
          <w:rFonts w:ascii="Arial" w:hAnsi="Arial" w:cs="Arial"/>
          <w:color w:val="000000"/>
        </w:rPr>
        <w:t> que se diferencian básicamente por los objetivos y los agentes que la realizan. Veamos en qué consiste cada uno de ellos:</w:t>
      </w:r>
    </w:p>
    <w:p w:rsidR="009810CC" w:rsidRPr="00946DF1" w:rsidRDefault="009810CC" w:rsidP="009810CC">
      <w:pPr>
        <w:pStyle w:val="Ttulo4"/>
        <w:shd w:val="clear" w:color="auto" w:fill="FFFFFF"/>
        <w:spacing w:before="150" w:after="150" w:line="360" w:lineRule="auto"/>
        <w:jc w:val="both"/>
        <w:rPr>
          <w:rFonts w:ascii="Arial" w:hAnsi="Arial" w:cs="Arial"/>
          <w:b w:val="0"/>
          <w:bCs w:val="0"/>
          <w:i w:val="0"/>
          <w:color w:val="000000"/>
          <w:sz w:val="24"/>
          <w:szCs w:val="24"/>
        </w:rPr>
      </w:pPr>
      <w:bookmarkStart w:id="0" w:name="_GoBack"/>
      <w:r w:rsidRPr="00946DF1">
        <w:rPr>
          <w:rFonts w:ascii="Arial" w:hAnsi="Arial" w:cs="Arial"/>
          <w:i w:val="0"/>
          <w:color w:val="000000"/>
          <w:sz w:val="24"/>
          <w:szCs w:val="24"/>
        </w:rPr>
        <w:t>1. Auditoría externa o legal:</w:t>
      </w:r>
    </w:p>
    <w:bookmarkEnd w:id="0"/>
    <w:p w:rsidR="009810CC" w:rsidRPr="009810CC" w:rsidRDefault="009810CC" w:rsidP="009810CC">
      <w:pPr>
        <w:pStyle w:val="NormalWeb"/>
        <w:shd w:val="clear" w:color="auto" w:fill="FFFFFF"/>
        <w:spacing w:before="0" w:beforeAutospacing="0" w:after="150" w:afterAutospacing="0" w:line="360" w:lineRule="auto"/>
        <w:jc w:val="both"/>
        <w:rPr>
          <w:rFonts w:ascii="Arial" w:hAnsi="Arial" w:cs="Arial"/>
          <w:color w:val="000000"/>
        </w:rPr>
      </w:pPr>
      <w:r w:rsidRPr="009810CC">
        <w:rPr>
          <w:rFonts w:ascii="Arial" w:hAnsi="Arial" w:cs="Arial"/>
          <w:color w:val="000000"/>
        </w:rPr>
        <w:t>Se trata de un examen de las cuentas que se realiza por petición legal. La idea del procedimiento es verificar que el estado patrimonial y las operaciones de una empresa concuerdan con los registros oficiales. En estos casos, el auditor es una persona independiente que no tiene nada que ver con la compañía.</w:t>
      </w:r>
    </w:p>
    <w:p w:rsidR="009810CC" w:rsidRPr="00946DF1" w:rsidRDefault="009810CC" w:rsidP="009810CC">
      <w:pPr>
        <w:pStyle w:val="Ttulo4"/>
        <w:shd w:val="clear" w:color="auto" w:fill="FFFFFF"/>
        <w:spacing w:before="150" w:after="150" w:line="360" w:lineRule="auto"/>
        <w:jc w:val="both"/>
        <w:rPr>
          <w:rFonts w:ascii="Arial" w:hAnsi="Arial" w:cs="Arial"/>
          <w:b w:val="0"/>
          <w:bCs w:val="0"/>
          <w:i w:val="0"/>
          <w:color w:val="000000"/>
          <w:sz w:val="24"/>
          <w:szCs w:val="24"/>
        </w:rPr>
      </w:pPr>
      <w:r w:rsidRPr="00946DF1">
        <w:rPr>
          <w:rFonts w:ascii="Arial" w:hAnsi="Arial" w:cs="Arial"/>
          <w:i w:val="0"/>
          <w:color w:val="000000"/>
          <w:sz w:val="24"/>
          <w:szCs w:val="24"/>
        </w:rPr>
        <w:t>2. Auditoría interna:</w:t>
      </w:r>
    </w:p>
    <w:p w:rsidR="009810CC" w:rsidRPr="009810CC" w:rsidRDefault="009810CC" w:rsidP="009810CC">
      <w:pPr>
        <w:pStyle w:val="NormalWeb"/>
        <w:shd w:val="clear" w:color="auto" w:fill="FFFFFF"/>
        <w:spacing w:before="0" w:beforeAutospacing="0" w:after="150" w:afterAutospacing="0" w:line="360" w:lineRule="auto"/>
        <w:jc w:val="both"/>
        <w:rPr>
          <w:rFonts w:ascii="Arial" w:hAnsi="Arial" w:cs="Arial"/>
          <w:color w:val="000000"/>
        </w:rPr>
      </w:pPr>
      <w:r w:rsidRPr="009810CC">
        <w:rPr>
          <w:rFonts w:ascii="Arial" w:hAnsi="Arial" w:cs="Arial"/>
          <w:color w:val="000000"/>
        </w:rPr>
        <w:t>En este caso se trata de un proceso de evaluación que realizan los miembros de la propia compañía. El objetivo casi siempre es revisar los procesos que tienen lugar en ella y a partir de ahí proponer soluciones. Esta auditoría es voluntaria o como mucho solicitada por la </w:t>
      </w:r>
      <w:r w:rsidR="00CC7DDF">
        <w:rPr>
          <w:rFonts w:ascii="Arial" w:hAnsi="Arial" w:cs="Arial"/>
          <w:color w:val="000000"/>
        </w:rPr>
        <w:t>gerencia.</w:t>
      </w:r>
      <w:hyperlink r:id="rId7" w:tgtFrame="_blank" w:history="1"/>
    </w:p>
    <w:p w:rsidR="009810CC" w:rsidRPr="00946DF1" w:rsidRDefault="009810CC" w:rsidP="009810CC">
      <w:pPr>
        <w:pStyle w:val="Ttulo4"/>
        <w:shd w:val="clear" w:color="auto" w:fill="FFFFFF"/>
        <w:spacing w:before="150" w:after="150" w:line="360" w:lineRule="auto"/>
        <w:jc w:val="both"/>
        <w:rPr>
          <w:rFonts w:ascii="Arial" w:hAnsi="Arial" w:cs="Arial"/>
          <w:b w:val="0"/>
          <w:bCs w:val="0"/>
          <w:i w:val="0"/>
          <w:color w:val="000000"/>
          <w:sz w:val="24"/>
          <w:szCs w:val="24"/>
        </w:rPr>
      </w:pPr>
      <w:r w:rsidRPr="00946DF1">
        <w:rPr>
          <w:rFonts w:ascii="Arial" w:hAnsi="Arial" w:cs="Arial"/>
          <w:i w:val="0"/>
          <w:color w:val="000000"/>
          <w:sz w:val="24"/>
          <w:szCs w:val="24"/>
        </w:rPr>
        <w:t>3. Auditoría operativa:</w:t>
      </w:r>
    </w:p>
    <w:p w:rsidR="009810CC" w:rsidRPr="009810CC" w:rsidRDefault="009810CC" w:rsidP="009810CC">
      <w:pPr>
        <w:pStyle w:val="NormalWeb"/>
        <w:shd w:val="clear" w:color="auto" w:fill="FFFFFF"/>
        <w:spacing w:before="0" w:beforeAutospacing="0" w:after="150" w:afterAutospacing="0" w:line="360" w:lineRule="auto"/>
        <w:jc w:val="both"/>
        <w:rPr>
          <w:rFonts w:ascii="Arial" w:hAnsi="Arial" w:cs="Arial"/>
          <w:color w:val="000000"/>
        </w:rPr>
      </w:pPr>
      <w:r w:rsidRPr="009810CC">
        <w:rPr>
          <w:rFonts w:ascii="Arial" w:hAnsi="Arial" w:cs="Arial"/>
          <w:color w:val="000000"/>
        </w:rPr>
        <w:t>Su objetivo central es aumentar el rendimiento de una compañía. Aunque puede ser realizada tanto por un agente externo como por uno interno, lo que se busca es revisar los procedimientos que forman parte del día a día y mejorar el nivel de productividad. Es decir, va más allá de la revisión de los estados financieros. Un buen ejemplo de este tipo de auditoría es la que se realiza para determinar si una empresa cumple con los estándares mínimos de </w:t>
      </w:r>
      <w:r w:rsidR="00CC7DDF">
        <w:rPr>
          <w:rFonts w:ascii="Arial" w:hAnsi="Arial" w:cs="Arial"/>
          <w:color w:val="000000"/>
        </w:rPr>
        <w:t>calidad.</w:t>
      </w:r>
      <w:hyperlink r:id="rId8" w:tgtFrame="_blank" w:history="1"/>
    </w:p>
    <w:p w:rsidR="009810CC" w:rsidRPr="00946DF1" w:rsidRDefault="009810CC" w:rsidP="009810CC">
      <w:pPr>
        <w:pStyle w:val="Ttulo4"/>
        <w:shd w:val="clear" w:color="auto" w:fill="FFFFFF"/>
        <w:spacing w:before="150" w:after="150" w:line="360" w:lineRule="auto"/>
        <w:jc w:val="both"/>
        <w:rPr>
          <w:rFonts w:ascii="Arial" w:hAnsi="Arial" w:cs="Arial"/>
          <w:b w:val="0"/>
          <w:bCs w:val="0"/>
          <w:i w:val="0"/>
          <w:color w:val="000000"/>
          <w:sz w:val="24"/>
          <w:szCs w:val="24"/>
        </w:rPr>
      </w:pPr>
      <w:r w:rsidRPr="00946DF1">
        <w:rPr>
          <w:rFonts w:ascii="Arial" w:hAnsi="Arial" w:cs="Arial"/>
          <w:i w:val="0"/>
          <w:color w:val="000000"/>
          <w:sz w:val="24"/>
          <w:szCs w:val="24"/>
        </w:rPr>
        <w:t>4. Auditoría pública o gubernamental:</w:t>
      </w:r>
    </w:p>
    <w:p w:rsidR="009810CC" w:rsidRPr="009810CC" w:rsidRDefault="009810CC" w:rsidP="009810CC">
      <w:pPr>
        <w:pStyle w:val="NormalWeb"/>
        <w:shd w:val="clear" w:color="auto" w:fill="FFFFFF"/>
        <w:spacing w:before="0" w:beforeAutospacing="0" w:after="150" w:afterAutospacing="0" w:line="360" w:lineRule="auto"/>
        <w:jc w:val="both"/>
        <w:rPr>
          <w:rFonts w:ascii="Arial" w:hAnsi="Arial" w:cs="Arial"/>
          <w:color w:val="000000"/>
        </w:rPr>
      </w:pPr>
      <w:r w:rsidRPr="009810CC">
        <w:rPr>
          <w:rFonts w:ascii="Arial" w:hAnsi="Arial" w:cs="Arial"/>
          <w:color w:val="000000"/>
        </w:rPr>
        <w:t>Es la que se realiza directamente por petición de una entidad gubernamental. Su objetivo es revisar los estados financieros de las empresas e identificar cualquier tipo de irregularidad, como por ejemplo la evasión de impuestos, la financiación injustificada o el incumplimiento de las leyes laborales. En España, dicha labor recae en el Tribunal de Cuentas.</w:t>
      </w:r>
    </w:p>
    <w:p w:rsidR="009810CC" w:rsidRPr="009810CC" w:rsidRDefault="009810CC" w:rsidP="009810CC">
      <w:pPr>
        <w:pStyle w:val="Ttulo4"/>
        <w:shd w:val="clear" w:color="auto" w:fill="FFFFFF"/>
        <w:spacing w:before="150" w:after="150" w:line="360" w:lineRule="auto"/>
        <w:jc w:val="both"/>
        <w:rPr>
          <w:rFonts w:ascii="Arial" w:hAnsi="Arial" w:cs="Arial"/>
          <w:b w:val="0"/>
          <w:bCs w:val="0"/>
          <w:color w:val="000000"/>
          <w:sz w:val="24"/>
          <w:szCs w:val="24"/>
        </w:rPr>
      </w:pPr>
      <w:r w:rsidRPr="009810CC">
        <w:rPr>
          <w:rFonts w:ascii="Arial" w:hAnsi="Arial" w:cs="Arial"/>
          <w:color w:val="000000"/>
          <w:sz w:val="24"/>
          <w:szCs w:val="24"/>
        </w:rPr>
        <w:lastRenderedPageBreak/>
        <w:t>5. Auditoría informática:</w:t>
      </w:r>
    </w:p>
    <w:p w:rsidR="009810CC" w:rsidRPr="009810CC" w:rsidRDefault="009810CC" w:rsidP="009810CC">
      <w:pPr>
        <w:pStyle w:val="NormalWeb"/>
        <w:shd w:val="clear" w:color="auto" w:fill="FFFFFF"/>
        <w:spacing w:before="0" w:beforeAutospacing="0" w:after="150" w:afterAutospacing="0" w:line="360" w:lineRule="auto"/>
        <w:jc w:val="both"/>
        <w:rPr>
          <w:rFonts w:ascii="Arial" w:hAnsi="Arial" w:cs="Arial"/>
          <w:color w:val="000000"/>
        </w:rPr>
      </w:pPr>
      <w:r w:rsidRPr="009810CC">
        <w:rPr>
          <w:rFonts w:ascii="Arial" w:hAnsi="Arial" w:cs="Arial"/>
          <w:color w:val="000000"/>
        </w:rPr>
        <w:t>Casi todas las empresas dependen de sistemas informáticos. Por ello, es preciso realizar cada cierto tiempo una evaluación de los mismos y, si el caso lo exige, actualizarlos y adaptarlos a los requerimientos del contexto. Los dos principales tipos de auditoría informática son las que se realizan en sistemas informáticos (SIC) y las de procesos electrónicos de datos (PED).</w:t>
      </w:r>
    </w:p>
    <w:p w:rsidR="00AF206F" w:rsidRPr="009810CC" w:rsidRDefault="00AF206F" w:rsidP="009810CC">
      <w:pPr>
        <w:spacing w:line="360" w:lineRule="auto"/>
        <w:jc w:val="both"/>
        <w:rPr>
          <w:rFonts w:ascii="Arial" w:hAnsi="Arial" w:cs="Arial"/>
          <w:sz w:val="24"/>
          <w:szCs w:val="24"/>
        </w:rPr>
      </w:pPr>
    </w:p>
    <w:p w:rsidR="00AF206F" w:rsidRDefault="00AF206F"/>
    <w:p w:rsidR="00AF206F" w:rsidRDefault="00AF206F"/>
    <w:p w:rsidR="00AF206F" w:rsidRDefault="00AF206F"/>
    <w:p w:rsidR="00AF206F" w:rsidRDefault="00AF206F"/>
    <w:p w:rsidR="00AF206F" w:rsidRDefault="00AF206F"/>
    <w:p w:rsidR="00AF206F" w:rsidRDefault="00AF206F"/>
    <w:p w:rsidR="00AF206F" w:rsidRDefault="00AF206F"/>
    <w:sectPr w:rsidR="00AF206F" w:rsidSect="00145AD8">
      <w:pgSz w:w="11906" w:h="16838"/>
      <w:pgMar w:top="1417" w:right="1701" w:bottom="1417" w:left="1701" w:header="708" w:footer="708" w:gutter="0"/>
      <w:pgBorders w:offsetFrom="page">
        <w:top w:val="thinThickSmallGap" w:sz="24" w:space="24" w:color="002060"/>
        <w:left w:val="thinThickSmallGap" w:sz="24" w:space="24" w:color="002060"/>
        <w:bottom w:val="thickThinSmallGap" w:sz="24" w:space="24" w:color="002060"/>
        <w:right w:val="thickThinSmallGap" w:sz="24"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75E62"/>
    <w:multiLevelType w:val="multilevel"/>
    <w:tmpl w:val="1C2A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0D3B0E"/>
    <w:multiLevelType w:val="multilevel"/>
    <w:tmpl w:val="83CE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E96739"/>
    <w:multiLevelType w:val="hybridMultilevel"/>
    <w:tmpl w:val="99F4B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4791987"/>
    <w:multiLevelType w:val="hybridMultilevel"/>
    <w:tmpl w:val="0616FB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70A"/>
    <w:rsid w:val="00145AD8"/>
    <w:rsid w:val="00200A30"/>
    <w:rsid w:val="00284E7C"/>
    <w:rsid w:val="003B7FC0"/>
    <w:rsid w:val="00946DF1"/>
    <w:rsid w:val="009810CC"/>
    <w:rsid w:val="00AF206F"/>
    <w:rsid w:val="00B9509A"/>
    <w:rsid w:val="00CC7DDF"/>
    <w:rsid w:val="00D35C81"/>
    <w:rsid w:val="00D3670A"/>
    <w:rsid w:val="00D839BD"/>
    <w:rsid w:val="00EE3D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09A"/>
  </w:style>
  <w:style w:type="paragraph" w:styleId="Ttulo1">
    <w:name w:val="heading 1"/>
    <w:basedOn w:val="Normal"/>
    <w:link w:val="Ttulo1Car"/>
    <w:uiPriority w:val="9"/>
    <w:qFormat/>
    <w:rsid w:val="00AF20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B9509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B9509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9810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9509A"/>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B9509A"/>
    <w:rPr>
      <w:rFonts w:ascii="Times New Roman" w:eastAsia="Times New Roman" w:hAnsi="Times New Roman" w:cs="Times New Roman"/>
      <w:b/>
      <w:bCs/>
      <w:sz w:val="27"/>
      <w:szCs w:val="27"/>
      <w:lang w:eastAsia="es-ES"/>
    </w:rPr>
  </w:style>
  <w:style w:type="character" w:styleId="nfasis">
    <w:name w:val="Emphasis"/>
    <w:basedOn w:val="Fuentedeprrafopredeter"/>
    <w:uiPriority w:val="20"/>
    <w:qFormat/>
    <w:rsid w:val="00B9509A"/>
    <w:rPr>
      <w:i/>
      <w:iCs/>
    </w:rPr>
  </w:style>
  <w:style w:type="character" w:customStyle="1" w:styleId="Ttulo1Car">
    <w:name w:val="Título 1 Car"/>
    <w:basedOn w:val="Fuentedeprrafopredeter"/>
    <w:link w:val="Ttulo1"/>
    <w:uiPriority w:val="9"/>
    <w:rsid w:val="00AF206F"/>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unhideWhenUsed/>
    <w:rsid w:val="00AF206F"/>
    <w:rPr>
      <w:color w:val="0000FF"/>
      <w:u w:val="single"/>
    </w:rPr>
  </w:style>
  <w:style w:type="character" w:customStyle="1" w:styleId="mw-headline">
    <w:name w:val="mw-headline"/>
    <w:basedOn w:val="Fuentedeprrafopredeter"/>
    <w:rsid w:val="00AF206F"/>
  </w:style>
  <w:style w:type="paragraph" w:styleId="NormalWeb">
    <w:name w:val="Normal (Web)"/>
    <w:basedOn w:val="Normal"/>
    <w:uiPriority w:val="99"/>
    <w:semiHidden/>
    <w:unhideWhenUsed/>
    <w:rsid w:val="00AF206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284E7C"/>
    <w:pPr>
      <w:ind w:left="720"/>
      <w:contextualSpacing/>
    </w:pPr>
  </w:style>
  <w:style w:type="paragraph" w:styleId="Textodeglobo">
    <w:name w:val="Balloon Text"/>
    <w:basedOn w:val="Normal"/>
    <w:link w:val="TextodegloboCar"/>
    <w:uiPriority w:val="99"/>
    <w:semiHidden/>
    <w:unhideWhenUsed/>
    <w:rsid w:val="009810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10CC"/>
    <w:rPr>
      <w:rFonts w:ascii="Tahoma" w:hAnsi="Tahoma" w:cs="Tahoma"/>
      <w:sz w:val="16"/>
      <w:szCs w:val="16"/>
    </w:rPr>
  </w:style>
  <w:style w:type="character" w:customStyle="1" w:styleId="Ttulo4Car">
    <w:name w:val="Título 4 Car"/>
    <w:basedOn w:val="Fuentedeprrafopredeter"/>
    <w:link w:val="Ttulo4"/>
    <w:uiPriority w:val="9"/>
    <w:semiHidden/>
    <w:rsid w:val="009810CC"/>
    <w:rPr>
      <w:rFonts w:asciiTheme="majorHAnsi" w:eastAsiaTheme="majorEastAsia" w:hAnsiTheme="majorHAnsi" w:cstheme="majorBidi"/>
      <w:b/>
      <w:bCs/>
      <w:i/>
      <w:iCs/>
      <w:color w:val="4F81BD" w:themeColor="accent1"/>
    </w:rPr>
  </w:style>
  <w:style w:type="character" w:styleId="Textoennegrita">
    <w:name w:val="Strong"/>
    <w:basedOn w:val="Fuentedeprrafopredeter"/>
    <w:uiPriority w:val="22"/>
    <w:qFormat/>
    <w:rsid w:val="009810C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09A"/>
  </w:style>
  <w:style w:type="paragraph" w:styleId="Ttulo1">
    <w:name w:val="heading 1"/>
    <w:basedOn w:val="Normal"/>
    <w:link w:val="Ttulo1Car"/>
    <w:uiPriority w:val="9"/>
    <w:qFormat/>
    <w:rsid w:val="00AF20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B9509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B9509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9810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9509A"/>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B9509A"/>
    <w:rPr>
      <w:rFonts w:ascii="Times New Roman" w:eastAsia="Times New Roman" w:hAnsi="Times New Roman" w:cs="Times New Roman"/>
      <w:b/>
      <w:bCs/>
      <w:sz w:val="27"/>
      <w:szCs w:val="27"/>
      <w:lang w:eastAsia="es-ES"/>
    </w:rPr>
  </w:style>
  <w:style w:type="character" w:styleId="nfasis">
    <w:name w:val="Emphasis"/>
    <w:basedOn w:val="Fuentedeprrafopredeter"/>
    <w:uiPriority w:val="20"/>
    <w:qFormat/>
    <w:rsid w:val="00B9509A"/>
    <w:rPr>
      <w:i/>
      <w:iCs/>
    </w:rPr>
  </w:style>
  <w:style w:type="character" w:customStyle="1" w:styleId="Ttulo1Car">
    <w:name w:val="Título 1 Car"/>
    <w:basedOn w:val="Fuentedeprrafopredeter"/>
    <w:link w:val="Ttulo1"/>
    <w:uiPriority w:val="9"/>
    <w:rsid w:val="00AF206F"/>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unhideWhenUsed/>
    <w:rsid w:val="00AF206F"/>
    <w:rPr>
      <w:color w:val="0000FF"/>
      <w:u w:val="single"/>
    </w:rPr>
  </w:style>
  <w:style w:type="character" w:customStyle="1" w:styleId="mw-headline">
    <w:name w:val="mw-headline"/>
    <w:basedOn w:val="Fuentedeprrafopredeter"/>
    <w:rsid w:val="00AF206F"/>
  </w:style>
  <w:style w:type="paragraph" w:styleId="NormalWeb">
    <w:name w:val="Normal (Web)"/>
    <w:basedOn w:val="Normal"/>
    <w:uiPriority w:val="99"/>
    <w:semiHidden/>
    <w:unhideWhenUsed/>
    <w:rsid w:val="00AF206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284E7C"/>
    <w:pPr>
      <w:ind w:left="720"/>
      <w:contextualSpacing/>
    </w:pPr>
  </w:style>
  <w:style w:type="paragraph" w:styleId="Textodeglobo">
    <w:name w:val="Balloon Text"/>
    <w:basedOn w:val="Normal"/>
    <w:link w:val="TextodegloboCar"/>
    <w:uiPriority w:val="99"/>
    <w:semiHidden/>
    <w:unhideWhenUsed/>
    <w:rsid w:val="009810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10CC"/>
    <w:rPr>
      <w:rFonts w:ascii="Tahoma" w:hAnsi="Tahoma" w:cs="Tahoma"/>
      <w:sz w:val="16"/>
      <w:szCs w:val="16"/>
    </w:rPr>
  </w:style>
  <w:style w:type="character" w:customStyle="1" w:styleId="Ttulo4Car">
    <w:name w:val="Título 4 Car"/>
    <w:basedOn w:val="Fuentedeprrafopredeter"/>
    <w:link w:val="Ttulo4"/>
    <w:uiPriority w:val="9"/>
    <w:semiHidden/>
    <w:rsid w:val="009810CC"/>
    <w:rPr>
      <w:rFonts w:asciiTheme="majorHAnsi" w:eastAsiaTheme="majorEastAsia" w:hAnsiTheme="majorHAnsi" w:cstheme="majorBidi"/>
      <w:b/>
      <w:bCs/>
      <w:i/>
      <w:iCs/>
      <w:color w:val="4F81BD" w:themeColor="accent1"/>
    </w:rPr>
  </w:style>
  <w:style w:type="character" w:styleId="Textoennegrita">
    <w:name w:val="Strong"/>
    <w:basedOn w:val="Fuentedeprrafopredeter"/>
    <w:uiPriority w:val="22"/>
    <w:qFormat/>
    <w:rsid w:val="009810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988952">
      <w:bodyDiv w:val="1"/>
      <w:marLeft w:val="0"/>
      <w:marRight w:val="0"/>
      <w:marTop w:val="0"/>
      <w:marBottom w:val="0"/>
      <w:divBdr>
        <w:top w:val="none" w:sz="0" w:space="0" w:color="auto"/>
        <w:left w:val="none" w:sz="0" w:space="0" w:color="auto"/>
        <w:bottom w:val="none" w:sz="0" w:space="0" w:color="auto"/>
        <w:right w:val="none" w:sz="0" w:space="0" w:color="auto"/>
      </w:divBdr>
    </w:div>
    <w:div w:id="1752507664">
      <w:bodyDiv w:val="1"/>
      <w:marLeft w:val="0"/>
      <w:marRight w:val="0"/>
      <w:marTop w:val="0"/>
      <w:marBottom w:val="0"/>
      <w:divBdr>
        <w:top w:val="none" w:sz="0" w:space="0" w:color="auto"/>
        <w:left w:val="none" w:sz="0" w:space="0" w:color="auto"/>
        <w:bottom w:val="none" w:sz="0" w:space="0" w:color="auto"/>
        <w:right w:val="none" w:sz="0" w:space="0" w:color="auto"/>
      </w:divBdr>
    </w:div>
    <w:div w:id="177991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tos-directivos.eae.es/indicadores-de-calidad-cual-es-el-mas-adecuado-para-mi-empresa/" TargetMode="External"/><Relationship Id="rId3" Type="http://schemas.microsoft.com/office/2007/relationships/stylesWithEffects" Target="stylesWithEffects.xml"/><Relationship Id="rId7" Type="http://schemas.openxmlformats.org/officeDocument/2006/relationships/hyperlink" Target="https://retos-directivos.eae.es/alta-gerencia-y-calidad-claves-para-un-vinculo-recipro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690</Words>
  <Characters>3795</Characters>
  <Application>Microsoft Office Word</Application>
  <DocSecurity>0</DocSecurity>
  <Lines>31</Lines>
  <Paragraphs>8</Paragraphs>
  <ScaleCrop>false</ScaleCrop>
  <Company/>
  <LinksUpToDate>false</LinksUpToDate>
  <CharactersWithSpaces>4477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PC-12</dc:creator>
  <cp:keywords/>
  <dc:description/>
  <cp:lastModifiedBy>PC-12</cp:lastModifiedBy>
  <cp:revision>9</cp:revision>
  <dcterms:created xsi:type="dcterms:W3CDTF">2019-07-17T14:27:00Z</dcterms:created>
  <dcterms:modified xsi:type="dcterms:W3CDTF">2019-07-17T14:50:00Z</dcterms:modified>
</cp:coreProperties>
</file>