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SRS – Простая система IT‑тикетов</w:t>
      </w:r>
    </w:p>
    <w:p>
      <w:pPr>
        <w:pStyle w:val="Heading2"/>
      </w:pPr>
      <w:r>
        <w:t>1. Введение</w:t>
      </w:r>
    </w:p>
    <w:p>
      <w:r>
        <w:t>Документ описывает требования к простой системе тикетов, используемой для фиксации, обработки и закрытия IT‑обращений. Цель — определить функциональные и нефункциональные требования, а также основные ограничения системы.</w:t>
      </w:r>
    </w:p>
    <w:p>
      <w:pPr>
        <w:pStyle w:val="Heading2"/>
      </w:pPr>
      <w:r>
        <w:t>2. Общая характеристика</w:t>
      </w:r>
    </w:p>
    <w:p>
      <w:r>
        <w:t>Система должна позволять пользователям создавать тикеты, а техникам — просматривать и закрывать их. Кроме того, система должна отправлять email‑уведомления при создании и закрытии тикета.</w:t>
      </w:r>
    </w:p>
    <w:p>
      <w:pPr>
        <w:pStyle w:val="Heading2"/>
      </w:pPr>
      <w:r>
        <w:t>3. Функциональные требования</w:t>
      </w:r>
    </w:p>
    <w:p>
      <w:pPr>
        <w:pStyle w:val="Heading3"/>
      </w:pPr>
      <w:r>
        <w:t>3.1 Создание тикета</w:t>
      </w:r>
    </w:p>
    <w:p>
      <w:r>
        <w:t>Пользователь должен иметь возможность создать тикет, указав:</w:t>
        <w:br/>
        <w:t>- Заголовок;</w:t>
        <w:br/>
        <w:t>- Описание проблемы;</w:t>
        <w:br/>
        <w:t>- Приоритет (низкий, средний, высокий).</w:t>
      </w:r>
    </w:p>
    <w:p>
      <w:pPr>
        <w:pStyle w:val="Heading3"/>
      </w:pPr>
      <w:r>
        <w:t>3.2 Просмотр тикетов</w:t>
      </w:r>
    </w:p>
    <w:p>
      <w:r>
        <w:t>Пользователь и техник должны иметь возможность просматривать список тикетов и их детали.</w:t>
      </w:r>
    </w:p>
    <w:p>
      <w:pPr>
        <w:pStyle w:val="Heading3"/>
      </w:pPr>
      <w:r>
        <w:t>3.3 Закрытие тикета</w:t>
      </w:r>
    </w:p>
    <w:p>
      <w:r>
        <w:t>Техник должен иметь возможность закрыть тикет, изменив его статус на «Решён». При закрытии система должна фиксировать время закрытия.</w:t>
      </w:r>
    </w:p>
    <w:p>
      <w:pPr>
        <w:pStyle w:val="Heading2"/>
      </w:pPr>
      <w:r>
        <w:t>4. Нефункциональные требования</w:t>
      </w:r>
    </w:p>
    <w:p>
      <w:r>
        <w:t>4.1 Email‑уведомления: система должна отправлять уведомления при создании и закрытии тикета.</w:t>
        <w:br/>
        <w:t>4.2 Простота интерфейса: интерфейс должен быть интуитивно понятным.</w:t>
        <w:br/>
        <w:t>4.3 Надёжность: система должна корректно работать при увеличении количества тикетов.</w:t>
      </w:r>
    </w:p>
    <w:p>
      <w:pPr>
        <w:pStyle w:val="Heading2"/>
      </w:pPr>
      <w:r>
        <w:t>5. Ограничения</w:t>
      </w:r>
    </w:p>
    <w:p>
      <w:r>
        <w:t>Система не требует авторизации, расширенной аналитики и работы с вложениями. Email‑уведомления описываются как требование, но фактическая реализация может быть упрощена.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