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Effect of Thoracic Epidural Ropivacaine versus </w:t>
        <w:br/>
        <w:t>Bupivacaine on Lower Urinary Tract Function</w:t>
        <w:br/>
      </w:r>
    </w:p>
    <w:p>
      <w:r>
        <w:t>A Randomized Clinical Trial</w:t>
        <w:br/>
      </w:r>
    </w:p>
    <w:p>
      <w:r>
        <w:t xml:space="preserve">Stefan A. Girsberger, M.D., Marc P. Schneider, M.D., Ph.D., Lukas M. Löffel, M.D.,  </w:t>
        <w:br/>
        <w:t>Fiona C. Burkhard, M.D., Patrick Y. Wuethrich, M.D.</w:t>
        <w:br/>
      </w:r>
    </w:p>
    <w:p>
      <w:r>
        <w:t>ABSTRACT</w:t>
        <w:br/>
      </w:r>
    </w:p>
    <w:p>
      <w:r>
        <w:t xml:space="preserve">Background: Thoracic epidural analgesia with bupivacaine resulted in clinically relevant postvoid residuals due to detrusor </w:t>
        <w:br/>
        <w:t xml:space="preserve">underactivity. This study aimed to compare the risk of bladder dysfunction with ropivacaine versus bupivacaine using postvoid </w:t>
        <w:br/>
        <w:t xml:space="preserve">residuals and maximum flow rates. Our hypothesis was that ropivacaine would result in lower postvoid residuals, because </w:t>
        <w:br/>
        <w:t>ropivacaine has been shown to have less effect on motor blockade.</w:t>
        <w:br/>
        <w:t xml:space="preserve">Methods: In this single-center, parallel-group, randomized, double-blind superiority trial, 42 patients undergoing open </w:t>
        <w:br/>
        <w:t xml:space="preserve">renal  surgery  were  equally  allocated  to  receive  epidural  bupivacaine  0.125%  or  ropivacaine  0.2%,  and  36  were  finally </w:t>
        <w:br/>
        <w:t xml:space="preserve">included. Inclusion criterion was normal bladder function. Patients underwent urodynamic investigations preoperatively </w:t>
        <w:br/>
        <w:t xml:space="preserve">and during thoracic epidural analgesia. Primary outcome was the difference in postvoid residual preoperatively and during </w:t>
        <w:br/>
        <w:t xml:space="preserve">thoracic epidural analgesia postoperatively. Secondary outcomes were changes in maximum flow rate between and within </w:t>
        <w:br/>
        <w:t>the groups.</w:t>
        <w:br/>
        <w:t xml:space="preserve">Results: Median difference in postvoid residual (ml) from baseline to postoperatively was 300 (range, 30 to 510; P &lt; 0.001) </w:t>
        <w:br/>
        <w:t xml:space="preserve">for bupivacaine and 125 (range, −30 to 350; P = 0.011) for ropivacaine, with a significant mean difference between groups </w:t>
        <w:br/>
        <w:t>(−175; 95% CI, −295 to −40; P = 0.012). Median difference in maximum flow rate (ml/s) was more pronounced with bupi-</w:t>
        <w:br/>
        <w:t>vacaine (−12; range, −28 to 3; P &lt; 0.001) than with ropivacaine (−4; range, −16 to 7; P = 0.025) with a significant mean dif-</w:t>
        <w:br/>
        <w:t>ference between groups (7; 95% CI, 0 to 12; P = 0.028). Pain scores were similar. No adverse events occurred.</w:t>
        <w:br/>
        <w:t xml:space="preserve">Conclusions:  Postvoid  residuals  were  significantly  lower  using  ropivacaine  compared  to  bupivacaine  for  thoracic  epidural </w:t>
        <w:br/>
        <w:t>analgesia reflecting less impairment of detrusor function with ropivacaine. (Anesthesiology 2018; 128:511-9)</w:t>
        <w:br/>
      </w:r>
    </w:p>
    <w:p>
      <w:r>
        <w:t xml:space="preserve">POSTOPERATIVE urinary retention is common with a </w:t>
        <w:br/>
      </w:r>
    </w:p>
    <w:p>
      <w:r>
        <w:t xml:space="preserve">reported incidence of 5 to 70%.1 It is linked to several </w:t>
        <w:br/>
        <w:t>factors including type of surgery, preexisting neurologic dis-</w:t>
        <w:br/>
        <w:t>ease, increased age, increased intravenous fluid administra-</w:t>
        <w:br/>
        <w:t xml:space="preserve">tion,  postoperative  pain,  and  use  of  opioids  and  neuraxial </w:t>
        <w:br/>
        <w:t>anesthesia.1 The treatment of choice is bladder catheteriza-</w:t>
        <w:br/>
        <w:t xml:space="preserve">tion,  which  is  associated  with  relevant  morbidity  (patient </w:t>
        <w:br/>
        <w:t xml:space="preserve">discomfort, urethral trauma, urethral stricture, and urinary </w:t>
        <w:br/>
        <w:t xml:space="preserve">tract  infections).  The  risk  of  urinary  tract  infection  with  a </w:t>
        <w:br/>
        <w:t xml:space="preserve">single catheterization is 1 to 2% and can rise by 5 to 10% </w:t>
        <w:br/>
        <w:t xml:space="preserve">for  every  additional  day  with  an  indwelling  catheter.2  It </w:t>
        <w:br/>
        <w:t xml:space="preserve">is  the  most  common  nosocomial  infection  in  the  United </w:t>
        <w:br/>
        <w:t xml:space="preserve">States, accounting for more than 1 million cases each year </w:t>
        <w:br/>
        <w:t>and 900,000 additional hospital days/yr. Urinary tract infec-</w:t>
        <w:br/>
        <w:t xml:space="preserve">tions  are  directly  responsible  for  13%  of  deaths  related  to </w:t>
        <w:br/>
        <w:t xml:space="preserve">nosocomial infections3 and are associated with high financial </w:t>
        <w:br/>
        <w:t>implications.4</w:t>
        <w:br/>
      </w:r>
    </w:p>
    <w:p>
      <w:r>
        <w:t xml:space="preserve">Thoracic  epidural  analgesia  (TEA)  has  been  shown  to </w:t>
        <w:br/>
        <w:t xml:space="preserve">provide  the  most  effective  analgesia  as  well  as  to  facilitate </w:t>
        <w:br/>
        <w:t>postoperative rehabilitation after major thoracic or abdomi-</w:t>
        <w:br/>
        <w:t xml:space="preserve">nal surgery.5 TEA with bupivacaine alone or in combination </w:t>
        <w:br/>
        <w:t xml:space="preserve">with fentanyl or with fentanyl and epinephrine significantly </w:t>
        <w:br/>
        <w:t xml:space="preserve">inhibits detrusor function, which in turn results in clinically </w:t>
        <w:br/>
      </w:r>
    </w:p>
    <w:p>
      <w:r>
        <w:t>What We Already Know about This Topic</w:t>
        <w:br/>
      </w:r>
    </w:p>
    <w:p>
      <w:r>
        <w:t>•  Epidural analgesia can provoke bladder dysfunction</w:t>
        <w:br/>
        <w:t xml:space="preserve">•  Whether  there  is  less  urinary  retention  with  ropivacaine  than </w:t>
        <w:br/>
      </w:r>
    </w:p>
    <w:p>
      <w:r>
        <w:t>bupivacaine remains unknown</w:t>
        <w:br/>
      </w:r>
    </w:p>
    <w:p>
      <w:r>
        <w:t>What This Article Tells Us That Is New</w:t>
        <w:br/>
      </w:r>
    </w:p>
    <w:p>
      <w:r>
        <w:t xml:space="preserve">•  Postvoid  bladder  volume  was  less  with  ropivacaine  than </w:t>
        <w:br/>
      </w:r>
    </w:p>
    <w:p>
      <w:r>
        <w:t>bupivacaine, and urine flow was better maintained</w:t>
        <w:br/>
      </w:r>
    </w:p>
    <w:p>
      <w:r>
        <w:t xml:space="preserve">•  Ropivacaine is preferable to bupivacaine for bladder function </w:t>
        <w:br/>
      </w:r>
    </w:p>
    <w:p>
      <w:r>
        <w:t>and may prevent catheterization in some patients</w:t>
        <w:br/>
      </w:r>
    </w:p>
    <w:p>
      <w:r>
        <w:t xml:space="preserve">relevant  postvoid  residual  urine  volume  (PVR),  which </w:t>
        <w:br/>
        <w:t xml:space="preserve">requires  monitoring  or  catheterization.6–8  Ropivacaine,  on </w:t>
        <w:br/>
        <w:t xml:space="preserve">the other hand, administered in the lumbar epidural space </w:t>
        <w:br/>
        <w:t xml:space="preserve">during labor, affects motor blockade of the lower extremities </w:t>
        <w:br/>
        <w:t xml:space="preserve">to a clinically relevant lesser degree than bupivacaine. Thus, </w:t>
        <w:br/>
        <w:t>the two local anesthetics may have different effects on blad-</w:t>
        <w:br/>
        <w:t xml:space="preserve">der function.9 However, the analgesic potency of ropivacaine </w:t>
        <w:br/>
        <w:t>is approximately 60% of that of bupivacaine.10</w:t>
        <w:br/>
      </w:r>
    </w:p>
    <w:p>
      <w:r>
        <w:t xml:space="preserve">The objective of this study was to investigate the effect of </w:t>
        <w:br/>
        <w:t>ropivacaine in the thoracic epidural space on bladder func-</w:t>
        <w:br/>
        <w:t xml:space="preserve">tion and compare it to the effect of equianalgesic doses of </w:t>
        <w:br/>
        <w:t xml:space="preserve">bupivacaine.  The  hypothesis  being  that  ropivacaine  would </w:t>
        <w:br/>
      </w:r>
    </w:p>
    <w:p>
      <w:r>
        <w:t xml:space="preserve">This article is featured in “This Month in Anesthesiology,” page 1A. </w:t>
        <w:br/>
      </w:r>
    </w:p>
    <w:p>
      <w:r>
        <w:t xml:space="preserve">Submitted for publication June 12, 2017. Accepted for publication October 17, 2017. From the Departments of Anesthesiology and Pain </w:t>
        <w:br/>
      </w:r>
    </w:p>
    <w:p>
      <w:r>
        <w:t>Therapy (S.A.G., L.M.L., P.Y.W.) and Urology (M.P.S., F.C.B.), University Hospital Bern, Bern, Switzerland.</w:t>
        <w:br/>
      </w:r>
    </w:p>
    <w:p>
      <w:r>
        <w:t>Copyright © 2018, the American Society of Anesthesiologists, Inc. Wolters Kluwer Health, Inc. All Rights Reserved. Anesthesiology 2018; 128:511-9</w:t>
        <w:br/>
      </w:r>
    </w:p>
    <w:p>
      <w:r>
        <w:t>l</w:t>
        <w:br/>
      </w:r>
    </w:p>
    <w:p>
      <w:r>
        <w:t>D</w:t>
        <w:br/>
        <w:t>o</w:t>
        <w:br/>
        <w:t>w</w:t>
        <w:br/>
        <w:t>n</w:t>
        <w:br/>
        <w:t>o</w:t>
        <w:br/>
        <w:t>a</w:t>
        <w:br/>
        <w:t>d</w:t>
        <w:br/>
        <w:t>e</w:t>
        <w:br/>
        <w:t>d</w:t>
        <w:br/>
      </w:r>
    </w:p>
    <w:p>
      <w:r>
        <w:t xml:space="preserve"> </w:t>
        <w:br/>
        <w:t>f</w:t>
        <w:br/>
        <w:t>r</w:t>
        <w:br/>
        <w:t>o</w:t>
        <w:br/>
        <w:t>m</w:t>
        <w:br/>
        <w:t>h</w:t>
        <w:br/>
      </w:r>
    </w:p>
    <w:p>
      <w:r>
        <w:t xml:space="preserve"> </w:t>
        <w:br/>
      </w:r>
    </w:p>
    <w:p>
      <w:r>
        <w:t>t</w:t>
        <w:br/>
        <w:t>t</w:t>
        <w:br/>
      </w:r>
    </w:p>
    <w:p>
      <w:r>
        <w:t>p</w:t>
        <w:br/>
      </w:r>
    </w:p>
    <w:p>
      <w:r>
        <w:t>:</w:t>
        <w:br/>
        <w:t>/</w:t>
        <w:br/>
        <w:t>/</w:t>
        <w:br/>
      </w:r>
    </w:p>
    <w:p>
      <w:r>
        <w:t>.</w:t>
        <w:br/>
      </w:r>
    </w:p>
    <w:p>
      <w:r>
        <w:t>/</w:t>
        <w:br/>
      </w:r>
    </w:p>
    <w:p>
      <w:r>
        <w:t>p</w:t>
        <w:br/>
        <w:t>u</w:t>
        <w:br/>
        <w:t>b</w:t>
        <w:br/>
        <w:t>s</w:t>
        <w:br/>
        <w:t>.</w:t>
        <w:br/>
        <w:t>a</w:t>
        <w:br/>
        <w:t>s</w:t>
        <w:br/>
        <w:t>a</w:t>
        <w:br/>
        <w:t>h</w:t>
        <w:br/>
        <w:t>q</w:t>
        <w:br/>
        <w:t>o</w:t>
        <w:br/>
        <w:t>r</w:t>
        <w:br/>
        <w:t>g</w:t>
        <w:br/>
        <w:t>a</w:t>
        <w:br/>
        <w:t>n</w:t>
        <w:br/>
        <w:t>e</w:t>
        <w:br/>
        <w:t>s</w:t>
        <w:br/>
        <w:t>t</w:t>
        <w:br/>
        <w:t>h</w:t>
        <w:br/>
        <w:t>e</w:t>
        <w:br/>
        <w:t>s</w:t>
        <w:br/>
        <w:t>o</w:t>
        <w:br/>
        <w:t>o</w:t>
        <w:br/>
        <w:t>g</w:t>
        <w:br/>
        <w:t>y</w:t>
        <w:br/>
        <w:t>/</w:t>
        <w:br/>
        <w:t>a</w:t>
        <w:br/>
        <w:t>r</w:t>
        <w:br/>
        <w:t>t</w:t>
        <w:br/>
        <w:t>i</w:t>
        <w:br/>
        <w:t>c</w:t>
        <w:br/>
        <w:t>e</w:t>
        <w:br/>
        <w:t>-</w:t>
        <w:br/>
        <w:t>p</w:t>
        <w:br/>
        <w:t>d</w:t>
        <w:br/>
      </w:r>
    </w:p>
    <w:p>
      <w:r>
        <w:t>i</w:t>
        <w:br/>
      </w:r>
    </w:p>
    <w:p>
      <w:r>
        <w:t>l</w:t>
        <w:br/>
      </w:r>
    </w:p>
    <w:p>
      <w:r>
        <w:t>l</w:t>
        <w:br/>
      </w:r>
    </w:p>
    <w:p>
      <w:r>
        <w:t>f</w:t>
        <w:br/>
        <w:t>/</w:t>
        <w:br/>
      </w:r>
    </w:p>
    <w:p>
      <w:r>
        <w:t>/</w:t>
        <w:br/>
      </w:r>
    </w:p>
    <w:p>
      <w:r>
        <w:t>/</w:t>
        <w:br/>
      </w:r>
    </w:p>
    <w:p>
      <w:r>
        <w:t>/</w:t>
        <w:br/>
      </w:r>
    </w:p>
    <w:p>
      <w:r>
        <w:t>/</w:t>
        <w:br/>
      </w:r>
    </w:p>
    <w:p>
      <w:r>
        <w:t>1</w:t>
        <w:br/>
        <w:t>2</w:t>
        <w:br/>
        <w:t>8</w:t>
        <w:br/>
        <w:t>3</w:t>
        <w:br/>
        <w:t>5</w:t>
        <w:br/>
        <w:t>1</w:t>
        <w:br/>
        <w:t>1</w:t>
        <w:br/>
        <w:t>3</w:t>
        <w:br/>
        <w:t>8</w:t>
        <w:br/>
        <w:t>2</w:t>
        <w:br/>
        <w:t>4</w:t>
        <w:br/>
        <w:t>7</w:t>
        <w:br/>
        <w:t>1</w:t>
        <w:br/>
        <w:t>2</w:t>
        <w:br/>
        <w:t>0</w:t>
        <w:br/>
        <w:t>1</w:t>
        <w:br/>
        <w:t>8</w:t>
        <w:br/>
        <w:t>0</w:t>
        <w:br/>
        <w:t>3</w:t>
        <w:br/>
        <w:t>0</w:t>
        <w:br/>
        <w:t>0</w:t>
        <w:br/>
        <w:t>_</w:t>
        <w:br/>
        <w:t>0</w:t>
        <w:br/>
        <w:t>-</w:t>
        <w:br/>
        <w:t>0</w:t>
        <w:br/>
        <w:t>0</w:t>
        <w:br/>
        <w:t>0</w:t>
        <w:br/>
        <w:t>1</w:t>
        <w:br/>
        <w:t>5</w:t>
        <w:br/>
        <w:t>p</w:t>
        <w:br/>
        <w:t>d</w:t>
        <w:br/>
      </w:r>
    </w:p>
    <w:p>
      <w:r>
        <w:t>.</w:t>
        <w:br/>
      </w:r>
    </w:p>
    <w:p>
      <w:r>
        <w:t>f</w:t>
        <w:br/>
        <w:t xml:space="preserve"> </w:t>
        <w:br/>
      </w:r>
    </w:p>
    <w:p>
      <w:r>
        <w:t>b</w:t>
        <w:br/>
        <w:t>y</w:t>
        <w:br/>
        <w:t xml:space="preserve"> </w:t>
        <w:br/>
        <w:t>g</w:t>
        <w:br/>
        <w:t>u</w:t>
        <w:br/>
        <w:t>e</w:t>
        <w:br/>
        <w:t>s</w:t>
        <w:br/>
        <w:t>t</w:t>
        <w:br/>
        <w:t xml:space="preserve"> </w:t>
        <w:br/>
      </w:r>
    </w:p>
    <w:p>
      <w:r>
        <w:t xml:space="preserve"> </w:t>
        <w:br/>
      </w:r>
    </w:p>
    <w:p>
      <w:r>
        <w:t>o</w:t>
        <w:br/>
        <w:t>n</w:t>
        <w:br/>
        <w:t>2</w:t>
        <w:br/>
        <w:t>9</w:t>
        <w:br/>
        <w:t>A</w:t>
        <w:br/>
        <w:t>p</w:t>
        <w:br/>
        <w:t>r</w:t>
        <w:br/>
        <w:t>i</w:t>
        <w:br/>
        <w:t>l</w:t>
        <w:br/>
        <w:t xml:space="preserve"> </w:t>
        <w:br/>
      </w:r>
    </w:p>
    <w:p>
      <w:r>
        <w:t xml:space="preserve"> </w:t>
        <w:br/>
      </w:r>
    </w:p>
    <w:p>
      <w:r>
        <w:t>2</w:t>
        <w:br/>
        <w:t>0</w:t>
        <w:br/>
        <w:t>2</w:t>
        <w:br/>
        <w:t>1</w:t>
        <w:br/>
      </w:r>
    </w:p>
    <w:p>
      <w:r>
        <w:t xml:space="preserve">Anesthesiology, V 128 • No 3 </w:t>
        <w:br/>
      </w:r>
    </w:p>
    <w:p>
      <w:r>
        <w:t xml:space="preserve">511 </w:t>
        <w:br/>
      </w:r>
    </w:p>
    <w:p>
      <w:r>
        <w:t>March 2018</w:t>
        <w:br/>
      </w:r>
    </w:p>
    <w:p>
      <w:r>
        <w:t>Copyright © 2018, the American Society of Anesthesiologists, Inc. Wolters Kluwer Health, Inc. Unauthorized reproduction of this article is prohibited.</w:t>
        <w:br/>
        <w:t>&lt;zdoi;10.1097/ALN.0000000000001980&gt;</w:t>
        <w:br/>
      </w:r>
    </w:p>
    <w:p>
      <w:r>
        <w:t xml:space="preserve">have less impact on bladder function, assessed by PVR and </w:t>
        <w:br/>
        <w:t>urodynamic investigations.</w:t>
        <w:br/>
      </w:r>
    </w:p>
    <w:p>
      <w:r>
        <w:t>Materials and Methods</w:t>
        <w:br/>
      </w:r>
    </w:p>
    <w:p>
      <w:r>
        <w:t>Ethics</w:t>
        <w:br/>
        <w:t xml:space="preserve">This single-center, randomized, double-blind, parallel-group </w:t>
        <w:br/>
        <w:t xml:space="preserve">interventional  superiority  study  was  approved  by  the  local </w:t>
        <w:br/>
        <w:t xml:space="preserve">ethics committee of the University Hospital of Bern (KEK </w:t>
        <w:br/>
        <w:t xml:space="preserve">Bern, Switzerland, KEKBE 390/14), prospectively registered </w:t>
        <w:br/>
        <w:t xml:space="preserve">at ClinicalTrials.gov (NCT02414373, principal investigator </w:t>
        <w:br/>
        <w:t xml:space="preserve">P. Y. Wuethrich, date of registration: March 26, 2015) and </w:t>
        <w:br/>
        <w:t xml:space="preserve">conducted in compliance with the Declaration of Helsinki </w:t>
        <w:br/>
        <w:t xml:space="preserve">and good clinical practice. Full trial protocol can be accessed </w:t>
        <w:br/>
        <w:t xml:space="preserve">on request. All patients gave preoperative written informed </w:t>
        <w:br/>
        <w:t>consent to participate.</w:t>
        <w:br/>
      </w:r>
    </w:p>
    <w:p>
      <w:r>
        <w:t>Study Design and Patients</w:t>
        <w:br/>
        <w:t xml:space="preserve">Patients  planned  for  open  renal  surgery  were  screened  for </w:t>
        <w:br/>
        <w:t xml:space="preserve">inclusion  at  the  Department  of  Urology  of  the  University </w:t>
        <w:br/>
        <w:t xml:space="preserve">Hospital  of  Bern,  Bern,  Switzerland.  All  recruited  patients </w:t>
        <w:br/>
        <w:t xml:space="preserve">completed  the  validated  International  Prostate  Symptom </w:t>
        <w:br/>
        <w:t xml:space="preserve">Score  questionnaire.11  Only  patients  with  no  preexisting </w:t>
        <w:br/>
        <w:t>lower urinary tract symptoms (Internationale Prostate Symp-</w:t>
        <w:br/>
        <w:t xml:space="preserve">tom Score less than or equal to 7) and a PVR less than 100 ml </w:t>
        <w:br/>
        <w:t>(assessed by ultrasound) were included after providing writ-</w:t>
        <w:br/>
        <w:t>ten informed consent.12 Exclusion criteria were any contrain-</w:t>
        <w:br/>
        <w:t>dication to TEA and pregnancy (exclusion for surgery per se).</w:t>
        <w:br/>
        <w:t xml:space="preserve">Forty-two  patients  were  equally  randomly  allocated  to </w:t>
        <w:br/>
        <w:t xml:space="preserve">either TEA with bupivacaine 0.125% or ropivacaine 0.2% </w:t>
        <w:br/>
        <w:t>by a computer-generated randomization list without block-</w:t>
        <w:br/>
        <w:t xml:space="preserve">ing,  following  the  recommendation  of  the  Consolidated </w:t>
        <w:br/>
        <w:t xml:space="preserve">Standards  of  Reporting  Trials  statements.  The  allocation </w:t>
        <w:br/>
        <w:t xml:space="preserve">sequence  was  prepared  by  an  independent  operator  not </w:t>
        <w:br/>
        <w:t xml:space="preserve">involved  in  the  study,  and  the  allocation  assignment  was </w:t>
        <w:br/>
        <w:t xml:space="preserve">concealed in opaque sealed envelopes that were sequentially </w:t>
        <w:br/>
        <w:t xml:space="preserve">numbered. Patients were allocated to the treatment group by </w:t>
        <w:br/>
        <w:t xml:space="preserve">assigning them the sequentially numbered envelope with the </w:t>
        <w:br/>
        <w:t>lowest  number.  Patients  and  investigators  of  bladder  func-</w:t>
        <w:br/>
        <w:t xml:space="preserve">tion were blinded to the epidural solution administrated; the </w:t>
        <w:br/>
        <w:t xml:space="preserve">contents  of  the  epidural  mixture  were  not  distinguishable </w:t>
        <w:br/>
        <w:t xml:space="preserve">because the vials were placed in a sealed opaque bag by an </w:t>
        <w:br/>
        <w:t xml:space="preserve">anesthesiologist not involved in the study before patient and </w:t>
        <w:br/>
        <w:t>investigator entered the urodynamic room.</w:t>
        <w:br/>
      </w:r>
    </w:p>
    <w:p>
      <w:r>
        <w:t>Time Course and Intervention</w:t>
        <w:br/>
        <w:t>After  recruitment,  the  first  (baseline)  urodynamic  investi-</w:t>
        <w:br/>
        <w:t xml:space="preserve">gation  was  performed  without TEA  the  day  before  surgery. </w:t>
        <w:br/>
        <w:t xml:space="preserve">Urodynamic investigations were performed according to good </w:t>
        <w:br/>
        <w:t>urodynamic practice.13 After placement of a 6 French trans-</w:t>
        <w:br/>
        <w:t xml:space="preserve">urethral dual channel catheter (B. Braun Medical, Germany) </w:t>
        <w:br/>
        <w:t xml:space="preserve">and  a  14  French  rectal  balloon  catheter  (Gaeltec,  United </w:t>
        <w:br/>
        <w:t>Kingdom),  the  bladder  was  filled  at  a  rate  of  25  to  50 ml/</w:t>
        <w:br/>
        <w:t xml:space="preserve">min with Ringer’s lactate solution at room temperature. The </w:t>
        <w:br/>
        <w:t xml:space="preserve">rectal catheter measures rectal, i.e., intraabdominal, pressure. </w:t>
        <w:br/>
      </w:r>
    </w:p>
    <w:p>
      <w:r>
        <w:t>Bladder Function: Ropivacaine or Bupivacaine?</w:t>
        <w:br/>
      </w:r>
    </w:p>
    <w:p>
      <w:r>
        <w:t>Detrusor  pressure  is  calculated  by  subtracting  the  intraab-</w:t>
        <w:br/>
        <w:t xml:space="preserve">dominal  pressure  from  the  intravesical  pressure  resulting </w:t>
        <w:br/>
        <w:t xml:space="preserve">(e.g., during coughing) in the pressure increase produced by </w:t>
        <w:br/>
        <w:t xml:space="preserve">the detrusor muscle itself (detrusor pressure).13 Parameters of </w:t>
        <w:br/>
        <w:t xml:space="preserve">both the storage phase (bladder volume at first desire to void, </w:t>
        <w:br/>
        <w:t>bladder volume at strong desire to void, maximum cystomet-</w:t>
        <w:br/>
        <w:t xml:space="preserve">ric  capacity  (maximum  filling  volume),  bladder  compliance </w:t>
        <w:br/>
        <w:t xml:space="preserve">(relationship between change in bladder volume and change </w:t>
        <w:br/>
        <w:t xml:space="preserve">in detrusor pressure), and voiding phase (maximum detrusor </w:t>
        <w:br/>
        <w:t xml:space="preserve">pressure, detrusor pressure at maximum flow rate, maximum </w:t>
        <w:br/>
        <w:t xml:space="preserve">flow rate, and PVR were recorded (fig. 1). An Aquarius XT </w:t>
        <w:br/>
        <w:t>multichannel  urodynamic  system  was  used  for  all  measure-</w:t>
        <w:br/>
        <w:t xml:space="preserve">ments  (Laborie  Medical  Technologies  Corp.,  Canada).  The </w:t>
        <w:br/>
        <w:t>methods, definitions, and units accord with the standards rec-</w:t>
        <w:br/>
        <w:t>ommended by the International Continence Society.14</w:t>
        <w:br/>
      </w:r>
    </w:p>
    <w:p>
      <w:r>
        <w:t xml:space="preserve">All patients received a thoracic epidural catheter placed at </w:t>
        <w:br/>
        <w:t xml:space="preserve">the interspace T7–8 or T8–9 before induction of anesthesia. </w:t>
        <w:br/>
        <w:t xml:space="preserve">The insertion site was determined using the classic landmark </w:t>
        <w:br/>
        <w:t xml:space="preserve">method, whereby the spinal process of T7 was identified at the </w:t>
        <w:br/>
        <w:t xml:space="preserve">line intersecting the inferior tip of the scapulae in the sitting </w:t>
        <w:br/>
        <w:t>position. An 18-gauge epidural needle was inserted by a para-</w:t>
        <w:br/>
        <w:t>median or median approach, and the epidural space was identi-</w:t>
        <w:br/>
        <w:t xml:space="preserve">fied with the loss-of-resistance technique. A test dose of 1.5 ml </w:t>
        <w:br/>
        <w:t xml:space="preserve">of  lidocaine  20 mg/ml  with  0.005 mg/ml  epinephrine  was </w:t>
        <w:br/>
        <w:t>given to rule out subarachnoidal or intravascular placement.</w:t>
        <w:br/>
      </w:r>
    </w:p>
    <w:p>
      <w:r>
        <w:t xml:space="preserve">TEA was then activated 20 min before skin incision with </w:t>
        <w:br/>
        <w:t xml:space="preserve">bupivacaine  2.5 mg/ml  at  a  rate  of  6  to  10 ml/h  in  both </w:t>
        <w:br/>
        <w:t>groups during surgery. No opioids were administrated epi-</w:t>
        <w:br/>
        <w:t xml:space="preserve">durally during surgery. General anesthesia was induced with </w:t>
        <w:br/>
        <w:t xml:space="preserve">propofol,  fentanyl,  and  rocuronium  and  maintained  with </w:t>
        <w:br/>
        <w:t>isoflurane. A transurethral catheter was inserted after induc-</w:t>
        <w:br/>
        <w:t>tion and left in place until the next urodynamic investiga-</w:t>
        <w:br/>
        <w:t xml:space="preserve">tion.  At  the  end  of  surgery,  continuous  epidural  analgesia </w:t>
        <w:br/>
        <w:t>was maintained with the epidural drug according to the ran-</w:t>
        <w:br/>
        <w:t xml:space="preserve">domization:  bupivacaine  1.25 mg/ml  (bupivacaine  group) </w:t>
        <w:br/>
        <w:t xml:space="preserve">(bupivacain 0.125% Bioren; Sintetica–Bioren, Switzerland) </w:t>
        <w:br/>
        <w:t xml:space="preserve">or  ropivacaine  2 mg/ml  (ropivacaine  group;  naropin  0.2% </w:t>
        <w:br/>
        <w:t>Sintetica;  Sintetica–Bioren)  using  a  CADD  Legacy  ambu-</w:t>
        <w:br/>
        <w:t xml:space="preserve">latory  infusion  pump  (model  6300;  Deltec  Inc.,  USA). </w:t>
        <w:br/>
        <w:t xml:space="preserve">The  initial  infusion  rate  was  8 ml/h,  with  additional  bolus </w:t>
        <w:br/>
        <w:t xml:space="preserve">volumes  of  5 ml  (lockout  time:  1 h).  Higher  concentrated </w:t>
        <w:br/>
        <w:t xml:space="preserve">ropivacaine was used to reach equipotent analgesia because </w:t>
        <w:br/>
        <w:t xml:space="preserve">analgesic  potency  of  ropivacaine  is  approximately  60%  of </w:t>
        <w:br/>
        <w:t>that of bupivacaine.10</w:t>
        <w:br/>
      </w:r>
    </w:p>
    <w:p>
      <w:r>
        <w:t xml:space="preserve">The  infusion  rate  was  then  adapted  if  necessary  based </w:t>
        <w:br/>
        <w:t xml:space="preserve">on  assessments  made  every  4 h  to  maintain  a  pain  intensity </w:t>
        <w:br/>
        <w:t xml:space="preserve">lower than 3 at rest and lower than 5 during mobilization on </w:t>
        <w:br/>
        <w:t xml:space="preserve">the  numeric  rating  scale  (NRS),  in  which  0  =  no  pain  and </w:t>
        <w:br/>
        <w:t xml:space="preserve">10 = worst pain imaginable. The maximum infusion rate was </w:t>
        <w:br/>
        <w:t>15 ml/h. Additional rescue analgesia with a systemic administra-</w:t>
        <w:br/>
        <w:t xml:space="preserve">tion of opioids (fentanyl) was permitted if the NRS was defined </w:t>
        <w:br/>
        <w:t>as a NRS of more than 5 after optimization of the TEA.</w:t>
        <w:br/>
      </w:r>
    </w:p>
    <w:p>
      <w:r>
        <w:t xml:space="preserve">The level of sensory blockade was assessed by hyposensitivity </w:t>
        <w:br/>
        <w:t xml:space="preserve">to cold. A cold gel bag (Nexcare reusable cold pack; 3M, USA) </w:t>
        <w:br/>
        <w:t>with a surface of 4 cm2 was applied for 1 s to each dermatome.15</w:t>
        <w:br/>
      </w:r>
    </w:p>
    <w:p>
      <w:r>
        <w:t>l</w:t>
        <w:br/>
      </w:r>
    </w:p>
    <w:p>
      <w:r>
        <w:t>D</w:t>
        <w:br/>
        <w:t>o</w:t>
        <w:br/>
        <w:t>w</w:t>
        <w:br/>
        <w:t>n</w:t>
        <w:br/>
        <w:t>o</w:t>
        <w:br/>
        <w:t>a</w:t>
        <w:br/>
        <w:t>d</w:t>
        <w:br/>
        <w:t>e</w:t>
        <w:br/>
        <w:t>d</w:t>
        <w:br/>
      </w:r>
    </w:p>
    <w:p>
      <w:r>
        <w:t xml:space="preserve"> </w:t>
        <w:br/>
        <w:t>f</w:t>
        <w:br/>
        <w:t>r</w:t>
        <w:br/>
        <w:t>o</w:t>
        <w:br/>
        <w:t>m</w:t>
        <w:br/>
        <w:t>h</w:t>
        <w:br/>
      </w:r>
    </w:p>
    <w:p>
      <w:r>
        <w:t xml:space="preserve"> </w:t>
        <w:br/>
      </w:r>
    </w:p>
    <w:p>
      <w:r>
        <w:t>t</w:t>
        <w:br/>
        <w:t>t</w:t>
        <w:br/>
      </w:r>
    </w:p>
    <w:p>
      <w:r>
        <w:t>p</w:t>
        <w:br/>
      </w:r>
    </w:p>
    <w:p>
      <w:r>
        <w:t>:</w:t>
        <w:br/>
        <w:t>/</w:t>
        <w:br/>
        <w:t>/</w:t>
        <w:br/>
      </w:r>
    </w:p>
    <w:p>
      <w:r>
        <w:t>.</w:t>
        <w:br/>
      </w:r>
    </w:p>
    <w:p>
      <w:r>
        <w:t>/</w:t>
        <w:br/>
      </w:r>
    </w:p>
    <w:p>
      <w:r>
        <w:t>p</w:t>
        <w:br/>
        <w:t>u</w:t>
        <w:br/>
        <w:t>b</w:t>
        <w:br/>
        <w:t>s</w:t>
        <w:br/>
        <w:t>.</w:t>
        <w:br/>
        <w:t>a</w:t>
        <w:br/>
        <w:t>s</w:t>
        <w:br/>
        <w:t>a</w:t>
        <w:br/>
        <w:t>h</w:t>
        <w:br/>
        <w:t>q</w:t>
        <w:br/>
        <w:t>o</w:t>
        <w:br/>
        <w:t>r</w:t>
        <w:br/>
        <w:t>g</w:t>
        <w:br/>
        <w:t>a</w:t>
        <w:br/>
        <w:t>n</w:t>
        <w:br/>
        <w:t>e</w:t>
        <w:br/>
        <w:t>s</w:t>
        <w:br/>
        <w:t>t</w:t>
        <w:br/>
        <w:t>h</w:t>
        <w:br/>
        <w:t>e</w:t>
        <w:br/>
        <w:t>s</w:t>
        <w:br/>
        <w:t>o</w:t>
        <w:br/>
        <w:t>o</w:t>
        <w:br/>
        <w:t>g</w:t>
        <w:br/>
        <w:t>y</w:t>
        <w:br/>
        <w:t>/</w:t>
        <w:br/>
        <w:t>a</w:t>
        <w:br/>
        <w:t>r</w:t>
        <w:br/>
        <w:t>t</w:t>
        <w:br/>
        <w:t>i</w:t>
        <w:br/>
        <w:t>c</w:t>
        <w:br/>
        <w:t>e</w:t>
        <w:br/>
        <w:t>-</w:t>
        <w:br/>
        <w:t>p</w:t>
        <w:br/>
        <w:t>d</w:t>
        <w:br/>
      </w:r>
    </w:p>
    <w:p>
      <w:r>
        <w:t>i</w:t>
        <w:br/>
      </w:r>
    </w:p>
    <w:p>
      <w:r>
        <w:t>l</w:t>
        <w:br/>
      </w:r>
    </w:p>
    <w:p>
      <w:r>
        <w:t>l</w:t>
        <w:br/>
      </w:r>
    </w:p>
    <w:p>
      <w:r>
        <w:t>f</w:t>
        <w:br/>
        <w:t>/</w:t>
        <w:br/>
      </w:r>
    </w:p>
    <w:p>
      <w:r>
        <w:t>/</w:t>
        <w:br/>
      </w:r>
    </w:p>
    <w:p>
      <w:r>
        <w:t>/</w:t>
        <w:br/>
      </w:r>
    </w:p>
    <w:p>
      <w:r>
        <w:t>/</w:t>
        <w:br/>
      </w:r>
    </w:p>
    <w:p>
      <w:r>
        <w:t>/</w:t>
        <w:br/>
      </w:r>
    </w:p>
    <w:p>
      <w:r>
        <w:t>1</w:t>
        <w:br/>
        <w:t>2</w:t>
        <w:br/>
        <w:t>8</w:t>
        <w:br/>
        <w:t>3</w:t>
        <w:br/>
        <w:t>5</w:t>
        <w:br/>
        <w:t>1</w:t>
        <w:br/>
        <w:t>1</w:t>
        <w:br/>
        <w:t>3</w:t>
        <w:br/>
        <w:t>8</w:t>
        <w:br/>
        <w:t>2</w:t>
        <w:br/>
        <w:t>4</w:t>
        <w:br/>
        <w:t>7</w:t>
        <w:br/>
        <w:t>1</w:t>
        <w:br/>
        <w:t>2</w:t>
        <w:br/>
        <w:t>0</w:t>
        <w:br/>
        <w:t>1</w:t>
        <w:br/>
        <w:t>8</w:t>
        <w:br/>
        <w:t>0</w:t>
        <w:br/>
        <w:t>3</w:t>
        <w:br/>
        <w:t>0</w:t>
        <w:br/>
        <w:t>0</w:t>
        <w:br/>
        <w:t>_</w:t>
        <w:br/>
        <w:t>0</w:t>
        <w:br/>
        <w:t>-</w:t>
        <w:br/>
        <w:t>0</w:t>
        <w:br/>
        <w:t>0</w:t>
        <w:br/>
        <w:t>0</w:t>
        <w:br/>
        <w:t>1</w:t>
        <w:br/>
        <w:t>5</w:t>
        <w:br/>
        <w:t>p</w:t>
        <w:br/>
        <w:t>d</w:t>
        <w:br/>
      </w:r>
    </w:p>
    <w:p>
      <w:r>
        <w:t>.</w:t>
        <w:br/>
      </w:r>
    </w:p>
    <w:p>
      <w:r>
        <w:t>f</w:t>
        <w:br/>
        <w:t xml:space="preserve"> </w:t>
        <w:br/>
      </w:r>
    </w:p>
    <w:p>
      <w:r>
        <w:t>b</w:t>
        <w:br/>
        <w:t>y</w:t>
        <w:br/>
        <w:t xml:space="preserve"> </w:t>
        <w:br/>
        <w:t>g</w:t>
        <w:br/>
        <w:t>u</w:t>
        <w:br/>
        <w:t>e</w:t>
        <w:br/>
        <w:t>s</w:t>
        <w:br/>
        <w:t>t</w:t>
        <w:br/>
        <w:t xml:space="preserve"> </w:t>
        <w:br/>
      </w:r>
    </w:p>
    <w:p>
      <w:r>
        <w:t xml:space="preserve"> </w:t>
        <w:br/>
      </w:r>
    </w:p>
    <w:p>
      <w:r>
        <w:t>o</w:t>
        <w:br/>
        <w:t>n</w:t>
        <w:br/>
        <w:t>2</w:t>
        <w:br/>
        <w:t>9</w:t>
        <w:br/>
        <w:t>A</w:t>
        <w:br/>
        <w:t>p</w:t>
        <w:br/>
        <w:t>r</w:t>
        <w:br/>
        <w:t>i</w:t>
        <w:br/>
        <w:t>l</w:t>
        <w:br/>
        <w:t xml:space="preserve"> </w:t>
        <w:br/>
      </w:r>
    </w:p>
    <w:p>
      <w:r>
        <w:t xml:space="preserve"> </w:t>
        <w:br/>
      </w:r>
    </w:p>
    <w:p>
      <w:r>
        <w:t>2</w:t>
        <w:br/>
        <w:t>0</w:t>
        <w:br/>
        <w:t>2</w:t>
        <w:br/>
        <w:t>1</w:t>
        <w:br/>
      </w:r>
    </w:p>
    <w:p>
      <w:r>
        <w:t xml:space="preserve">Anesthesiology 2018; 128:511-9 </w:t>
        <w:br/>
      </w:r>
    </w:p>
    <w:p>
      <w:r>
        <w:t xml:space="preserve">512 </w:t>
        <w:br/>
      </w:r>
    </w:p>
    <w:p>
      <w:r>
        <w:t>Girsberger et al.</w:t>
        <w:br/>
      </w:r>
    </w:p>
    <w:p>
      <w:r>
        <w:t>Copyright © 2018, the American Society of Anesthesiologists, Inc. Wolters Kluwer Health, Inc. Unauthorized reproduction of this article is prohibited.</w:t>
        <w:br/>
      </w:r>
    </w:p>
    <w:p>
      <w:r>
        <w:t>A</w:t>
        <w:br/>
      </w:r>
    </w:p>
    <w:p>
      <w:r>
        <w:t>B</w:t>
        <w:br/>
      </w:r>
    </w:p>
    <w:p>
      <w:r>
        <w:t>l</w:t>
        <w:br/>
      </w:r>
    </w:p>
    <w:p>
      <w:r>
        <w:t>D</w:t>
        <w:br/>
        <w:t>o</w:t>
        <w:br/>
        <w:t>w</w:t>
        <w:br/>
        <w:t>n</w:t>
        <w:br/>
        <w:t>o</w:t>
        <w:br/>
        <w:t>a</w:t>
        <w:br/>
        <w:t>d</w:t>
        <w:br/>
        <w:t>e</w:t>
        <w:br/>
        <w:t>d</w:t>
        <w:br/>
      </w:r>
    </w:p>
    <w:p>
      <w:r>
        <w:t xml:space="preserve"> </w:t>
        <w:br/>
        <w:t>f</w:t>
        <w:br/>
        <w:t>r</w:t>
        <w:br/>
        <w:t>o</w:t>
        <w:br/>
        <w:t>m</w:t>
        <w:br/>
        <w:t>h</w:t>
        <w:br/>
      </w:r>
    </w:p>
    <w:p>
      <w:r>
        <w:t xml:space="preserve"> </w:t>
        <w:br/>
      </w:r>
    </w:p>
    <w:p>
      <w:r>
        <w:t>t</w:t>
        <w:br/>
        <w:t>t</w:t>
        <w:br/>
      </w:r>
    </w:p>
    <w:p>
      <w:r>
        <w:t>p</w:t>
        <w:br/>
      </w:r>
    </w:p>
    <w:p>
      <w:r>
        <w:t>:</w:t>
        <w:br/>
        <w:t>/</w:t>
        <w:br/>
        <w:t>/</w:t>
        <w:br/>
      </w:r>
    </w:p>
    <w:p>
      <w:r>
        <w:t>/</w:t>
        <w:br/>
      </w:r>
    </w:p>
    <w:p>
      <w:r>
        <w:t>.</w:t>
        <w:br/>
      </w:r>
    </w:p>
    <w:p>
      <w:r>
        <w:t>p</w:t>
        <w:br/>
        <w:t>u</w:t>
        <w:br/>
        <w:t>b</w:t>
        <w:br/>
        <w:t>s</w:t>
        <w:br/>
        <w:t>.</w:t>
        <w:br/>
        <w:t>a</w:t>
        <w:br/>
        <w:t>s</w:t>
        <w:br/>
        <w:t>a</w:t>
        <w:br/>
        <w:t>h</w:t>
        <w:br/>
        <w:t>q</w:t>
        <w:br/>
        <w:t>o</w:t>
        <w:br/>
        <w:t>r</w:t>
        <w:br/>
        <w:t>g</w:t>
        <w:br/>
        <w:t>a</w:t>
        <w:br/>
        <w:t>n</w:t>
        <w:br/>
        <w:t>e</w:t>
        <w:br/>
        <w:t>s</w:t>
        <w:br/>
        <w:t>t</w:t>
        <w:br/>
        <w:t>h</w:t>
        <w:br/>
        <w:t>e</w:t>
        <w:br/>
        <w:t>s</w:t>
        <w:br/>
        <w:t>o</w:t>
        <w:br/>
        <w:t>o</w:t>
        <w:br/>
        <w:t>g</w:t>
        <w:br/>
        <w:t>y</w:t>
        <w:br/>
        <w:t>/</w:t>
        <w:br/>
        <w:t>a</w:t>
        <w:br/>
        <w:t>r</w:t>
        <w:br/>
        <w:t>t</w:t>
        <w:br/>
        <w:t>i</w:t>
        <w:br/>
        <w:t>c</w:t>
        <w:br/>
        <w:t>e</w:t>
        <w:br/>
        <w:t>-</w:t>
        <w:br/>
        <w:t>p</w:t>
        <w:br/>
        <w:t>d</w:t>
        <w:br/>
      </w:r>
    </w:p>
    <w:p>
      <w:r>
        <w:t>l</w:t>
        <w:br/>
      </w:r>
    </w:p>
    <w:p>
      <w:r>
        <w:t>i</w:t>
        <w:br/>
      </w:r>
    </w:p>
    <w:p>
      <w:r>
        <w:t>l</w:t>
        <w:br/>
      </w:r>
    </w:p>
    <w:p>
      <w:r>
        <w:t>f</w:t>
        <w:br/>
        <w:t>/</w:t>
        <w:br/>
      </w:r>
    </w:p>
    <w:p>
      <w:r>
        <w:t>/</w:t>
        <w:br/>
      </w:r>
    </w:p>
    <w:p>
      <w:r>
        <w:t>/</w:t>
        <w:br/>
      </w:r>
    </w:p>
    <w:p>
      <w:r>
        <w:t>/</w:t>
        <w:br/>
      </w:r>
    </w:p>
    <w:p>
      <w:r>
        <w:t>/</w:t>
        <w:br/>
      </w:r>
    </w:p>
    <w:p>
      <w:r>
        <w:t>1</w:t>
        <w:br/>
        <w:t>2</w:t>
        <w:br/>
        <w:t>8</w:t>
        <w:br/>
        <w:t>3</w:t>
        <w:br/>
        <w:t>5</w:t>
        <w:br/>
        <w:t>1</w:t>
        <w:br/>
        <w:t>1</w:t>
        <w:br/>
        <w:t>3</w:t>
        <w:br/>
        <w:t>8</w:t>
        <w:br/>
        <w:t>2</w:t>
        <w:br/>
        <w:t>4</w:t>
        <w:br/>
        <w:t>7</w:t>
        <w:br/>
        <w:t>1</w:t>
        <w:br/>
        <w:t>2</w:t>
        <w:br/>
        <w:t>0</w:t>
        <w:br/>
        <w:t>1</w:t>
        <w:br/>
        <w:t>8</w:t>
        <w:br/>
        <w:t>0</w:t>
        <w:br/>
        <w:t>3</w:t>
        <w:br/>
        <w:t>0</w:t>
        <w:br/>
        <w:t>0</w:t>
        <w:br/>
        <w:t>_</w:t>
        <w:br/>
        <w:t>0</w:t>
        <w:br/>
        <w:t>-</w:t>
        <w:br/>
        <w:t>0</w:t>
        <w:br/>
        <w:t>0</w:t>
        <w:br/>
        <w:t>0</w:t>
        <w:br/>
        <w:t>1</w:t>
        <w:br/>
        <w:t>5</w:t>
        <w:br/>
        <w:t>p</w:t>
        <w:br/>
        <w:t>d</w:t>
        <w:br/>
      </w:r>
    </w:p>
    <w:p>
      <w:r>
        <w:t>.</w:t>
        <w:br/>
      </w:r>
    </w:p>
    <w:p>
      <w:r>
        <w:t>f</w:t>
        <w:br/>
        <w:t xml:space="preserve"> </w:t>
        <w:br/>
      </w:r>
    </w:p>
    <w:p>
      <w:r>
        <w:t>b</w:t>
        <w:br/>
        <w:t>y</w:t>
        <w:br/>
        <w:t xml:space="preserve"> </w:t>
        <w:br/>
        <w:t>g</w:t>
        <w:br/>
        <w:t>u</w:t>
        <w:br/>
        <w:t>e</w:t>
        <w:br/>
        <w:t>s</w:t>
        <w:br/>
        <w:t>t</w:t>
        <w:br/>
        <w:t xml:space="preserve"> </w:t>
        <w:br/>
      </w:r>
    </w:p>
    <w:p>
      <w:r>
        <w:t xml:space="preserve"> </w:t>
        <w:br/>
      </w:r>
    </w:p>
    <w:p>
      <w:r>
        <w:t>o</w:t>
        <w:br/>
        <w:t>n</w:t>
        <w:br/>
        <w:t>2</w:t>
        <w:br/>
        <w:t>9</w:t>
        <w:br/>
        <w:t>A</w:t>
        <w:br/>
        <w:t>p</w:t>
        <w:br/>
        <w:t>r</w:t>
        <w:br/>
        <w:t>i</w:t>
        <w:br/>
        <w:t>l</w:t>
        <w:br/>
        <w:t xml:space="preserve"> </w:t>
        <w:br/>
      </w:r>
    </w:p>
    <w:p>
      <w:r>
        <w:t xml:space="preserve"> </w:t>
        <w:br/>
      </w:r>
    </w:p>
    <w:p>
      <w:r>
        <w:t>2</w:t>
        <w:br/>
        <w:t>0</w:t>
        <w:br/>
        <w:t>2</w:t>
        <w:br/>
        <w:t>1</w:t>
        <w:br/>
      </w:r>
    </w:p>
    <w:p>
      <w:r>
        <w:t>Fig. 1. (A) Example of a representative urodynamic tracing from a study patient showing one micturition at baseline. An electromy-</w:t>
        <w:br/>
        <w:t xml:space="preserve">ography (EMG) shows tracing taken from the pelvic floor muscles by perianal surface electrodes. (B) A representative urodynamic </w:t>
        <w:br/>
        <w:t>tracing from a study patient showing one micturition cycle during thoracic epidural analgesia postoperatively with urinary reten-</w:t>
        <w:br/>
        <w:t xml:space="preserve">tion due to detrusor muscle underactivity. Flow = voided urine measured on the scale over time; Pabd = intraabdominal pressure </w:t>
        <w:br/>
        <w:t xml:space="preserve">(measured by the rectal balloon); Pdet = detrusor pressure (calculated as difference from Pves – Pabd); PdetQmax = detrusor </w:t>
        <w:br/>
        <w:t>pressure at maximum flow rate; Pves = intravesical pressure; Qmax = maximum flow rate; Vinf = filling of the bladder.</w:t>
        <w:br/>
      </w:r>
    </w:p>
    <w:p>
      <w:r>
        <w:t xml:space="preserve">Anesthesiology 2018; 128:511-9 </w:t>
        <w:br/>
      </w:r>
    </w:p>
    <w:p>
      <w:r>
        <w:t xml:space="preserve">513 </w:t>
        <w:br/>
      </w:r>
    </w:p>
    <w:p>
      <w:r>
        <w:t>Girsberger et al.</w:t>
        <w:br/>
      </w:r>
    </w:p>
    <w:p>
      <w:r>
        <w:t>Copyright © 2018, the American Society of Anesthesiologists, Inc. Wolters Kluwer Health, Inc. Unauthorized reproduction of this article is prohibited.</w:t>
        <w:br/>
      </w:r>
    </w:p>
    <w:p>
      <w:r>
        <w:t xml:space="preserve">The second urodynamic investigation was performed on </w:t>
        <w:br/>
        <w:t>the second or third postoperative day around noon, depend-</w:t>
        <w:br/>
        <w:t xml:space="preserve">ing  on  the  patient’s  mobilization.  Patients  were  mobilized </w:t>
        <w:br/>
        <w:t xml:space="preserve">the  evening  after  surgery  (bedside  mobilization)  and  then </w:t>
        <w:br/>
        <w:t xml:space="preserve">were encouraged to ambulate on postoperative day 1 (short </w:t>
        <w:br/>
        <w:t xml:space="preserve">walk on the ward). Segmental blockade was assessed at 8:00 </w:t>
        <w:br/>
        <w:t xml:space="preserve">AM, and if necessary, the epidural mixture rate was optimized </w:t>
        <w:br/>
        <w:t xml:space="preserve">to achieve a segmental blockade above T6 and below T10, </w:t>
        <w:br/>
        <w:t>not exceeding T12 bilaterally. Potential risk factors for post-</w:t>
        <w:br/>
        <w:t xml:space="preserve">operative  urinary  retention  (postoperative  rescue  opioid </w:t>
        <w:br/>
        <w:t xml:space="preserve">requirement, postoperative nausea and vomiting, sedation) </w:t>
        <w:br/>
        <w:t>were also documented.</w:t>
        <w:br/>
      </w:r>
    </w:p>
    <w:p>
      <w:r>
        <w:t>Endpoints</w:t>
        <w:br/>
        <w:t xml:space="preserve">The  primary  endpoint  was  within-patient  difference  (Δ)  in </w:t>
        <w:br/>
        <w:t xml:space="preserve">PVR (Δ = value during TEA postoperatively – baseline value) </w:t>
        <w:br/>
        <w:t>between the two groups. Secondary endpoints were within-</w:t>
        <w:br/>
        <w:t xml:space="preserve">patient  difference  in  bladder  volume  at  first  desire  to  void, </w:t>
        <w:br/>
        <w:t>bladder volume at strong desire to void, maximum cystomet-</w:t>
        <w:br/>
        <w:t>ric  capacity,  bladder  compliance,  maximum  detrusor  pres-</w:t>
        <w:br/>
        <w:t xml:space="preserve">sure, detrusor pressure at maximum flow rate, maximum flow </w:t>
        <w:br/>
        <w:t>rate, PVR between the time points (during TEA postopera-</w:t>
        <w:br/>
        <w:t xml:space="preserve">tively vs. baseline), and postoperative pain scores according to </w:t>
        <w:br/>
        <w:t xml:space="preserve">the NRS. The bladder contractility index, which reflects the </w:t>
        <w:br/>
        <w:t>strength of the detrusor contraction, was calculated accord-</w:t>
        <w:br/>
        <w:t xml:space="preserve">ing to the formula “detrusor pressure at maximum flow rate </w:t>
        <w:br/>
        <w:t xml:space="preserve">plus 5 maximum flow rate.” Bladder voiding efficiency, the </w:t>
        <w:br/>
        <w:t xml:space="preserve">product  of  bladder  contractility  against  urethral  resistance, </w:t>
        <w:br/>
        <w:t xml:space="preserve">was  defined  as  the  percentage  of  voided  volume/maximum </w:t>
        <w:br/>
        <w:t xml:space="preserve">cystometric  capacity.16,17  Side  effects  potentially  related  to </w:t>
        <w:br/>
        <w:t>ropivacaine and bupivacaine were also recorded.</w:t>
        <w:br/>
      </w:r>
    </w:p>
    <w:p>
      <w:r>
        <w:t>Statistical Analysis</w:t>
        <w:br/>
        <w:t xml:space="preserve">This  randomized  superiority  study  was  designed  to  have </w:t>
        <w:br/>
        <w:t>90% power to detect a between-group difference in within-</w:t>
        <w:br/>
        <w:t>patient  PVR  difference  (Δ)  of  180 ml  during  TEA  post-</w:t>
        <w:br/>
        <w:t xml:space="preserve">operatively  versus  before TEA  using  a  two-sided  t  test  at  a </w:t>
        <w:br/>
        <w:t xml:space="preserve">significance level of 5%, assuming a SD of 210 ml.6,7 Such a </w:t>
        <w:br/>
        <w:t xml:space="preserve">difference is considered clinically relevant.18 This resulted in </w:t>
        <w:br/>
        <w:t xml:space="preserve">a sample size of 17 patients/group. Assuming a drop out of </w:t>
        <w:br/>
        <w:t xml:space="preserve">around 20%, 42 patients (i.e., 21 patients in the bupivacaine </w:t>
        <w:br/>
        <w:t>group and 21 in the ropivacaine group) were enrolled.</w:t>
        <w:br/>
      </w:r>
    </w:p>
    <w:p>
      <w:r>
        <w:t>Statistical  analyses  were  conducted  on  a  modified  inten-</w:t>
        <w:br/>
        <w:t>tion-to-treat basis because patients who did not have the sec-</w:t>
        <w:br/>
        <w:t xml:space="preserve">ond  urodynamic  investigation  had  to  be  excluded  from  the </w:t>
        <w:br/>
        <w:t xml:space="preserve">analysis.  The  data  are  expressed  in  medians  with  ranges  for </w:t>
        <w:br/>
        <w:t xml:space="preserve">continuous variables or frequencies for categorical ones. For </w:t>
        <w:br/>
        <w:t xml:space="preserve">quantitative endpoints, the two groups were compared using </w:t>
        <w:br/>
        <w:t xml:space="preserve">the Wilcoxon rank-sum test, accompanied with point estimate </w:t>
        <w:br/>
        <w:t xml:space="preserve">and 95% CIs for Hodges–Lehmann estimator for differences </w:t>
        <w:br/>
        <w:t>of the two group medians for each of the pairwise compari-</w:t>
        <w:br/>
        <w:t xml:space="preserve">sons. Within each group, the within-patient prepostoperative </w:t>
        <w:br/>
        <w:t xml:space="preserve">differences were analyzed using the Wilcoxon signed-rank test. </w:t>
        <w:br/>
        <w:t xml:space="preserve">Categorical endpoints were analyzed using the Fisher’s exact </w:t>
        <w:br/>
        <w:t xml:space="preserve">test.  A  two-sided  P  value  of  less  than  0.05  was  considered </w:t>
        <w:br/>
      </w:r>
    </w:p>
    <w:p>
      <w:r>
        <w:t>Bladder Function: Ropivacaine or Bupivacaine?</w:t>
        <w:br/>
      </w:r>
    </w:p>
    <w:p>
      <w:r>
        <w:t xml:space="preserve">statistically significant. The statistical software used was IBM </w:t>
        <w:br/>
        <w:t>SPSS Statistics 24.0 (SPSS Inc., USA).</w:t>
        <w:br/>
      </w:r>
    </w:p>
    <w:p>
      <w:r>
        <w:t>Results</w:t>
        <w:br/>
      </w:r>
    </w:p>
    <w:p>
      <w:r>
        <w:t xml:space="preserve">Between April 2015 and May 2017, a total of 62 patients </w:t>
        <w:br/>
        <w:t>were assessed for eligibility, and 42 patients underwent ran-</w:t>
        <w:br/>
        <w:t xml:space="preserve">domization. Two  patients  in  the  bupivacaine  group  (TEA </w:t>
        <w:br/>
        <w:t xml:space="preserve">with  insufficient  segmental  blockade  (n  =  1)  and  refusal </w:t>
        <w:br/>
        <w:t xml:space="preserve">to  undergo  the  second  urodynamic  investigation  during </w:t>
        <w:br/>
        <w:t xml:space="preserve">TEA (n = 1) and 4 patients in the ropivacaine group (TEA </w:t>
        <w:br/>
        <w:t xml:space="preserve">with insufficient segmental blockade (n = 1) and refusal to </w:t>
        <w:br/>
        <w:t xml:space="preserve">undergo the second urodynamic investigation during TEA </w:t>
        <w:br/>
        <w:t xml:space="preserve">(n  =  3)  dropped  out  (fig.  2).  Baseline  characteristics  and </w:t>
        <w:br/>
        <w:t xml:space="preserve">pain scores were similar between the two groups (table 1). </w:t>
        <w:br/>
        <w:t xml:space="preserve">The  upper  and  lower  segmental  level  of  analgesia  did  not </w:t>
        <w:br/>
        <w:t xml:space="preserve">differ significantly between the groups. No systemic opioids </w:t>
        <w:br/>
        <w:t xml:space="preserve">and no sedatives were administrated postoperatively, and no </w:t>
        <w:br/>
        <w:t xml:space="preserve">postoperative  nausea  and  vomiting  were  documented.  No </w:t>
        <w:br/>
        <w:t xml:space="preserve">motor blockade related to TEA was present (Bromage motor </w:t>
        <w:br/>
        <w:t xml:space="preserve">block score of 0 in all patients). No adverse events related to </w:t>
        <w:br/>
        <w:t>the drugs administered occurred.</w:t>
        <w:br/>
      </w:r>
    </w:p>
    <w:p>
      <w:r>
        <w:t>Voiding Phase</w:t>
        <w:br/>
        <w:t xml:space="preserve">Within-patients  differences  in  voiding  phase  parameters </w:t>
        <w:br/>
        <w:t xml:space="preserve">were  all  statistically  significant  (table  2).  Median  ΔPVR </w:t>
        <w:br/>
        <w:t xml:space="preserve">from  baseline  to  postoperatively  was  300 ml  (range,  30  to </w:t>
        <w:br/>
        <w:t xml:space="preserve">510; P &lt; 0.001) in the bupivacaine group and 125 ml (range, </w:t>
        <w:br/>
        <w:t>−30 to 350; P = 0.011) in the ropivacaine group; with a sig-</w:t>
        <w:br/>
        <w:t xml:space="preserve">nificant  difference  between  the  groups  (Hodges–Lehmann </w:t>
        <w:br/>
        <w:t xml:space="preserve">median difference, −175; 95% CI, −295 to −40; P = 0.012; </w:t>
        <w:br/>
        <w:t xml:space="preserve">fig. 3). Median Δ voided volume was −320 ml (range, −800 </w:t>
        <w:br/>
        <w:t xml:space="preserve">to  −50;  P  &lt;  0.001)  in  the  bupivacaine  group  and  −70 ml </w:t>
        <w:br/>
        <w:t xml:space="preserve">(range, −600 to 0; P = 0.005) in the ropivacaine group, with </w:t>
        <w:br/>
        <w:t>a significant difference between the groups (Hodges–Lehm-</w:t>
        <w:br/>
        <w:t xml:space="preserve">ann median difference, 250; 95% CI, 50 to 375; P = 0.003). </w:t>
        <w:br/>
        <w:t>Median Δ maximum flow rate was significantly more pro-</w:t>
        <w:br/>
        <w:t xml:space="preserve">nounced in the bupivacaine group (−12 ml/s; range, −28 to </w:t>
        <w:br/>
        <w:t xml:space="preserve">3; P &lt; 0.001) than in the ropivacaine group (−4 ml/s; range, </w:t>
        <w:br/>
        <w:t xml:space="preserve">−16  to  7;  P  =  0.025),  and  this  difference  was  significant </w:t>
        <w:br/>
        <w:t xml:space="preserve">between the groups (Hodges–Lehmann median difference, </w:t>
        <w:br/>
        <w:t xml:space="preserve">7; 95% CI, 0 to 12; P = 0.028). Four patients (2 women and </w:t>
        <w:br/>
        <w:t xml:space="preserve">2 men) in the bupivacaine group (21%) and 2 patients (2 </w:t>
        <w:br/>
        <w:t xml:space="preserve">men) in the ropivacaine group (12%) had a maximum flow </w:t>
        <w:br/>
        <w:t xml:space="preserve">rate of 0 ml/s during TEA postoperatively and were totally </w:t>
        <w:br/>
        <w:t>unable to void (P = 0.664).</w:t>
        <w:br/>
      </w:r>
    </w:p>
    <w:p>
      <w:r>
        <w:t xml:space="preserve">The  bladder  contractility  index  was  significantly  reduced </w:t>
        <w:br/>
        <w:t xml:space="preserve">in  both  groups:  bupivacaine  group  (−59;  range,  −140  to  17;  </w:t>
        <w:br/>
        <w:t xml:space="preserve">P &lt; 0.001) ropivacaine group (−28; range, −114 to 26; P = 0.002), </w:t>
        <w:br/>
        <w:t>and this difference was significant between the groups (Hodges–</w:t>
        <w:br/>
        <w:t xml:space="preserve">Lehmann median difference, 31; 95% CI, 4 to 59; P = 0.022). </w:t>
        <w:br/>
        <w:t>Bladder voiding efficiency was significantly reduced in the bupi-</w:t>
        <w:br/>
        <w:t xml:space="preserve">vacaine group (−53%; range, −100 to 3; P &lt; 0.001) but not in </w:t>
        <w:br/>
        <w:t xml:space="preserve">the ropivacaine group (−10%; range, −100 to 9; P = 0.124); this </w:t>
        <w:br/>
        <w:t xml:space="preserve">difference was significant between the groups (Hodges–Lehmann </w:t>
        <w:br/>
        <w:t>median difference 42; 95% CI, 4 to 71; P = 0.016).</w:t>
        <w:br/>
      </w:r>
    </w:p>
    <w:p>
      <w:r>
        <w:t>l</w:t>
        <w:br/>
      </w:r>
    </w:p>
    <w:p>
      <w:r>
        <w:t>D</w:t>
        <w:br/>
        <w:t>o</w:t>
        <w:br/>
        <w:t>w</w:t>
        <w:br/>
        <w:t>n</w:t>
        <w:br/>
        <w:t>o</w:t>
        <w:br/>
        <w:t>a</w:t>
        <w:br/>
        <w:t>d</w:t>
        <w:br/>
        <w:t>e</w:t>
        <w:br/>
        <w:t>d</w:t>
        <w:br/>
      </w:r>
    </w:p>
    <w:p>
      <w:r>
        <w:t xml:space="preserve"> </w:t>
        <w:br/>
        <w:t>f</w:t>
        <w:br/>
        <w:t>r</w:t>
        <w:br/>
        <w:t>o</w:t>
        <w:br/>
        <w:t>m</w:t>
        <w:br/>
        <w:t>h</w:t>
        <w:br/>
      </w:r>
    </w:p>
    <w:p>
      <w:r>
        <w:t xml:space="preserve"> </w:t>
        <w:br/>
      </w:r>
    </w:p>
    <w:p>
      <w:r>
        <w:t>t</w:t>
        <w:br/>
        <w:t>t</w:t>
        <w:br/>
      </w:r>
    </w:p>
    <w:p>
      <w:r>
        <w:t>p</w:t>
        <w:br/>
      </w:r>
    </w:p>
    <w:p>
      <w:r>
        <w:t>:</w:t>
        <w:br/>
        <w:t>/</w:t>
        <w:br/>
        <w:t>/</w:t>
        <w:br/>
      </w:r>
    </w:p>
    <w:p>
      <w:r>
        <w:t>.</w:t>
        <w:br/>
      </w:r>
    </w:p>
    <w:p>
      <w:r>
        <w:t>/</w:t>
        <w:br/>
      </w:r>
    </w:p>
    <w:p>
      <w:r>
        <w:t>p</w:t>
        <w:br/>
        <w:t>u</w:t>
        <w:br/>
        <w:t>b</w:t>
        <w:br/>
        <w:t>s</w:t>
        <w:br/>
        <w:t>.</w:t>
        <w:br/>
        <w:t>a</w:t>
        <w:br/>
        <w:t>s</w:t>
        <w:br/>
        <w:t>a</w:t>
        <w:br/>
        <w:t>h</w:t>
        <w:br/>
        <w:t>q</w:t>
        <w:br/>
        <w:t>o</w:t>
        <w:br/>
        <w:t>r</w:t>
        <w:br/>
        <w:t>g</w:t>
        <w:br/>
        <w:t>a</w:t>
        <w:br/>
        <w:t>n</w:t>
        <w:br/>
        <w:t>e</w:t>
        <w:br/>
        <w:t>s</w:t>
        <w:br/>
        <w:t>t</w:t>
        <w:br/>
        <w:t>h</w:t>
        <w:br/>
        <w:t>e</w:t>
        <w:br/>
        <w:t>s</w:t>
        <w:br/>
        <w:t>o</w:t>
        <w:br/>
        <w:t>o</w:t>
        <w:br/>
        <w:t>g</w:t>
        <w:br/>
        <w:t>y</w:t>
        <w:br/>
        <w:t>/</w:t>
        <w:br/>
        <w:t>a</w:t>
        <w:br/>
        <w:t>r</w:t>
        <w:br/>
        <w:t>t</w:t>
        <w:br/>
        <w:t>i</w:t>
        <w:br/>
        <w:t>c</w:t>
        <w:br/>
        <w:t>e</w:t>
        <w:br/>
        <w:t>-</w:t>
        <w:br/>
        <w:t>p</w:t>
        <w:br/>
        <w:t>d</w:t>
        <w:br/>
      </w:r>
    </w:p>
    <w:p>
      <w:r>
        <w:t>i</w:t>
        <w:br/>
      </w:r>
    </w:p>
    <w:p>
      <w:r>
        <w:t>l</w:t>
        <w:br/>
      </w:r>
    </w:p>
    <w:p>
      <w:r>
        <w:t>l</w:t>
        <w:br/>
      </w:r>
    </w:p>
    <w:p>
      <w:r>
        <w:t>f</w:t>
        <w:br/>
        <w:t>/</w:t>
        <w:br/>
      </w:r>
    </w:p>
    <w:p>
      <w:r>
        <w:t>/</w:t>
        <w:br/>
      </w:r>
    </w:p>
    <w:p>
      <w:r>
        <w:t>/</w:t>
        <w:br/>
      </w:r>
    </w:p>
    <w:p>
      <w:r>
        <w:t>/</w:t>
        <w:br/>
      </w:r>
    </w:p>
    <w:p>
      <w:r>
        <w:t>/</w:t>
        <w:br/>
      </w:r>
    </w:p>
    <w:p>
      <w:r>
        <w:t>1</w:t>
        <w:br/>
        <w:t>2</w:t>
        <w:br/>
        <w:t>8</w:t>
        <w:br/>
        <w:t>3</w:t>
        <w:br/>
        <w:t>5</w:t>
        <w:br/>
        <w:t>1</w:t>
        <w:br/>
        <w:t>1</w:t>
        <w:br/>
        <w:t>3</w:t>
        <w:br/>
        <w:t>8</w:t>
        <w:br/>
        <w:t>2</w:t>
        <w:br/>
        <w:t>4</w:t>
        <w:br/>
        <w:t>7</w:t>
        <w:br/>
        <w:t>1</w:t>
        <w:br/>
        <w:t>2</w:t>
        <w:br/>
        <w:t>0</w:t>
        <w:br/>
        <w:t>1</w:t>
        <w:br/>
        <w:t>8</w:t>
        <w:br/>
        <w:t>0</w:t>
        <w:br/>
        <w:t>3</w:t>
        <w:br/>
        <w:t>0</w:t>
        <w:br/>
        <w:t>0</w:t>
        <w:br/>
        <w:t>_</w:t>
        <w:br/>
        <w:t>0</w:t>
        <w:br/>
        <w:t>-</w:t>
        <w:br/>
        <w:t>0</w:t>
        <w:br/>
        <w:t>0</w:t>
        <w:br/>
        <w:t>0</w:t>
        <w:br/>
        <w:t>1</w:t>
        <w:br/>
        <w:t>5</w:t>
        <w:br/>
        <w:t>p</w:t>
        <w:br/>
        <w:t>d</w:t>
        <w:br/>
      </w:r>
    </w:p>
    <w:p>
      <w:r>
        <w:t>.</w:t>
        <w:br/>
      </w:r>
    </w:p>
    <w:p>
      <w:r>
        <w:t>f</w:t>
        <w:br/>
        <w:t xml:space="preserve"> </w:t>
        <w:br/>
      </w:r>
    </w:p>
    <w:p>
      <w:r>
        <w:t>b</w:t>
        <w:br/>
        <w:t>y</w:t>
        <w:br/>
        <w:t xml:space="preserve"> </w:t>
        <w:br/>
        <w:t>g</w:t>
        <w:br/>
        <w:t>u</w:t>
        <w:br/>
        <w:t>e</w:t>
        <w:br/>
        <w:t>s</w:t>
        <w:br/>
        <w:t>t</w:t>
        <w:br/>
        <w:t xml:space="preserve"> </w:t>
        <w:br/>
      </w:r>
    </w:p>
    <w:p>
      <w:r>
        <w:t xml:space="preserve"> </w:t>
        <w:br/>
      </w:r>
    </w:p>
    <w:p>
      <w:r>
        <w:t>o</w:t>
        <w:br/>
        <w:t>n</w:t>
        <w:br/>
        <w:t>2</w:t>
        <w:br/>
        <w:t>9</w:t>
        <w:br/>
        <w:t>A</w:t>
        <w:br/>
        <w:t>p</w:t>
        <w:br/>
        <w:t>r</w:t>
        <w:br/>
        <w:t>i</w:t>
        <w:br/>
        <w:t>l</w:t>
        <w:br/>
        <w:t xml:space="preserve"> </w:t>
        <w:br/>
      </w:r>
    </w:p>
    <w:p>
      <w:r>
        <w:t xml:space="preserve"> </w:t>
        <w:br/>
      </w:r>
    </w:p>
    <w:p>
      <w:r>
        <w:t>2</w:t>
        <w:br/>
        <w:t>0</w:t>
        <w:br/>
        <w:t>2</w:t>
        <w:br/>
        <w:t>1</w:t>
        <w:br/>
      </w:r>
    </w:p>
    <w:p>
      <w:r>
        <w:t xml:space="preserve">Anesthesiology 2018; 128:511-9 </w:t>
        <w:br/>
      </w:r>
    </w:p>
    <w:p>
      <w:r>
        <w:t xml:space="preserve">514 </w:t>
        <w:br/>
      </w:r>
    </w:p>
    <w:p>
      <w:r>
        <w:t>Girsberger et al.</w:t>
        <w:br/>
      </w:r>
    </w:p>
    <w:p>
      <w:r>
        <w:t>Copyright © 2018, the American Society of Anesthesiologists, Inc. Wolters Kluwer Health, Inc. Unauthorized reproduction of this article is prohibited.</w:t>
        <w:br/>
      </w:r>
    </w:p>
    <w:p>
      <w:r>
        <w:t>l</w:t>
        <w:br/>
      </w:r>
    </w:p>
    <w:p>
      <w:r>
        <w:t>D</w:t>
        <w:br/>
        <w:t>o</w:t>
        <w:br/>
        <w:t>w</w:t>
        <w:br/>
        <w:t>n</w:t>
        <w:br/>
        <w:t>o</w:t>
        <w:br/>
        <w:t>a</w:t>
        <w:br/>
        <w:t>d</w:t>
        <w:br/>
        <w:t>e</w:t>
        <w:br/>
        <w:t>d</w:t>
        <w:br/>
      </w:r>
    </w:p>
    <w:p>
      <w:r>
        <w:t xml:space="preserve"> </w:t>
        <w:br/>
        <w:t>f</w:t>
        <w:br/>
        <w:t>r</w:t>
        <w:br/>
        <w:t>o</w:t>
        <w:br/>
        <w:t>m</w:t>
        <w:br/>
        <w:t>h</w:t>
        <w:br/>
      </w:r>
    </w:p>
    <w:p>
      <w:r>
        <w:t xml:space="preserve"> </w:t>
        <w:br/>
      </w:r>
    </w:p>
    <w:p>
      <w:r>
        <w:t>t</w:t>
        <w:br/>
        <w:t>t</w:t>
        <w:br/>
      </w:r>
    </w:p>
    <w:p>
      <w:r>
        <w:t>p</w:t>
        <w:br/>
      </w:r>
    </w:p>
    <w:p>
      <w:r>
        <w:t>:</w:t>
        <w:br/>
        <w:t>/</w:t>
        <w:br/>
        <w:t>/</w:t>
        <w:br/>
      </w:r>
    </w:p>
    <w:p>
      <w:r>
        <w:t>.</w:t>
        <w:br/>
      </w:r>
    </w:p>
    <w:p>
      <w:r>
        <w:t>/</w:t>
        <w:br/>
      </w:r>
    </w:p>
    <w:p>
      <w:r>
        <w:t>p</w:t>
        <w:br/>
        <w:t>u</w:t>
        <w:br/>
        <w:t>b</w:t>
        <w:br/>
        <w:t>s</w:t>
        <w:br/>
        <w:t>.</w:t>
        <w:br/>
        <w:t>a</w:t>
        <w:br/>
        <w:t>s</w:t>
        <w:br/>
        <w:t>a</w:t>
        <w:br/>
        <w:t>h</w:t>
        <w:br/>
        <w:t>q</w:t>
        <w:br/>
        <w:t>o</w:t>
        <w:br/>
        <w:t>r</w:t>
        <w:br/>
        <w:t>g</w:t>
        <w:br/>
        <w:t>a</w:t>
        <w:br/>
        <w:t>n</w:t>
        <w:br/>
        <w:t>e</w:t>
        <w:br/>
        <w:t>s</w:t>
        <w:br/>
        <w:t>t</w:t>
        <w:br/>
        <w:t>h</w:t>
        <w:br/>
        <w:t>e</w:t>
        <w:br/>
        <w:t>s</w:t>
        <w:br/>
        <w:t>o</w:t>
        <w:br/>
        <w:t>o</w:t>
        <w:br/>
        <w:t>g</w:t>
        <w:br/>
        <w:t>y</w:t>
        <w:br/>
        <w:t>/</w:t>
        <w:br/>
        <w:t>a</w:t>
        <w:br/>
        <w:t>r</w:t>
        <w:br/>
        <w:t>t</w:t>
        <w:br/>
        <w:t>i</w:t>
        <w:br/>
        <w:t>c</w:t>
        <w:br/>
        <w:t>e</w:t>
        <w:br/>
        <w:t>-</w:t>
        <w:br/>
        <w:t>p</w:t>
        <w:br/>
        <w:t>d</w:t>
        <w:br/>
      </w:r>
    </w:p>
    <w:p>
      <w:r>
        <w:t>i</w:t>
        <w:br/>
      </w:r>
    </w:p>
    <w:p>
      <w:r>
        <w:t>l</w:t>
        <w:br/>
      </w:r>
    </w:p>
    <w:p>
      <w:r>
        <w:t>l</w:t>
        <w:br/>
      </w:r>
    </w:p>
    <w:p>
      <w:r>
        <w:t>f</w:t>
        <w:br/>
        <w:t>/</w:t>
        <w:br/>
      </w:r>
    </w:p>
    <w:p>
      <w:r>
        <w:t>/</w:t>
        <w:br/>
      </w:r>
    </w:p>
    <w:p>
      <w:r>
        <w:t>/</w:t>
        <w:br/>
      </w:r>
    </w:p>
    <w:p>
      <w:r>
        <w:t>/</w:t>
        <w:br/>
      </w:r>
    </w:p>
    <w:p>
      <w:r>
        <w:t>/</w:t>
        <w:br/>
      </w:r>
    </w:p>
    <w:p>
      <w:r>
        <w:t>1</w:t>
        <w:br/>
        <w:t>2</w:t>
        <w:br/>
        <w:t>8</w:t>
        <w:br/>
        <w:t>3</w:t>
        <w:br/>
        <w:t>5</w:t>
        <w:br/>
        <w:t>1</w:t>
        <w:br/>
        <w:t>1</w:t>
        <w:br/>
        <w:t>3</w:t>
        <w:br/>
        <w:t>8</w:t>
        <w:br/>
        <w:t>2</w:t>
        <w:br/>
        <w:t>4</w:t>
        <w:br/>
        <w:t>7</w:t>
        <w:br/>
        <w:t>1</w:t>
        <w:br/>
        <w:t>2</w:t>
        <w:br/>
        <w:t>0</w:t>
        <w:br/>
        <w:t>1</w:t>
        <w:br/>
        <w:t>8</w:t>
        <w:br/>
        <w:t>0</w:t>
        <w:br/>
        <w:t>3</w:t>
        <w:br/>
        <w:t>0</w:t>
        <w:br/>
        <w:t>0</w:t>
        <w:br/>
        <w:t>_</w:t>
        <w:br/>
        <w:t>0</w:t>
        <w:br/>
        <w:t>-</w:t>
        <w:br/>
        <w:t>0</w:t>
        <w:br/>
        <w:t>0</w:t>
        <w:br/>
        <w:t>0</w:t>
        <w:br/>
        <w:t>1</w:t>
        <w:br/>
        <w:t>5</w:t>
        <w:br/>
        <w:t>p</w:t>
        <w:br/>
        <w:t>d</w:t>
        <w:br/>
      </w:r>
    </w:p>
    <w:p>
      <w:r>
        <w:t>.</w:t>
        <w:br/>
      </w:r>
    </w:p>
    <w:p>
      <w:r>
        <w:t>f</w:t>
        <w:br/>
        <w:t xml:space="preserve"> </w:t>
        <w:br/>
      </w:r>
    </w:p>
    <w:p>
      <w:r>
        <w:t>b</w:t>
        <w:br/>
        <w:t>y</w:t>
        <w:br/>
        <w:t xml:space="preserve"> </w:t>
        <w:br/>
        <w:t>g</w:t>
        <w:br/>
        <w:t>u</w:t>
        <w:br/>
        <w:t>e</w:t>
        <w:br/>
        <w:t>s</w:t>
        <w:br/>
        <w:t>t</w:t>
        <w:br/>
        <w:t xml:space="preserve"> </w:t>
        <w:br/>
      </w:r>
    </w:p>
    <w:p>
      <w:r>
        <w:t xml:space="preserve"> </w:t>
        <w:br/>
      </w:r>
    </w:p>
    <w:p>
      <w:r>
        <w:t>o</w:t>
        <w:br/>
        <w:t>n</w:t>
        <w:br/>
        <w:t>2</w:t>
        <w:br/>
        <w:t>9</w:t>
        <w:br/>
        <w:t>A</w:t>
        <w:br/>
        <w:t>p</w:t>
        <w:br/>
        <w:t>r</w:t>
        <w:br/>
        <w:t>i</w:t>
        <w:br/>
        <w:t>l</w:t>
        <w:br/>
        <w:t xml:space="preserve"> </w:t>
        <w:br/>
      </w:r>
    </w:p>
    <w:p>
      <w:r>
        <w:t xml:space="preserve"> </w:t>
        <w:br/>
      </w:r>
    </w:p>
    <w:p>
      <w:r>
        <w:t>2</w:t>
        <w:br/>
        <w:t>0</w:t>
        <w:br/>
        <w:t>2</w:t>
        <w:br/>
        <w:t>1</w:t>
        <w:br/>
      </w:r>
    </w:p>
    <w:p>
      <w:r>
        <w:t>Day 2 or 3 Postoperative (n=17)</w:t>
        <w:br/>
      </w:r>
    </w:p>
    <w:p>
      <w:r>
        <w:t>Day 2 or 3 Postoperative (n=19)</w:t>
        <w:br/>
      </w:r>
    </w:p>
    <w:p>
      <w:r>
        <w:t xml:space="preserve">Fig.  2.  Consolidated  Standards  of  Reporting  Trials  flow  diagram  indicating  the  urodynamic  protocols  in  the  study  groups.  </w:t>
        <w:br/>
        <w:t>NRS = numerical rating scale.</w:t>
        <w:br/>
      </w:r>
    </w:p>
    <w:p>
      <w:r>
        <w:t>Table 1.  Baseline Characteristics</w:t>
        <w:br/>
      </w:r>
    </w:p>
    <w:p>
      <w:r>
        <w:t xml:space="preserve"> </w:t>
        <w:br/>
      </w:r>
    </w:p>
    <w:p>
      <w:r>
        <w:t>Sex (women/men)</w:t>
        <w:br/>
        <w:t>ASA classification (II/III)</w:t>
        <w:br/>
        <w:t>Age (yr)</w:t>
        <w:br/>
        <w:t>IPSS</w:t>
        <w:br/>
        <w:t>IPSS QoL (1/2/3)</w:t>
        <w:br/>
        <w:t>Epidural mixture rate postoperatively (ml/h)</w:t>
        <w:br/>
        <w:t>NRS at rest</w:t>
        <w:br/>
        <w:t>NRS during mobilization</w:t>
        <w:br/>
        <w:t>Segmental blockade</w:t>
        <w:br/>
        <w:t xml:space="preserve"> </w:t>
        <w:br/>
        <w:t xml:space="preserve"> </w:t>
        <w:br/>
      </w:r>
    </w:p>
    <w:p>
      <w:r>
        <w:t xml:space="preserve"> Upper thoracic dermatome</w:t>
        <w:br/>
        <w:t xml:space="preserve"> Lower thoracic dermatome</w:t>
        <w:br/>
      </w:r>
    </w:p>
    <w:p>
      <w:r>
        <w:t>Bupivacaine</w:t>
        <w:br/>
        <w:t>Group (n = 19)</w:t>
        <w:br/>
      </w:r>
    </w:p>
    <w:p>
      <w:r>
        <w:t>Ropivacaine</w:t>
        <w:br/>
        <w:t>Group (n = 17)</w:t>
        <w:br/>
      </w:r>
    </w:p>
    <w:p>
      <w:r>
        <w:t xml:space="preserve">Estimate of Group </w:t>
        <w:br/>
        <w:t xml:space="preserve"> Difference</w:t>
        <w:br/>
      </w:r>
    </w:p>
    <w:p>
      <w:r>
        <w:t>6/13</w:t>
        <w:br/>
        <w:t>10/9</w:t>
        <w:br/>
        <w:t>59 (43, 77)</w:t>
        <w:br/>
        <w:t>2 (0, 7)</w:t>
        <w:br/>
        <w:t>10/9/0</w:t>
        <w:br/>
        <w:t>8 (4, 12)</w:t>
        <w:br/>
        <w:t>0 (0, 3)</w:t>
        <w:br/>
        <w:t>2 (1, 5)</w:t>
        <w:br/>
        <w:t xml:space="preserve"> </w:t>
        <w:br/>
        <w:t>4 (3, 6)</w:t>
        <w:br/>
        <w:t>12 (11, 12)</w:t>
        <w:br/>
      </w:r>
    </w:p>
    <w:p>
      <w:r>
        <w:t>8/9</w:t>
        <w:br/>
        <w:t>8/9</w:t>
        <w:br/>
        <w:t>55 (27, 70)</w:t>
        <w:br/>
        <w:t>3 (1, 6)</w:t>
        <w:br/>
        <w:t>7/7/3</w:t>
        <w:br/>
        <w:t>8 (4, 12)</w:t>
        <w:br/>
        <w:t>0 (0, 3)</w:t>
        <w:br/>
        <w:t>2 (1, 5)</w:t>
        <w:br/>
        <w:t xml:space="preserve"> </w:t>
        <w:br/>
        <w:t>4 (4, 6)</w:t>
        <w:br/>
        <w:t>12 (10, 12)</w:t>
        <w:br/>
      </w:r>
    </w:p>
    <w:p>
      <w:r>
        <w:t>P Value</w:t>
        <w:br/>
      </w:r>
    </w:p>
    <w:p>
      <w:r>
        <w:t>0.342</w:t>
        <w:br/>
        <w:t>0.739</w:t>
        <w:br/>
        <w:t>0.999</w:t>
        <w:br/>
        <w:t>0.235</w:t>
        <w:br/>
        <w:t>0.159</w:t>
        <w:br/>
        <w:t>0.334</w:t>
        <w:br/>
        <w:t>0.650</w:t>
        <w:br/>
        <w:t>0.524</w:t>
        <w:br/>
      </w:r>
    </w:p>
    <w:p>
      <w:r>
        <w:t>0.986</w:t>
        <w:br/>
        <w:t>0.899</w:t>
        <w:br/>
      </w:r>
    </w:p>
    <w:p>
      <w:r>
        <w:t xml:space="preserve"> </w:t>
        <w:br/>
      </w:r>
    </w:p>
    <w:p>
      <w:r>
        <w:t>95% CI</w:t>
        <w:br/>
      </w:r>
    </w:p>
    <w:p>
      <w:r>
        <w:t xml:space="preserve"> </w:t>
        <w:br/>
        <w:t xml:space="preserve"> </w:t>
        <w:br/>
        <w:t>−14 to 3</w:t>
        <w:br/>
        <w:t>0 to 2</w:t>
        <w:br/>
        <w:t xml:space="preserve"> </w:t>
        <w:br/>
        <w:t>−2 to 1</w:t>
        <w:br/>
        <w:t>0 to 0</w:t>
        <w:br/>
        <w:t>−1 to 0</w:t>
        <w:br/>
        <w:t xml:space="preserve"> </w:t>
        <w:br/>
        <w:t>0 to 0</w:t>
        <w:br/>
        <w:t>0 to 0</w:t>
        <w:br/>
      </w:r>
    </w:p>
    <w:p>
      <w:r>
        <w:t xml:space="preserve"> </w:t>
        <w:br/>
        <w:t xml:space="preserve"> </w:t>
        <w:br/>
        <w:t>−4</w:t>
        <w:br/>
        <w:t>1</w:t>
        <w:br/>
        <w:t xml:space="preserve"> </w:t>
        <w:br/>
        <w:t>−1</w:t>
        <w:br/>
        <w:t>0</w:t>
        <w:br/>
        <w:t>0</w:t>
        <w:br/>
        <w:t xml:space="preserve"> </w:t>
        <w:br/>
        <w:t>0</w:t>
        <w:br/>
        <w:t>0</w:t>
        <w:br/>
      </w:r>
    </w:p>
    <w:p>
      <w:r>
        <w:t>The data are presented as count or median value (range).</w:t>
        <w:br/>
        <w:t xml:space="preserve">ASA = American Society of Anesthesiologists; IPSS = international prostate symptom score; NRS = numeric rating scale for pain, in which 0 = no pain and </w:t>
        <w:br/>
        <w:t>10 = worst pain imaginable; QoL = quality of life.</w:t>
        <w:br/>
      </w:r>
    </w:p>
    <w:p>
      <w:r>
        <w:t xml:space="preserve">Anesthesiology 2018; 128:511-9 </w:t>
        <w:br/>
      </w:r>
    </w:p>
    <w:p>
      <w:r>
        <w:t xml:space="preserve">515 </w:t>
        <w:br/>
      </w:r>
    </w:p>
    <w:p>
      <w:r>
        <w:t>Girsberger et al.</w:t>
        <w:br/>
      </w:r>
    </w:p>
    <w:p>
      <w:r>
        <w:t>Copyright © 2018, the American Society of Anesthesiologists, Inc. Wolters Kluwer Health, Inc. Unauthorized reproduction of this article is prohibited.</w:t>
        <w:br/>
      </w:r>
    </w:p>
    <w:p>
      <w:r>
        <w:t>Bladder Function: Ropivacaine or Bupivacaine?</w:t>
        <w:br/>
      </w:r>
    </w:p>
    <w:p>
      <w:r>
        <w:t xml:space="preserve">Table 2.  Within-patient Absolute Values and Difference (Value during TEA – Baseline Value) and Between-group Estimate of </w:t>
        <w:br/>
        <w:t>Difference (Ropivacaine Group vs. Bupivacaine Group) of the Parameters of the Voiding Phase</w:t>
        <w:br/>
      </w:r>
    </w:p>
    <w:p>
      <w:r>
        <w:t xml:space="preserve"> </w:t>
        <w:br/>
      </w:r>
    </w:p>
    <w:p>
      <w:r>
        <w:t>Bupivacaine</w:t>
        <w:br/>
        <w:t>Group (n = 19)</w:t>
        <w:br/>
      </w:r>
    </w:p>
    <w:p>
      <w:r>
        <w:t>Ropivacaine</w:t>
        <w:br/>
        <w:t>Group (n = 17)</w:t>
        <w:br/>
      </w:r>
    </w:p>
    <w:p>
      <w:r>
        <w:t>Estimates (95% CI)</w:t>
        <w:br/>
      </w:r>
    </w:p>
    <w:p>
      <w:r>
        <w:t>P Value*</w:t>
        <w:br/>
      </w:r>
    </w:p>
    <w:p>
      <w:r>
        <w:t>Median (Range)</w:t>
        <w:br/>
      </w:r>
    </w:p>
    <w:p>
      <w:r>
        <w:t>Ropivacaine vs. Bupivacaine Group</w:t>
        <w:br/>
      </w:r>
    </w:p>
    <w:p>
      <w:r>
        <w:t xml:space="preserve"> Baseline</w:t>
        <w:br/>
        <w:t xml:space="preserve"> During TEA</w:t>
        <w:br/>
        <w:t xml:space="preserve"> Within-patient difference</w:t>
        <w:br/>
        <w:t xml:space="preserve"> P value†</w:t>
        <w:br/>
      </w:r>
    </w:p>
    <w:p>
      <w:r>
        <w:t xml:space="preserve"> Baseline</w:t>
        <w:br/>
        <w:t xml:space="preserve"> During TEA</w:t>
        <w:br/>
        <w:t xml:space="preserve"> Within-patient difference</w:t>
        <w:br/>
        <w:t xml:space="preserve"> P value†</w:t>
        <w:br/>
      </w:r>
    </w:p>
    <w:p>
      <w:r>
        <w:t xml:space="preserve"> Baseline</w:t>
        <w:br/>
        <w:t xml:space="preserve"> During TEA</w:t>
        <w:br/>
        <w:t xml:space="preserve"> Within-patient difference</w:t>
        <w:br/>
        <w:t xml:space="preserve"> P value†</w:t>
        <w:br/>
      </w:r>
    </w:p>
    <w:p>
      <w:r>
        <w:t>Postvoid residual (ml)</w:t>
        <w:br/>
        <w:t xml:space="preserve"> </w:t>
        <w:br/>
        <w:t xml:space="preserve"> </w:t>
        <w:br/>
        <w:t xml:space="preserve"> </w:t>
        <w:br/>
        <w:t xml:space="preserve"> </w:t>
        <w:br/>
        <w:t>Voided volume (ml)</w:t>
        <w:br/>
        <w:t xml:space="preserve"> </w:t>
        <w:br/>
        <w:t xml:space="preserve"> </w:t>
        <w:br/>
        <w:t xml:space="preserve"> </w:t>
        <w:br/>
        <w:t xml:space="preserve"> </w:t>
        <w:br/>
        <w:t>Maximum detrusor pressure (cm H2O)</w:t>
        <w:br/>
        <w:t xml:space="preserve"> </w:t>
        <w:br/>
        <w:t xml:space="preserve"> </w:t>
        <w:br/>
        <w:t xml:space="preserve"> </w:t>
        <w:br/>
        <w:t xml:space="preserve"> </w:t>
        <w:br/>
        <w:t>Detrusor pressure at maximum flow rate (cm H2O)</w:t>
        <w:br/>
        <w:t xml:space="preserve"> </w:t>
        <w:br/>
        <w:t xml:space="preserve"> </w:t>
        <w:br/>
        <w:t xml:space="preserve"> </w:t>
        <w:br/>
        <w:t xml:space="preserve"> </w:t>
        <w:br/>
        <w:t>Maximum flow rate (ml/s)</w:t>
        <w:br/>
        <w:t xml:space="preserve"> </w:t>
        <w:br/>
        <w:t xml:space="preserve"> </w:t>
        <w:br/>
        <w:t xml:space="preserve"> </w:t>
        <w:br/>
        <w:t xml:space="preserve"> </w:t>
        <w:br/>
        <w:t>Bladder contractility index</w:t>
        <w:br/>
        <w:t xml:space="preserve"> </w:t>
        <w:br/>
        <w:t xml:space="preserve"> </w:t>
        <w:br/>
        <w:t xml:space="preserve"> </w:t>
        <w:br/>
        <w:t>P value†</w:t>
        <w:br/>
        <w:t>Bladder voiding efficiency (%)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t xml:space="preserve"> Baseline</w:t>
        <w:br/>
        <w:t xml:space="preserve"> During TEA</w:t>
        <w:br/>
        <w:t xml:space="preserve"> Within-patient difference</w:t>
        <w:br/>
        <w:t xml:space="preserve"> P value†</w:t>
        <w:br/>
      </w:r>
    </w:p>
    <w:p>
      <w:r>
        <w:t xml:space="preserve"> Baseline</w:t>
        <w:br/>
        <w:t xml:space="preserve"> During TEA</w:t>
        <w:br/>
        <w:t xml:space="preserve"> Within-patient difference</w:t>
        <w:br/>
        <w:t xml:space="preserve"> P value†</w:t>
        <w:br/>
      </w:r>
    </w:p>
    <w:p>
      <w:r>
        <w:t xml:space="preserve"> Baseline</w:t>
        <w:br/>
        <w:t xml:space="preserve"> During TEA</w:t>
        <w:br/>
        <w:t xml:space="preserve"> Within-patient difference</w:t>
        <w:br/>
        <w:t xml:space="preserve"> P value†</w:t>
        <w:br/>
      </w:r>
    </w:p>
    <w:p>
      <w:r>
        <w:t xml:space="preserve"> Baseline</w:t>
        <w:br/>
        <w:t xml:space="preserve"> During TEA</w:t>
        <w:br/>
        <w:t xml:space="preserve"> Within-patient difference</w:t>
        <w:br/>
      </w:r>
    </w:p>
    <w:p>
      <w:r>
        <w:t xml:space="preserve"> </w:t>
        <w:br/>
        <w:t>10 (0 to 70)</w:t>
        <w:br/>
        <w:t>325 (50 to 700)</w:t>
        <w:br/>
        <w:t>300 (30 to 510)</w:t>
        <w:br/>
        <w:t>&lt; 0.001</w:t>
        <w:br/>
        <w:t xml:space="preserve"> </w:t>
        <w:br/>
        <w:t>520 (150 to 960)</w:t>
        <w:br/>
        <w:t>125 (0 to 745)</w:t>
        <w:br/>
        <w:t>−320 (−800 to -50)</w:t>
        <w:br/>
        <w:t>&lt; 0.001</w:t>
        <w:br/>
        <w:t xml:space="preserve"> </w:t>
        <w:br/>
        <w:t>33 (1 to 80)</w:t>
        <w:br/>
        <w:t>23 (0 to 80)</w:t>
        <w:br/>
        <w:t>−7 (−35 to 50)</w:t>
        <w:br/>
        <w:t>0.017</w:t>
        <w:br/>
      </w:r>
    </w:p>
    <w:p>
      <w:r>
        <w:t xml:space="preserve"> </w:t>
        <w:br/>
        <w:t>28 (8 to 60)</w:t>
        <w:br/>
        <w:t>15 (0 to 62)</w:t>
        <w:br/>
        <w:t>−12 (−31 to 7)</w:t>
        <w:br/>
      </w:r>
    </w:p>
    <w:p>
      <w:r>
        <w:t>0.001</w:t>
        <w:br/>
      </w:r>
    </w:p>
    <w:p>
      <w:r>
        <w:t xml:space="preserve"> </w:t>
        <w:br/>
        <w:t>18 (11 to 42)</w:t>
        <w:br/>
        <w:t>6 (0 to 27)</w:t>
        <w:br/>
        <w:t>−12 (−28 to 3)</w:t>
        <w:br/>
        <w:t>&lt; 0.001</w:t>
        <w:br/>
        <w:t xml:space="preserve"> </w:t>
        <w:br/>
        <w:t>125 (91 to 228)</w:t>
        <w:br/>
        <w:t>48 (0 to 150)</w:t>
        <w:br/>
        <w:t>−59 (−140 to 17)</w:t>
        <w:br/>
        <w:t xml:space="preserve"> &lt; 0.001</w:t>
        <w:br/>
        <w:t xml:space="preserve"> </w:t>
        <w:br/>
        <w:t>97 (65 to 174)</w:t>
        <w:br/>
        <w:t>27 (0 to 100)</w:t>
        <w:br/>
        <w:t>−53 (−100 to 3)</w:t>
        <w:br/>
        <w:t>&lt; 0.001</w:t>
        <w:br/>
      </w:r>
    </w:p>
    <w:p>
      <w:r>
        <w:t xml:space="preserve"> </w:t>
        <w:br/>
        <w:t>25 (0 to 95)</w:t>
        <w:br/>
        <w:t>125 (0 to 350)</w:t>
        <w:br/>
        <w:t>125 (−30 to 350)</w:t>
        <w:br/>
      </w:r>
    </w:p>
    <w:p>
      <w:r>
        <w:t>0.011</w:t>
        <w:br/>
      </w:r>
    </w:p>
    <w:p>
      <w:r>
        <w:t xml:space="preserve"> </w:t>
        <w:br/>
        <w:t>350 (210 to 600)</w:t>
        <w:br/>
        <w:t>300 (0 to 535)</w:t>
        <w:br/>
        <w:t>−70 (−600 to 0)</w:t>
        <w:br/>
      </w:r>
    </w:p>
    <w:p>
      <w:r>
        <w:t>0.005</w:t>
        <w:br/>
      </w:r>
    </w:p>
    <w:p>
      <w:r>
        <w:t xml:space="preserve"> </w:t>
        <w:br/>
        <w:t>35 (10 to 75)</w:t>
        <w:br/>
        <w:t>29 (0 to 74)</w:t>
        <w:br/>
        <w:t>−3 (−52 to 1)</w:t>
        <w:br/>
      </w:r>
    </w:p>
    <w:p>
      <w:r>
        <w:t>0.003</w:t>
        <w:br/>
      </w:r>
    </w:p>
    <w:p>
      <w:r>
        <w:t xml:space="preserve"> </w:t>
        <w:br/>
        <w:t>34 (8 to 61)</w:t>
        <w:br/>
        <w:t>25 (0 to 60)</w:t>
        <w:br/>
        <w:t>−5 (−46 to 8)</w:t>
        <w:br/>
      </w:r>
    </w:p>
    <w:p>
      <w:r>
        <w:t>0.013</w:t>
        <w:br/>
      </w:r>
    </w:p>
    <w:p>
      <w:r>
        <w:t xml:space="preserve"> </w:t>
        <w:br/>
        <w:t>16 (9 to 20)</w:t>
        <w:br/>
        <w:t>11 (0 to 27)</w:t>
        <w:br/>
        <w:t>−4 (−16 to 7)</w:t>
        <w:br/>
      </w:r>
    </w:p>
    <w:p>
      <w:r>
        <w:t>0.025</w:t>
        <w:br/>
      </w:r>
    </w:p>
    <w:p>
      <w:r>
        <w:t xml:space="preserve"> </w:t>
        <w:br/>
        <w:t>114 (87 to 132)</w:t>
        <w:br/>
        <w:t>80 (0 to 154)</w:t>
        <w:br/>
        <w:t>−28 (−114 to 26)</w:t>
        <w:br/>
      </w:r>
    </w:p>
    <w:p>
      <w:r>
        <w:t>0.002</w:t>
        <w:br/>
        <w:t xml:space="preserve"> </w:t>
        <w:br/>
        <w:t>95 (60 to100)</w:t>
        <w:br/>
        <w:t>85 (0 to 103)</w:t>
        <w:br/>
        <w:t>−10 (−100 to 9)</w:t>
        <w:br/>
      </w:r>
    </w:p>
    <w:p>
      <w:r>
        <w:t>0.124</w:t>
        <w:br/>
      </w:r>
    </w:p>
    <w:p>
      <w:r>
        <w:t>−175 (−295 to −40)</w:t>
        <w:br/>
        <w:t xml:space="preserve"> </w:t>
        <w:br/>
        <w:t xml:space="preserve"> </w:t>
        <w:br/>
        <w:t xml:space="preserve"> </w:t>
        <w:br/>
        <w:t xml:space="preserve"> </w:t>
        <w:br/>
        <w:t>250 (50 to 375)</w:t>
        <w:br/>
        <w:t xml:space="preserve"> </w:t>
        <w:br/>
        <w:t xml:space="preserve"> </w:t>
        <w:br/>
        <w:t xml:space="preserve"> </w:t>
        <w:br/>
        <w:t xml:space="preserve"> </w:t>
        <w:br/>
        <w:t>4 (−8 to 12)</w:t>
        <w:br/>
        <w:t xml:space="preserve"> </w:t>
        <w:br/>
        <w:t xml:space="preserve"> </w:t>
        <w:br/>
        <w:t xml:space="preserve"> </w:t>
        <w:br/>
        <w:t xml:space="preserve"> </w:t>
        <w:br/>
        <w:t>7 (−5 to 19)</w:t>
        <w:br/>
      </w:r>
    </w:p>
    <w:p>
      <w:r>
        <w:t xml:space="preserve"> </w:t>
        <w:br/>
        <w:t xml:space="preserve"> </w:t>
        <w:br/>
        <w:t xml:space="preserve"> </w:t>
        <w:br/>
        <w:t xml:space="preserve"> </w:t>
        <w:br/>
        <w:t>7 (0 to 12)</w:t>
        <w:br/>
        <w:t xml:space="preserve"> </w:t>
        <w:br/>
        <w:t xml:space="preserve"> </w:t>
        <w:br/>
        <w:t xml:space="preserve"> </w:t>
        <w:br/>
        <w:t xml:space="preserve"> </w:t>
        <w:br/>
        <w:t>31 (4 to 59)</w:t>
        <w:br/>
        <w:t xml:space="preserve"> </w:t>
        <w:br/>
        <w:t xml:space="preserve"> </w:t>
        <w:br/>
        <w:t xml:space="preserve"> </w:t>
        <w:br/>
      </w:r>
    </w:p>
    <w:p>
      <w:r>
        <w:t>42 (4 to 71)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t>0.012</w:t>
        <w:br/>
        <w:t xml:space="preserve"> </w:t>
        <w:br/>
        <w:t xml:space="preserve"> </w:t>
        <w:br/>
        <w:t xml:space="preserve"> </w:t>
        <w:br/>
        <w:t xml:space="preserve"> </w:t>
        <w:br/>
        <w:t>0.003</w:t>
        <w:br/>
        <w:t xml:space="preserve"> </w:t>
        <w:br/>
        <w:t xml:space="preserve"> </w:t>
        <w:br/>
        <w:t xml:space="preserve"> </w:t>
        <w:br/>
        <w:t xml:space="preserve"> </w:t>
        <w:br/>
        <w:t>0.842</w:t>
        <w:br/>
        <w:t xml:space="preserve"> </w:t>
        <w:br/>
        <w:t xml:space="preserve"> </w:t>
        <w:br/>
        <w:t xml:space="preserve"> </w:t>
        <w:br/>
        <w:t xml:space="preserve"> </w:t>
        <w:br/>
        <w:t>0.250</w:t>
        <w:br/>
        <w:t xml:space="preserve"> </w:t>
        <w:br/>
        <w:t xml:space="preserve"> </w:t>
        <w:br/>
        <w:t xml:space="preserve"> </w:t>
        <w:br/>
        <w:t xml:space="preserve"> </w:t>
        <w:br/>
        <w:t>0.028</w:t>
        <w:br/>
        <w:t xml:space="preserve"> </w:t>
        <w:br/>
        <w:t xml:space="preserve"> </w:t>
        <w:br/>
        <w:t xml:space="preserve"> </w:t>
        <w:br/>
        <w:t xml:space="preserve"> </w:t>
        <w:br/>
        <w:t>0.022</w:t>
        <w:br/>
        <w:t xml:space="preserve"> </w:t>
        <w:br/>
        <w:t xml:space="preserve"> </w:t>
        <w:br/>
        <w:t xml:space="preserve"> </w:t>
        <w:br/>
      </w:r>
    </w:p>
    <w:p>
      <w:r>
        <w:t>0.016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t>*Within-group P value derived from the Wilcoxon signed rank test for within-patient value during TEA – baseline value difference of each endpoint. †Between-</w:t>
        <w:br/>
        <w:t xml:space="preserve">group P value from Wilcoxon rank sum test for within-patient value during TEA – baseline value difference. Point estimates for Hodges–Lehmann median </w:t>
        <w:br/>
        <w:t>difference with 95% CI were constructed accordingly. Two-sided P value &lt; 0.05 as statistically significant.</w:t>
        <w:br/>
        <w:t>TEA = thoracic epidural analgesia.</w:t>
        <w:br/>
      </w:r>
    </w:p>
    <w:p>
      <w:r>
        <w:t>Storage Phase</w:t>
        <w:br/>
        <w:t xml:space="preserve">Between-group  differences  in  storage  phase  parameters  did </w:t>
        <w:br/>
        <w:t xml:space="preserve">not  differ  significantly  (table  3).  Within-patient  median  Δ </w:t>
        <w:br/>
        <w:t xml:space="preserve">bladder compliance was −46 ml/cm H2O (range, −473 to 45; </w:t>
        <w:br/>
        <w:t xml:space="preserve">P &lt; 0.001) in the bupivacaine group. No adverse events (urinary </w:t>
        <w:br/>
        <w:t xml:space="preserve">tract  infections,  pain  in  the  urinary  tract  requiring  analgesic </w:t>
        <w:br/>
        <w:t>treatment) related to the urodynamic investigations occurred.</w:t>
        <w:br/>
      </w:r>
    </w:p>
    <w:p>
      <w:r>
        <w:t>Discussion</w:t>
        <w:br/>
      </w:r>
    </w:p>
    <w:p>
      <w:r>
        <w:t>TEA with ropivacaine has a less pronounced effect on void-</w:t>
        <w:br/>
        <w:t>ing  function  than  with  bupivacaine.  Although  segmen-</w:t>
        <w:br/>
        <w:t xml:space="preserve">tal blockade from around T4 to T12 with both drugs was </w:t>
        <w:br/>
        <w:t xml:space="preserve">associated with a relevant impairment in voiding function, </w:t>
        <w:br/>
      </w:r>
    </w:p>
    <w:p>
      <w:r>
        <w:t>patients  in  the  bupivacaine  group  developed  clinically  rel-</w:t>
        <w:br/>
        <w:t xml:space="preserve">evant  PVRs.  The  median  ΔPVR  of  at  least  200 ml  during </w:t>
        <w:br/>
        <w:t xml:space="preserve">TEA in the bupivacaine group represents a clinically relevant </w:t>
        <w:br/>
        <w:t xml:space="preserve">impairment in voiding function, which is associated with an </w:t>
        <w:br/>
        <w:t xml:space="preserve">increased  risk  of  complications  (urinary  tract  infection).19 </w:t>
        <w:br/>
        <w:t xml:space="preserve">In addition, 21% of the patients in the bupivacaine group </w:t>
        <w:br/>
        <w:t xml:space="preserve">and 12% in the ropivacaine group were completely unable </w:t>
        <w:br/>
        <w:t xml:space="preserve">to void (i.e., urine flow rate of 0), even though we could not </w:t>
        <w:br/>
        <w:t>detect a statistical significance; this finding is clinically rel-</w:t>
        <w:br/>
        <w:t>evant because these patients need catheterization.</w:t>
        <w:br/>
      </w:r>
    </w:p>
    <w:p>
      <w:r>
        <w:t xml:space="preserve">Our results confirm our previous observation that segmental </w:t>
        <w:br/>
        <w:t xml:space="preserve">blockade with epidurally administered local anesthetics results </w:t>
        <w:br/>
        <w:t xml:space="preserve">in detrusor underactivity and a decreased flow rate.8 However, </w:t>
        <w:br/>
      </w:r>
    </w:p>
    <w:p>
      <w:r>
        <w:t>l</w:t>
        <w:br/>
      </w:r>
    </w:p>
    <w:p>
      <w:r>
        <w:t>D</w:t>
        <w:br/>
        <w:t>o</w:t>
        <w:br/>
        <w:t>w</w:t>
        <w:br/>
        <w:t>n</w:t>
        <w:br/>
        <w:t>o</w:t>
        <w:br/>
        <w:t>a</w:t>
        <w:br/>
        <w:t>d</w:t>
        <w:br/>
        <w:t>e</w:t>
        <w:br/>
        <w:t>d</w:t>
        <w:br/>
      </w:r>
    </w:p>
    <w:p>
      <w:r>
        <w:t xml:space="preserve"> </w:t>
        <w:br/>
        <w:t>f</w:t>
        <w:br/>
        <w:t>r</w:t>
        <w:br/>
        <w:t>o</w:t>
        <w:br/>
        <w:t>m</w:t>
        <w:br/>
        <w:t>h</w:t>
        <w:br/>
      </w:r>
    </w:p>
    <w:p>
      <w:r>
        <w:t xml:space="preserve"> </w:t>
        <w:br/>
      </w:r>
    </w:p>
    <w:p>
      <w:r>
        <w:t>t</w:t>
        <w:br/>
        <w:t>t</w:t>
        <w:br/>
      </w:r>
    </w:p>
    <w:p>
      <w:r>
        <w:t>p</w:t>
        <w:br/>
      </w:r>
    </w:p>
    <w:p>
      <w:r>
        <w:t>:</w:t>
        <w:br/>
        <w:t>/</w:t>
        <w:br/>
        <w:t>/</w:t>
        <w:br/>
      </w:r>
    </w:p>
    <w:p>
      <w:r>
        <w:t>.</w:t>
        <w:br/>
      </w:r>
    </w:p>
    <w:p>
      <w:r>
        <w:t>/</w:t>
        <w:br/>
      </w:r>
    </w:p>
    <w:p>
      <w:r>
        <w:t>p</w:t>
        <w:br/>
        <w:t>u</w:t>
        <w:br/>
        <w:t>b</w:t>
        <w:br/>
        <w:t>s</w:t>
        <w:br/>
        <w:t>.</w:t>
        <w:br/>
        <w:t>a</w:t>
        <w:br/>
        <w:t>s</w:t>
        <w:br/>
        <w:t>a</w:t>
        <w:br/>
        <w:t>h</w:t>
        <w:br/>
        <w:t>q</w:t>
        <w:br/>
        <w:t>o</w:t>
        <w:br/>
        <w:t>r</w:t>
        <w:br/>
        <w:t>g</w:t>
        <w:br/>
        <w:t>a</w:t>
        <w:br/>
        <w:t>n</w:t>
        <w:br/>
        <w:t>e</w:t>
        <w:br/>
        <w:t>s</w:t>
        <w:br/>
        <w:t>t</w:t>
        <w:br/>
        <w:t>h</w:t>
        <w:br/>
        <w:t>e</w:t>
        <w:br/>
        <w:t>s</w:t>
        <w:br/>
        <w:t>o</w:t>
        <w:br/>
        <w:t>o</w:t>
        <w:br/>
        <w:t>g</w:t>
        <w:br/>
        <w:t>y</w:t>
        <w:br/>
        <w:t>/</w:t>
        <w:br/>
        <w:t>a</w:t>
        <w:br/>
        <w:t>r</w:t>
        <w:br/>
        <w:t>t</w:t>
        <w:br/>
        <w:t>i</w:t>
        <w:br/>
        <w:t>c</w:t>
        <w:br/>
        <w:t>e</w:t>
        <w:br/>
        <w:t>-</w:t>
        <w:br/>
        <w:t>p</w:t>
        <w:br/>
        <w:t>d</w:t>
        <w:br/>
      </w:r>
    </w:p>
    <w:p>
      <w:r>
        <w:t>i</w:t>
        <w:br/>
      </w:r>
    </w:p>
    <w:p>
      <w:r>
        <w:t>l</w:t>
        <w:br/>
      </w:r>
    </w:p>
    <w:p>
      <w:r>
        <w:t>l</w:t>
        <w:br/>
      </w:r>
    </w:p>
    <w:p>
      <w:r>
        <w:t>f</w:t>
        <w:br/>
        <w:t>/</w:t>
        <w:br/>
      </w:r>
    </w:p>
    <w:p>
      <w:r>
        <w:t>/</w:t>
        <w:br/>
      </w:r>
    </w:p>
    <w:p>
      <w:r>
        <w:t>/</w:t>
        <w:br/>
      </w:r>
    </w:p>
    <w:p>
      <w:r>
        <w:t>/</w:t>
        <w:br/>
      </w:r>
    </w:p>
    <w:p>
      <w:r>
        <w:t>/</w:t>
        <w:br/>
      </w:r>
    </w:p>
    <w:p>
      <w:r>
        <w:t>1</w:t>
        <w:br/>
        <w:t>2</w:t>
        <w:br/>
        <w:t>8</w:t>
        <w:br/>
        <w:t>3</w:t>
        <w:br/>
        <w:t>5</w:t>
        <w:br/>
        <w:t>1</w:t>
        <w:br/>
        <w:t>1</w:t>
        <w:br/>
        <w:t>3</w:t>
        <w:br/>
        <w:t>8</w:t>
        <w:br/>
        <w:t>2</w:t>
        <w:br/>
        <w:t>4</w:t>
        <w:br/>
        <w:t>7</w:t>
        <w:br/>
        <w:t>1</w:t>
        <w:br/>
        <w:t>2</w:t>
        <w:br/>
        <w:t>0</w:t>
        <w:br/>
        <w:t>1</w:t>
        <w:br/>
        <w:t>8</w:t>
        <w:br/>
        <w:t>0</w:t>
        <w:br/>
        <w:t>3</w:t>
        <w:br/>
        <w:t>0</w:t>
        <w:br/>
        <w:t>0</w:t>
        <w:br/>
        <w:t>_</w:t>
        <w:br/>
        <w:t>0</w:t>
        <w:br/>
        <w:t>-</w:t>
        <w:br/>
        <w:t>0</w:t>
        <w:br/>
        <w:t>0</w:t>
        <w:br/>
        <w:t>0</w:t>
        <w:br/>
        <w:t>1</w:t>
        <w:br/>
        <w:t>5</w:t>
        <w:br/>
        <w:t>p</w:t>
        <w:br/>
        <w:t>d</w:t>
        <w:br/>
      </w:r>
    </w:p>
    <w:p>
      <w:r>
        <w:t>.</w:t>
        <w:br/>
      </w:r>
    </w:p>
    <w:p>
      <w:r>
        <w:t>f</w:t>
        <w:br/>
        <w:t xml:space="preserve"> </w:t>
        <w:br/>
      </w:r>
    </w:p>
    <w:p>
      <w:r>
        <w:t>b</w:t>
        <w:br/>
        <w:t>y</w:t>
        <w:br/>
        <w:t xml:space="preserve"> </w:t>
        <w:br/>
        <w:t>g</w:t>
        <w:br/>
        <w:t>u</w:t>
        <w:br/>
        <w:t>e</w:t>
        <w:br/>
        <w:t>s</w:t>
        <w:br/>
        <w:t>t</w:t>
        <w:br/>
        <w:t xml:space="preserve"> </w:t>
        <w:br/>
      </w:r>
    </w:p>
    <w:p>
      <w:r>
        <w:t xml:space="preserve"> </w:t>
        <w:br/>
      </w:r>
    </w:p>
    <w:p>
      <w:r>
        <w:t>o</w:t>
        <w:br/>
        <w:t>n</w:t>
        <w:br/>
        <w:t>2</w:t>
        <w:br/>
        <w:t>9</w:t>
        <w:br/>
        <w:t>A</w:t>
        <w:br/>
        <w:t>p</w:t>
        <w:br/>
        <w:t>r</w:t>
        <w:br/>
        <w:t>i</w:t>
        <w:br/>
        <w:t>l</w:t>
        <w:br/>
        <w:t xml:space="preserve"> </w:t>
        <w:br/>
      </w:r>
    </w:p>
    <w:p>
      <w:r>
        <w:t xml:space="preserve"> </w:t>
        <w:br/>
      </w:r>
    </w:p>
    <w:p>
      <w:r>
        <w:t>2</w:t>
        <w:br/>
        <w:t>0</w:t>
        <w:br/>
        <w:t>2</w:t>
        <w:br/>
        <w:t>1</w:t>
        <w:br/>
      </w:r>
    </w:p>
    <w:p>
      <w:r>
        <w:t xml:space="preserve">Anesthesiology 2018; 128:511-9 </w:t>
        <w:br/>
      </w:r>
    </w:p>
    <w:p>
      <w:r>
        <w:t xml:space="preserve">516 </w:t>
        <w:br/>
      </w:r>
    </w:p>
    <w:p>
      <w:r>
        <w:t>Girsberger et al.</w:t>
        <w:br/>
      </w:r>
    </w:p>
    <w:p>
      <w:r>
        <w:t>Copyright © 2018, the American Society of Anesthesiologists, Inc. Wolters Kluwer Health, Inc. Unauthorized reproduction of this article is prohibited.</w:t>
        <w:br/>
      </w:r>
    </w:p>
    <w:p>
      <w:r>
        <w:t>l</w:t>
        <w:br/>
      </w:r>
    </w:p>
    <w:p>
      <w:r>
        <w:t>m</w:t>
        <w:br/>
      </w:r>
    </w:p>
    <w:p>
      <w:r>
        <w:t>3 00</w:t>
        <w:br/>
      </w:r>
    </w:p>
    <w:p>
      <w:r>
        <w:t>7 00</w:t>
        <w:br/>
      </w:r>
    </w:p>
    <w:p>
      <w:r>
        <w:t>6 00</w:t>
        <w:br/>
      </w:r>
    </w:p>
    <w:p>
      <w:r>
        <w:t>5 00</w:t>
        <w:br/>
      </w:r>
    </w:p>
    <w:p>
      <w:r>
        <w:t>4 00</w:t>
        <w:br/>
      </w:r>
    </w:p>
    <w:p>
      <w:r>
        <w:t>2 00</w:t>
        <w:br/>
      </w:r>
    </w:p>
    <w:p>
      <w:r>
        <w:t>1 00</w:t>
        <w:br/>
      </w:r>
    </w:p>
    <w:p>
      <w:r>
        <w:t>0</w:t>
        <w:br/>
      </w:r>
    </w:p>
    <w:p>
      <w:r>
        <w:t>- 1 0 0</w:t>
        <w:br/>
      </w:r>
    </w:p>
    <w:p>
      <w:r>
        <w:t xml:space="preserve"> </w:t>
        <w:br/>
      </w:r>
    </w:p>
    <w:p>
      <w:r>
        <w:t xml:space="preserve"> </w:t>
        <w:br/>
      </w:r>
    </w:p>
    <w:p>
      <w:r>
        <w:t xml:space="preserve">the  administration  of  ropivacaine  resulted  in  less  dramatic </w:t>
        <w:br/>
        <w:t xml:space="preserve">reduction of urinary flow rate, explaining the lower ΔPVR and </w:t>
        <w:br/>
        <w:t xml:space="preserve">higher  voided  volume  differences  compared  to  bupivacaine. </w:t>
        <w:br/>
        <w:t xml:space="preserve">The  differences  in  bladder  contractility  index  reflecting  the </w:t>
        <w:br/>
        <w:t xml:space="preserve">strength of detrusor contraction and bladder voiding efficiency </w:t>
        <w:br/>
        <w:t xml:space="preserve">were  larger  in  the  bupivacaine  group,  reflecting  the  greater </w:t>
        <w:br/>
        <w:t xml:space="preserve">impact on the detrusor muscle also significantly reduced in the </w:t>
        <w:br/>
        <w:t>bupivacaine group compared to the ropivacaine group.</w:t>
        <w:br/>
      </w:r>
    </w:p>
    <w:p>
      <w:r>
        <w:t>Bupivacaine and ropivacaine have nearly identical chemi-</w:t>
        <w:br/>
        <w:t xml:space="preserve">cal  structure;  the  only  difference  is  a  propyl  group  and  a </w:t>
        <w:br/>
      </w:r>
    </w:p>
    <w:p>
      <w:r>
        <w:t xml:space="preserve">butyl  group  attached  to  the  pipechol  ring  for  ropivacaine </w:t>
        <w:br/>
        <w:t xml:space="preserve">and bupivacaine, respectively, making ropivacaine a smaller </w:t>
        <w:br/>
        <w:t>molecule than bupivacaine.10 The analgesic potency of ropi-</w:t>
        <w:br/>
        <w:t>vacaine is around 60% of that of bupivacaine. For this rea-</w:t>
        <w:br/>
        <w:t xml:space="preserve">son, to achieve an equipotent effect, bupivacaine 0.125% was </w:t>
        <w:br/>
        <w:t xml:space="preserve">compared  with  ropivacaine  0.2%,  and  we  did  find  similar </w:t>
        <w:br/>
        <w:t xml:space="preserve">pain scores at rest and during mobilization in the two groups. </w:t>
        <w:br/>
        <w:t>Ropivacaine, however, produced a greater dissociation of sen-</w:t>
        <w:br/>
        <w:t xml:space="preserve">sory  to  motor  block  than  bupivacaine.  This  is  in  line  with </w:t>
        <w:br/>
        <w:t xml:space="preserve">the fact that in terms of motor block, ropivacaine is 66% less </w:t>
        <w:br/>
        <w:t xml:space="preserve">potent than bupivacaine.20,21 In addition, there is a minimal </w:t>
        <w:br/>
        <w:t xml:space="preserve">advantage  in  terms  of  toxicity  in  favor  of  ropivacaine.  The </w:t>
        <w:br/>
        <w:t xml:space="preserve">reduced effect of ropivacaine on detrusor contractility could </w:t>
        <w:br/>
        <w:t xml:space="preserve">be explained by a decreased affinity for sodium channels in </w:t>
        <w:br/>
        <w:t xml:space="preserve">motor  neurons.  Different  affinities  for  various  subtypes  of </w:t>
        <w:br/>
        <w:t xml:space="preserve">sodium  channels  have  been  demonstrated  in  other  studies, </w:t>
        <w:br/>
        <w:t xml:space="preserve">e.g., the subtype Na(v)1.8.22 It is unclear, however, how this </w:t>
        <w:br/>
        <w:t>applies  to  ropivacaine.  In  addition,  ropivacaine  is  less  lipo-</w:t>
        <w:br/>
        <w:t xml:space="preserve">philic than bupivacaine. The decreased lipophilicity reduces </w:t>
        <w:br/>
        <w:t xml:space="preserve">the penetration of the larger myelinated nerve fibers (Aα, Aβ, </w:t>
        <w:br/>
        <w:t xml:space="preserve">and Aδ fibers) by ropivacaine due to the substitution of the </w:t>
        <w:br/>
        <w:t xml:space="preserve">pipecoloxylidine with a three-carbon side chain instead of a </w:t>
        <w:br/>
        <w:t xml:space="preserve">four-carbon side chain.23,24 In a similar way, the less lipophilic </w:t>
        <w:br/>
        <w:t xml:space="preserve">properties of ropivacaine could result in smaller amounts of </w:t>
        <w:br/>
        <w:t xml:space="preserve">local  anesthetic  penetrating  the  dura  mater,  which  would </w:t>
        <w:br/>
        <w:t xml:space="preserve">further explain the decreased potency and smaller degree of </w:t>
        <w:br/>
      </w:r>
    </w:p>
    <w:p>
      <w:r>
        <w:t>B u p iv a c a in e G r o u p R o p iv a c a in e G r o u p</w:t>
        <w:br/>
      </w:r>
    </w:p>
    <w:p>
      <w:r>
        <w:t xml:space="preserve">Fig.  3.  Differences  in  postvoid  residual  urine  volume  shown </w:t>
        <w:br/>
        <w:t xml:space="preserve">as  median  with  interquartile  ranges  and  with  maximum  and </w:t>
        <w:br/>
        <w:t>minimum values (P = 0.012).</w:t>
        <w:br/>
      </w:r>
    </w:p>
    <w:p>
      <w:r>
        <w:t xml:space="preserve">Table 3.  Within-patient Absolute Values and Difference (Value during TEA – Baseline Value) and Between-group Estimate of </w:t>
        <w:br/>
        <w:t>Difference (Ropivacaine Group vs. Bupivacaine Group) of the Parameters of the Storage Phase</w:t>
        <w:br/>
      </w:r>
    </w:p>
    <w:p>
      <w:r>
        <w:t>Median (Range)</w:t>
        <w:br/>
      </w:r>
    </w:p>
    <w:p>
      <w:r>
        <w:t>Ropivacaine vs. Bupivacaine Group</w:t>
        <w:br/>
      </w:r>
    </w:p>
    <w:p>
      <w:r>
        <w:t>Bupivacaine</w:t>
        <w:br/>
        <w:t>Group (n = 19)</w:t>
        <w:br/>
      </w:r>
    </w:p>
    <w:p>
      <w:r>
        <w:t>Ropivacaine</w:t>
        <w:br/>
        <w:t>Group (n = 17)</w:t>
        <w:br/>
      </w:r>
    </w:p>
    <w:p>
      <w:r>
        <w:t>Estimate (95% CI)</w:t>
        <w:br/>
      </w:r>
    </w:p>
    <w:p>
      <w:r>
        <w:t>P Value*</w:t>
        <w:br/>
      </w:r>
    </w:p>
    <w:p>
      <w:r>
        <w:t xml:space="preserve"> Baseline</w:t>
        <w:br/>
        <w:t xml:space="preserve"> During TEA</w:t>
        <w:br/>
        <w:t xml:space="preserve"> Within-patient difference</w:t>
        <w:br/>
        <w:t xml:space="preserve"> P value†</w:t>
        <w:br/>
      </w:r>
    </w:p>
    <w:p>
      <w:r>
        <w:t xml:space="preserve"> Baseline</w:t>
        <w:br/>
        <w:t xml:space="preserve"> During TEA</w:t>
        <w:br/>
        <w:t xml:space="preserve"> Within-patient difference</w:t>
        <w:br/>
        <w:t xml:space="preserve"> P value†</w:t>
        <w:br/>
      </w:r>
    </w:p>
    <w:p>
      <w:r>
        <w:t>Bladder volume at first desire to void (ml)</w:t>
        <w:br/>
        <w:t xml:space="preserve"> </w:t>
        <w:br/>
        <w:t xml:space="preserve"> </w:t>
        <w:br/>
        <w:t xml:space="preserve"> </w:t>
        <w:br/>
        <w:t xml:space="preserve"> </w:t>
        <w:br/>
        <w:t>Bladder volume at strong desire to void (ml)</w:t>
        <w:br/>
        <w:t xml:space="preserve"> </w:t>
        <w:br/>
        <w:t xml:space="preserve"> </w:t>
        <w:br/>
        <w:t xml:space="preserve"> </w:t>
        <w:br/>
        <w:t xml:space="preserve"> </w:t>
        <w:br/>
        <w:t>Maximum cystometric capacity (ml)</w:t>
        <w:br/>
        <w:t xml:space="preserve"> </w:t>
        <w:br/>
        <w:t xml:space="preserve"> </w:t>
        <w:br/>
        <w:t xml:space="preserve"> </w:t>
        <w:br/>
        <w:t xml:space="preserve"> </w:t>
        <w:br/>
        <w:t>Compliance (ml/cm H2O)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t xml:space="preserve"> Baseline</w:t>
        <w:br/>
        <w:t xml:space="preserve"> During TEA</w:t>
        <w:br/>
        <w:t xml:space="preserve"> Within-patient difference</w:t>
        <w:br/>
        <w:t xml:space="preserve"> P value†</w:t>
        <w:br/>
      </w:r>
    </w:p>
    <w:p>
      <w:r>
        <w:t xml:space="preserve"> Baseline</w:t>
        <w:br/>
        <w:t xml:space="preserve"> During TEA</w:t>
        <w:br/>
        <w:t xml:space="preserve"> Within-patient difference</w:t>
        <w:br/>
        <w:t xml:space="preserve"> P value†</w:t>
        <w:br/>
      </w:r>
    </w:p>
    <w:p>
      <w:r>
        <w:t xml:space="preserve"> </w:t>
        <w:br/>
        <w:t>260 (30 to 470)</w:t>
        <w:br/>
        <w:t>220 (50 to 610)</w:t>
        <w:br/>
      </w:r>
    </w:p>
    <w:p>
      <w:r>
        <w:t>−8 (−120 to 195)</w:t>
        <w:br/>
        <w:t>0.825</w:t>
        <w:br/>
      </w:r>
    </w:p>
    <w:p>
      <w:r>
        <w:t xml:space="preserve"> </w:t>
        <w:br/>
        <w:t>460 (140 to 815)</w:t>
        <w:br/>
        <w:t>385 (100 to 700)</w:t>
        <w:br/>
        <w:t>−50 (−315 to 160)</w:t>
        <w:br/>
        <w:t>0.021</w:t>
        <w:br/>
      </w:r>
    </w:p>
    <w:p>
      <w:r>
        <w:t xml:space="preserve"> </w:t>
        <w:br/>
        <w:t>545 (200 to 970)</w:t>
        <w:br/>
        <w:t>460 (140 to 745)</w:t>
        <w:br/>
        <w:t>−14 (−420 to 245)</w:t>
        <w:br/>
        <w:t>0.287</w:t>
        <w:br/>
      </w:r>
    </w:p>
    <w:p>
      <w:r>
        <w:t xml:space="preserve"> </w:t>
        <w:br/>
        <w:t>89 (17 to 500)</w:t>
        <w:br/>
        <w:t>36 (13 to 240)</w:t>
        <w:br/>
        <w:t>−46 (−473 to 45)</w:t>
        <w:br/>
        <w:t>&lt; 0.001</w:t>
        <w:br/>
      </w:r>
    </w:p>
    <w:p>
      <w:r>
        <w:t xml:space="preserve"> </w:t>
        <w:br/>
        <w:t>180 (80 to 355)</w:t>
        <w:br/>
        <w:t>200 (60 to 400)</w:t>
        <w:br/>
      </w:r>
    </w:p>
    <w:p>
      <w:r>
        <w:t>5 (−100 to 320)</w:t>
        <w:br/>
      </w:r>
    </w:p>
    <w:p>
      <w:r>
        <w:t>0.649</w:t>
        <w:br/>
        <w:t xml:space="preserve"> </w:t>
        <w:br/>
      </w:r>
    </w:p>
    <w:p>
      <w:r>
        <w:t>305 (160 to 625)</w:t>
        <w:br/>
        <w:t>310 (85 to 500)</w:t>
        <w:br/>
        <w:t>−5 (−165 to140)</w:t>
        <w:br/>
        <w:t>0.415</w:t>
        <w:br/>
        <w:t xml:space="preserve"> </w:t>
        <w:br/>
      </w:r>
    </w:p>
    <w:p>
      <w:r>
        <w:t>420 (210 to 625)</w:t>
        <w:br/>
        <w:t>350 (140 to 540)</w:t>
        <w:br/>
        <w:t>−41 (−190 to 10)</w:t>
        <w:br/>
        <w:t>0.003</w:t>
        <w:br/>
        <w:t xml:space="preserve"> </w:t>
        <w:br/>
      </w:r>
    </w:p>
    <w:p>
      <w:r>
        <w:t>50 (19 to 100)</w:t>
        <w:br/>
        <w:t>35 (17 to 400)</w:t>
        <w:br/>
        <w:t>−10 (−100 to 25)</w:t>
        <w:br/>
        <w:t>0.109</w:t>
        <w:br/>
      </w:r>
    </w:p>
    <w:p>
      <w:r>
        <w:t>13 (−61 to 55)</w:t>
        <w:br/>
        <w:t xml:space="preserve"> </w:t>
        <w:br/>
        <w:t xml:space="preserve"> </w:t>
        <w:br/>
        <w:t xml:space="preserve"> </w:t>
        <w:br/>
        <w:t xml:space="preserve"> </w:t>
        <w:br/>
        <w:t>45 (−25 to 123)</w:t>
        <w:br/>
        <w:t xml:space="preserve"> </w:t>
        <w:br/>
        <w:t xml:space="preserve"> </w:t>
        <w:br/>
        <w:t xml:space="preserve"> </w:t>
        <w:br/>
        <w:t xml:space="preserve"> </w:t>
        <w:br/>
        <w:t>−28 (−100 to 70)</w:t>
        <w:br/>
        <w:t xml:space="preserve"> </w:t>
        <w:br/>
        <w:t xml:space="preserve"> </w:t>
        <w:br/>
        <w:t xml:space="preserve"> </w:t>
        <w:br/>
        <w:t xml:space="preserve"> </w:t>
        <w:br/>
        <w:t>35 (−8 to 72)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t>0.730</w:t>
        <w:br/>
        <w:t xml:space="preserve"> </w:t>
        <w:br/>
        <w:t xml:space="preserve"> </w:t>
        <w:br/>
        <w:t xml:space="preserve"> </w:t>
        <w:br/>
        <w:t xml:space="preserve"> </w:t>
        <w:br/>
        <w:t>0.128</w:t>
        <w:br/>
        <w:t xml:space="preserve"> </w:t>
        <w:br/>
        <w:t xml:space="preserve"> </w:t>
        <w:br/>
        <w:t xml:space="preserve"> </w:t>
        <w:br/>
        <w:t xml:space="preserve"> </w:t>
        <w:br/>
        <w:t>0.413</w:t>
        <w:br/>
        <w:t xml:space="preserve"> </w:t>
        <w:br/>
        <w:t xml:space="preserve"> </w:t>
        <w:br/>
        <w:t xml:space="preserve"> </w:t>
        <w:br/>
        <w:t xml:space="preserve"> </w:t>
        <w:br/>
        <w:t>0.842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t xml:space="preserve">*Between-group P value from Wilcoxon rank sum test for within-patient value during TEA – baseline value difference. Point estimates for Hodges–Lehmann </w:t>
        <w:br/>
        <w:t xml:space="preserve">median difference with 95% CI were constructed accordingly. Two-sided P value &lt; 0.05 as statistically significant. †Within-group P value derived from the </w:t>
        <w:br/>
        <w:t xml:space="preserve">Wilcoxon signed rank test for within-patient value during TEA – baseline value difference of each endpoint. </w:t>
        <w:br/>
        <w:t>TEA = thoracic epidural analgesia.</w:t>
        <w:br/>
      </w:r>
    </w:p>
    <w:p>
      <w:r>
        <w:t xml:space="preserve">Anesthesiology 2018; 128:511-9 </w:t>
        <w:br/>
      </w:r>
    </w:p>
    <w:p>
      <w:r>
        <w:t xml:space="preserve">517 </w:t>
        <w:br/>
      </w:r>
    </w:p>
    <w:p>
      <w:r>
        <w:t>Girsberger et al.</w:t>
        <w:br/>
      </w:r>
    </w:p>
    <w:p>
      <w:r>
        <w:t>Copyright © 2018, the American Society of Anesthesiologists, Inc. Wolters Kluwer Health, Inc. Unauthorized reproduction of this article is prohibited.</w:t>
        <w:br/>
      </w:r>
    </w:p>
    <w:p>
      <w:r>
        <w:t>l</w:t>
        <w:br/>
      </w:r>
    </w:p>
    <w:p>
      <w:r>
        <w:t>D</w:t>
        <w:br/>
        <w:t>o</w:t>
        <w:br/>
        <w:t>w</w:t>
        <w:br/>
        <w:t>n</w:t>
        <w:br/>
        <w:t>o</w:t>
        <w:br/>
        <w:t>a</w:t>
        <w:br/>
        <w:t>d</w:t>
        <w:br/>
        <w:t>e</w:t>
        <w:br/>
        <w:t>d</w:t>
        <w:br/>
      </w:r>
    </w:p>
    <w:p>
      <w:r>
        <w:t xml:space="preserve"> </w:t>
        <w:br/>
        <w:t>f</w:t>
        <w:br/>
        <w:t>r</w:t>
        <w:br/>
        <w:t>o</w:t>
        <w:br/>
        <w:t>m</w:t>
        <w:br/>
        <w:t>h</w:t>
        <w:br/>
      </w:r>
    </w:p>
    <w:p>
      <w:r>
        <w:t xml:space="preserve"> </w:t>
        <w:br/>
      </w:r>
    </w:p>
    <w:p>
      <w:r>
        <w:t>t</w:t>
        <w:br/>
        <w:t>t</w:t>
        <w:br/>
      </w:r>
    </w:p>
    <w:p>
      <w:r>
        <w:t>p</w:t>
        <w:br/>
      </w:r>
    </w:p>
    <w:p>
      <w:r>
        <w:t>:</w:t>
        <w:br/>
        <w:t>/</w:t>
        <w:br/>
        <w:t>/</w:t>
        <w:br/>
      </w:r>
    </w:p>
    <w:p>
      <w:r>
        <w:t>.</w:t>
        <w:br/>
      </w:r>
    </w:p>
    <w:p>
      <w:r>
        <w:t>/</w:t>
        <w:br/>
      </w:r>
    </w:p>
    <w:p>
      <w:r>
        <w:t>p</w:t>
        <w:br/>
        <w:t>u</w:t>
        <w:br/>
        <w:t>b</w:t>
        <w:br/>
        <w:t>s</w:t>
        <w:br/>
        <w:t>.</w:t>
        <w:br/>
        <w:t>a</w:t>
        <w:br/>
        <w:t>s</w:t>
        <w:br/>
        <w:t>a</w:t>
        <w:br/>
        <w:t>h</w:t>
        <w:br/>
        <w:t>q</w:t>
        <w:br/>
        <w:t>o</w:t>
        <w:br/>
        <w:t>r</w:t>
        <w:br/>
        <w:t>g</w:t>
        <w:br/>
        <w:t>a</w:t>
        <w:br/>
        <w:t>n</w:t>
        <w:br/>
        <w:t>e</w:t>
        <w:br/>
        <w:t>s</w:t>
        <w:br/>
        <w:t>t</w:t>
        <w:br/>
        <w:t>h</w:t>
        <w:br/>
        <w:t>e</w:t>
        <w:br/>
        <w:t>s</w:t>
        <w:br/>
        <w:t>o</w:t>
        <w:br/>
        <w:t>o</w:t>
        <w:br/>
        <w:t>g</w:t>
        <w:br/>
        <w:t>y</w:t>
        <w:br/>
        <w:t>/</w:t>
        <w:br/>
        <w:t>a</w:t>
        <w:br/>
        <w:t>r</w:t>
        <w:br/>
        <w:t>t</w:t>
        <w:br/>
        <w:t>i</w:t>
        <w:br/>
        <w:t>c</w:t>
        <w:br/>
        <w:t>e</w:t>
        <w:br/>
        <w:t>-</w:t>
        <w:br/>
        <w:t>p</w:t>
        <w:br/>
        <w:t>d</w:t>
        <w:br/>
      </w:r>
    </w:p>
    <w:p>
      <w:r>
        <w:t>i</w:t>
        <w:br/>
      </w:r>
    </w:p>
    <w:p>
      <w:r>
        <w:t>l</w:t>
        <w:br/>
      </w:r>
    </w:p>
    <w:p>
      <w:r>
        <w:t>l</w:t>
        <w:br/>
      </w:r>
    </w:p>
    <w:p>
      <w:r>
        <w:t>f</w:t>
        <w:br/>
        <w:t>/</w:t>
        <w:br/>
      </w:r>
    </w:p>
    <w:p>
      <w:r>
        <w:t>/</w:t>
        <w:br/>
      </w:r>
    </w:p>
    <w:p>
      <w:r>
        <w:t>/</w:t>
        <w:br/>
      </w:r>
    </w:p>
    <w:p>
      <w:r>
        <w:t>/</w:t>
        <w:br/>
      </w:r>
    </w:p>
    <w:p>
      <w:r>
        <w:t>/</w:t>
        <w:br/>
      </w:r>
    </w:p>
    <w:p>
      <w:r>
        <w:t>1</w:t>
        <w:br/>
        <w:t>2</w:t>
        <w:br/>
        <w:t>8</w:t>
        <w:br/>
        <w:t>3</w:t>
        <w:br/>
        <w:t>5</w:t>
        <w:br/>
        <w:t>1</w:t>
        <w:br/>
        <w:t>1</w:t>
        <w:br/>
        <w:t>3</w:t>
        <w:br/>
        <w:t>8</w:t>
        <w:br/>
        <w:t>2</w:t>
        <w:br/>
        <w:t>4</w:t>
        <w:br/>
        <w:t>7</w:t>
        <w:br/>
        <w:t>1</w:t>
        <w:br/>
        <w:t>2</w:t>
        <w:br/>
        <w:t>0</w:t>
        <w:br/>
        <w:t>1</w:t>
        <w:br/>
        <w:t>8</w:t>
        <w:br/>
        <w:t>0</w:t>
        <w:br/>
        <w:t>3</w:t>
        <w:br/>
        <w:t>0</w:t>
        <w:br/>
        <w:t>0</w:t>
        <w:br/>
        <w:t>_</w:t>
        <w:br/>
        <w:t>0</w:t>
        <w:br/>
        <w:t>-</w:t>
        <w:br/>
        <w:t>0</w:t>
        <w:br/>
        <w:t>0</w:t>
        <w:br/>
        <w:t>0</w:t>
        <w:br/>
        <w:t>1</w:t>
        <w:br/>
        <w:t>5</w:t>
        <w:br/>
        <w:t>p</w:t>
        <w:br/>
        <w:t>d</w:t>
        <w:br/>
      </w:r>
    </w:p>
    <w:p>
      <w:r>
        <w:t>.</w:t>
        <w:br/>
      </w:r>
    </w:p>
    <w:p>
      <w:r>
        <w:t>f</w:t>
        <w:br/>
        <w:t xml:space="preserve"> </w:t>
        <w:br/>
      </w:r>
    </w:p>
    <w:p>
      <w:r>
        <w:t>b</w:t>
        <w:br/>
        <w:t>y</w:t>
        <w:br/>
        <w:t xml:space="preserve"> </w:t>
        <w:br/>
        <w:t>g</w:t>
        <w:br/>
        <w:t>u</w:t>
        <w:br/>
        <w:t>e</w:t>
        <w:br/>
        <w:t>s</w:t>
        <w:br/>
        <w:t>t</w:t>
        <w:br/>
        <w:t xml:space="preserve"> </w:t>
        <w:br/>
      </w:r>
    </w:p>
    <w:p>
      <w:r>
        <w:t xml:space="preserve"> </w:t>
        <w:br/>
      </w:r>
    </w:p>
    <w:p>
      <w:r>
        <w:t>o</w:t>
        <w:br/>
        <w:t>n</w:t>
        <w:br/>
        <w:t>2</w:t>
        <w:br/>
        <w:t>9</w:t>
        <w:br/>
        <w:t>A</w:t>
        <w:br/>
        <w:t>p</w:t>
        <w:br/>
        <w:t>r</w:t>
        <w:br/>
        <w:t>i</w:t>
        <w:br/>
        <w:t>l</w:t>
        <w:br/>
        <w:t xml:space="preserve"> </w:t>
        <w:br/>
      </w:r>
    </w:p>
    <w:p>
      <w:r>
        <w:t xml:space="preserve"> </w:t>
        <w:br/>
      </w:r>
    </w:p>
    <w:p>
      <w:r>
        <w:t>2</w:t>
        <w:br/>
        <w:t>0</w:t>
        <w:br/>
        <w:t>2</w:t>
        <w:br/>
        <w:t>1</w:t>
        <w:br/>
      </w:r>
    </w:p>
    <w:p>
      <w:r>
        <w:t xml:space="preserve">motor block.25 This remains speculative because these are in </w:t>
        <w:br/>
        <w:t xml:space="preserve">vitro observations and with higher concentrations than used </w:t>
        <w:br/>
        <w:t xml:space="preserve">in this study.26–28 The different physiochemical properties of </w:t>
        <w:br/>
        <w:t>the two local anesthetics may also play a role because ropiva-</w:t>
        <w:br/>
        <w:t>caine is an almost pure  L-isomer, and bupivacaine is a race-</w:t>
        <w:br/>
        <w:t xml:space="preserve">mic mixture; the D-isomer of bupivacaine could alter receptor </w:t>
        <w:br/>
        <w:t>binding in larger nerve fibers.9</w:t>
        <w:br/>
      </w:r>
    </w:p>
    <w:p>
      <w:r>
        <w:t xml:space="preserve">Another issue is the nature of the epidural space and the </w:t>
        <w:br/>
        <w:t xml:space="preserve">distribution of local anesthetics, demonstrated in a cadaver </w:t>
        <w:br/>
        <w:t xml:space="preserve">study  using  cryomicrotome  sections.  Hogan  et  al.29  found </w:t>
        <w:br/>
        <w:t xml:space="preserve">that the distribution of drugs injected in the epidural space </w:t>
        <w:br/>
        <w:t xml:space="preserve">follows  paths  between  structures  according  to  pressures  by </w:t>
        <w:br/>
        <w:t xml:space="preserve">which they are compressed. This could explain the wide CIs </w:t>
        <w:br/>
        <w:t xml:space="preserve">and why some patients in both groups were able to void with </w:t>
        <w:br/>
        <w:t>unchanged voided volumes and PVRs while others had blad-</w:t>
        <w:br/>
        <w:t>der retention with detrusor undercontractility.</w:t>
        <w:br/>
      </w:r>
    </w:p>
    <w:p>
      <w:r>
        <w:t>Bupivacaine also had a greater effect on bladder compli-</w:t>
        <w:br/>
        <w:t>ance than ropivacaine, however, without fulfilling the crite-</w:t>
        <w:br/>
        <w:t xml:space="preserve">ria of a low compliant bladder.30 This observation is similar </w:t>
        <w:br/>
        <w:t xml:space="preserve">to  our  precedent  studies  involving  epidurally  administered </w:t>
        <w:br/>
        <w:t xml:space="preserve">bupivacaine  0.125%  with  or  without  additional  fentanyl. </w:t>
        <w:br/>
        <w:t>On the other hand, maximum cystometric capacity was sig-</w:t>
        <w:br/>
        <w:t xml:space="preserve">nificantly reduced in the ropivacaine group. This may explain </w:t>
        <w:br/>
        <w:t xml:space="preserve">the more effective voiding because the less-filled bladder may </w:t>
        <w:br/>
        <w:t>contract more effectively according to the law of Laplace.</w:t>
        <w:br/>
      </w:r>
    </w:p>
    <w:p>
      <w:r>
        <w:t xml:space="preserve">Early  catheter  removal  after  surgery  in  an  attempt  to </w:t>
        <w:br/>
        <w:t xml:space="preserve">avoid or minimize the rate of urinary tract infections and </w:t>
        <w:br/>
        <w:t xml:space="preserve">urethral  trauma  has  become  a  major  focus  of  interest  and </w:t>
        <w:br/>
        <w:t xml:space="preserve">is  part  of  enhanced  recovery  programs.31–33  Despite  the </w:t>
        <w:br/>
        <w:t xml:space="preserve">reduced  effect  of  ropivacaine  on  bladder  function,  proper </w:t>
        <w:br/>
        <w:t xml:space="preserve">assessment  and  monitoring  of  PVRs  during  TEA  is  still </w:t>
        <w:br/>
        <w:t xml:space="preserve">recommended because some patients were unable to void. </w:t>
        <w:br/>
        <w:t xml:space="preserve">Because  patients  report  a  sensation  of  bladder  filling  even </w:t>
        <w:br/>
        <w:t xml:space="preserve">when the bladder is not filled, an objective quantification is </w:t>
        <w:br/>
        <w:t>mandatory even in case if sensory function should be con-</w:t>
        <w:br/>
        <w:t>sidered as intact.34</w:t>
        <w:br/>
      </w:r>
    </w:p>
    <w:p>
      <w:r>
        <w:t xml:space="preserve">We  are  aware  of  certain  limitations  of  our  study:  silent </w:t>
        <w:br/>
        <w:t xml:space="preserve">voiding dysfunction may be unmasked during TEA or after </w:t>
        <w:br/>
        <w:t xml:space="preserve">surgery, and our study was not placebo-controlled; however, </w:t>
        <w:br/>
        <w:t xml:space="preserve">placebo  TEA  for  postoperative  analgesia  would  give  rise </w:t>
        <w:br/>
        <w:t xml:space="preserve">to ethical concerns. In this study, we considered a PVR of </w:t>
        <w:br/>
        <w:t xml:space="preserve">more than 200 ml clinically relevant in patients with normal </w:t>
        <w:br/>
        <w:t xml:space="preserve">preoperative voiding function; however, this value has been </w:t>
        <w:br/>
        <w:t xml:space="preserve">challenged. Brouwer et al.35 found that using an individual </w:t>
        <w:br/>
        <w:t>residual  volume  based  on  maximum  cystometric  capac-</w:t>
        <w:br/>
        <w:t xml:space="preserve">ity  rather  than  a  fixed  volume  could  lead  to  a  decrease  in </w:t>
        <w:br/>
        <w:t>catheterization.</w:t>
        <w:br/>
      </w:r>
    </w:p>
    <w:p>
      <w:r>
        <w:t>In  conclusion,  thoracic  epidurally  administrated  bupi-</w:t>
        <w:br/>
        <w:t xml:space="preserve">vacaine  0.125%  led  to  a  more  pronounced  impairment </w:t>
        <w:br/>
        <w:t xml:space="preserve">of  detrusor  activity  with  a  greater  increase  in  PVRs  than </w:t>
        <w:br/>
        <w:t xml:space="preserve">ropivacaine 0.2%. Based on our results, ropivacaine 0.2% </w:t>
        <w:br/>
        <w:t xml:space="preserve">is  the  preferred  drug  to  achieve  early  catheter  removal. </w:t>
        <w:br/>
        <w:t xml:space="preserve">However, because detrusor contractility is also affected with </w:t>
        <w:br/>
        <w:t xml:space="preserve">ropivacaine  0.2%,  careful  monitoring  of  PVRs  remains </w:t>
        <w:br/>
        <w:t>recommended.</w:t>
        <w:br/>
      </w:r>
    </w:p>
    <w:p>
      <w:r>
        <w:t>Bladder Function: Ropivacaine or Bupivacaine?</w:t>
        <w:br/>
      </w:r>
    </w:p>
    <w:p>
      <w:r>
        <w:t>Acknowledgments</w:t>
        <w:br/>
        <w:t>The authors thank the nurses of the urodynamic unit and To-</w:t>
        <w:br/>
        <w:t>bias Metzger, M.D., Department of Urology, University Hos-</w:t>
        <w:br/>
        <w:t>pital Bern, Bern, Switzerland, for their valued collaboration.</w:t>
        <w:br/>
      </w:r>
    </w:p>
    <w:p>
      <w:r>
        <w:t>Research Support</w:t>
        <w:br/>
        <w:t>Supported by the institutional research funds of the Depart-</w:t>
        <w:br/>
        <w:t>ment of Anesthesiology and Pain Medicine and of the De-</w:t>
        <w:br/>
        <w:t xml:space="preserve">partment  of  Urology,  Inselspital,  University  Hospital  Bern, </w:t>
        <w:br/>
        <w:t>Bern, Switzerland.</w:t>
        <w:br/>
      </w:r>
    </w:p>
    <w:p>
      <w:r>
        <w:t>Competing Interests</w:t>
        <w:br/>
        <w:t>The authors declare no competing interests.</w:t>
        <w:br/>
      </w:r>
    </w:p>
    <w:p>
      <w:r>
        <w:t>Reproducible Science</w:t>
        <w:br/>
        <w:t xml:space="preserve">Full  protocol  available  at:  patrick.wuethrich@insel.ch.  Raw </w:t>
        <w:br/>
        <w:t>data available at: patrick.wuethrich@insel.ch.</w:t>
        <w:br/>
      </w:r>
    </w:p>
    <w:p>
      <w:r>
        <w:t>Correspondence</w:t>
        <w:br/>
        <w:t>Address correspondence to Dr. Wuethrich: University Hospi-</w:t>
        <w:br/>
        <w:t>tal Bern, CH-3010 Bern, Switzerland. patrick.wuethrich@insel.</w:t>
        <w:br/>
        <w:t xml:space="preserve">ch. This article may be accessed for personal use at no charge </w:t>
        <w:br/>
        <w:t>through the Journal Web site, www.anesthesiology.org.</w:t>
        <w:br/>
      </w:r>
    </w:p>
    <w:p>
      <w:r>
        <w:t>References</w:t>
        <w:br/>
      </w:r>
    </w:p>
    <w:p>
      <w:r>
        <w:t xml:space="preserve">  1.  Baldini  G,  Bagry  H,  Aprikian  A,  Carli  F:  Postoperative  uri-</w:t>
        <w:br/>
        <w:t xml:space="preserve">nary retention: Anesthetic and perioperative considerations. </w:t>
        <w:br/>
        <w:t>ANESTHESIOLOGY 2009; 110:1139–57</w:t>
        <w:br/>
      </w:r>
    </w:p>
    <w:p>
      <w:r>
        <w:t xml:space="preserve">  2.  Givens  CD,  Wenzel  RP:  Catheter-associated  urinary  tract </w:t>
        <w:br/>
        <w:t xml:space="preserve">infections  in  surgical  patients:  A  controlled  study  on  the </w:t>
        <w:br/>
        <w:t>excess morbidity and costs. J Urol 1980; 124:646–8</w:t>
        <w:br/>
      </w:r>
    </w:p>
    <w:p>
      <w:r>
        <w:t xml:space="preserve">  3.  Klevens RM, Edwards JR, Richards CL Jr, Horan TC, Gaynes </w:t>
        <w:br/>
        <w:t xml:space="preserve">RP, Pollock DA, Cardo DM: Estimating health care-associated </w:t>
        <w:br/>
        <w:t xml:space="preserve">infections and deaths in U.S. hospitals, 2002. Public Health </w:t>
        <w:br/>
        <w:t>Rep 2007; 122:160–6</w:t>
        <w:br/>
      </w:r>
    </w:p>
    <w:p>
      <w:r>
        <w:t xml:space="preserve">  4.  Foxman  B:  Epidemiology  of  urinary  tract  infections: </w:t>
        <w:br/>
        <w:t xml:space="preserve">Incidence,  morbidity,  and  economic  costs. Am  J  Med  2002; </w:t>
        <w:br/>
        <w:t>113(suppl 1A):5S–13S</w:t>
        <w:br/>
      </w:r>
    </w:p>
    <w:p>
      <w:r>
        <w:t xml:space="preserve">  5.  Rosseland LA, Stubhaug A, Breivik H, Medby PC, Larsen HH: </w:t>
        <w:br/>
        <w:t xml:space="preserve">[Postoperative  urinary  retention].  Tidsskr  Nor  Laegeforen </w:t>
        <w:br/>
        <w:t>2002; 122:902–4</w:t>
        <w:br/>
      </w:r>
    </w:p>
    <w:p>
      <w:r>
        <w:t xml:space="preserve">  6.  Wuethrich PY, Burkhard FC, Panicker JN, Kessler TM: Effects </w:t>
        <w:br/>
        <w:t xml:space="preserve">of thoracic epidural analgesia on lower urinary tract function </w:t>
        <w:br/>
        <w:t>in women. Neurourol Urodyn 2011; 30:121–5</w:t>
        <w:br/>
      </w:r>
    </w:p>
    <w:p>
      <w:r>
        <w:t xml:space="preserve">  7.  Wuethrich PY, Kessler TM, Panicker JN, Curatolo M, Burkhard </w:t>
        <w:br/>
        <w:t xml:space="preserve">FC:  Detrusor  activity  is  impaired  during  thoracic  epidural </w:t>
        <w:br/>
        <w:t xml:space="preserve">analgesia  after  open  renal  surgery.  ANESTHESIOLOGY  2010; </w:t>
        <w:br/>
        <w:t>112:1345–9</w:t>
        <w:br/>
      </w:r>
    </w:p>
    <w:p>
      <w:r>
        <w:t xml:space="preserve">  8.  Wuethrich PY, Metzger T, Mordasini L, Kessler TM, Curatolo </w:t>
        <w:br/>
        <w:t xml:space="preserve">M, Burkhard FC: Influence of epidural mixture and surgery </w:t>
        <w:br/>
        <w:t xml:space="preserve">on bladder function after open renal surgery: A randomized </w:t>
        <w:br/>
        <w:t>clinical trial. ANESTHESIOLOGY 2013; 118:70–7</w:t>
        <w:br/>
      </w:r>
    </w:p>
    <w:p>
      <w:r>
        <w:t xml:space="preserve">  9.  Meister  GC,  D’Angelo  R,  Owen  M,  Nelson  KE,  Gaver  R:  A </w:t>
        <w:br/>
        <w:t xml:space="preserve">comparison  of  epidural  analgesia  with  0.125%  ropivacaine </w:t>
        <w:br/>
        <w:t>with fentanyl versus 0.125% bupivacaine with fentanyl dur-</w:t>
        <w:br/>
        <w:t>ing labor. Anesth Analg 2000; 90:632–7</w:t>
        <w:br/>
      </w:r>
    </w:p>
    <w:p>
      <w:r>
        <w:t xml:space="preserve"> 10.  Beilin  Y,  Halpern  S:  Focused  review:  Ropivacaine  versus </w:t>
        <w:br/>
        <w:t xml:space="preserve">bupivacaine for epidural labor analgesia. Anesth Analg 2010; </w:t>
        <w:br/>
        <w:t>111:482–7</w:t>
        <w:br/>
      </w:r>
    </w:p>
    <w:p>
      <w:r>
        <w:t xml:space="preserve"> 11.  Madersbacher S, Pycha A, Klingler CH, Schatzl G, Marberger </w:t>
        <w:br/>
        <w:t xml:space="preserve">M: The International Prostate Symptom score in both sexes: </w:t>
        <w:br/>
        <w:t xml:space="preserve">A urodynamics-based comparison. Neurourol Urodyn 1999; </w:t>
        <w:br/>
        <w:t>18:173–82</w:t>
        <w:br/>
      </w:r>
    </w:p>
    <w:p>
      <w:r>
        <w:t>l</w:t>
        <w:br/>
      </w:r>
    </w:p>
    <w:p>
      <w:r>
        <w:t>D</w:t>
        <w:br/>
        <w:t>o</w:t>
        <w:br/>
        <w:t>w</w:t>
        <w:br/>
        <w:t>n</w:t>
        <w:br/>
        <w:t>o</w:t>
        <w:br/>
        <w:t>a</w:t>
        <w:br/>
        <w:t>d</w:t>
        <w:br/>
        <w:t>e</w:t>
        <w:br/>
        <w:t>d</w:t>
        <w:br/>
      </w:r>
    </w:p>
    <w:p>
      <w:r>
        <w:t xml:space="preserve"> </w:t>
        <w:br/>
        <w:t>f</w:t>
        <w:br/>
        <w:t>r</w:t>
        <w:br/>
        <w:t>o</w:t>
        <w:br/>
        <w:t>m</w:t>
        <w:br/>
        <w:t>h</w:t>
        <w:br/>
      </w:r>
    </w:p>
    <w:p>
      <w:r>
        <w:t xml:space="preserve"> </w:t>
        <w:br/>
      </w:r>
    </w:p>
    <w:p>
      <w:r>
        <w:t>t</w:t>
        <w:br/>
        <w:t>t</w:t>
        <w:br/>
      </w:r>
    </w:p>
    <w:p>
      <w:r>
        <w:t>p</w:t>
        <w:br/>
      </w:r>
    </w:p>
    <w:p>
      <w:r>
        <w:t>:</w:t>
        <w:br/>
        <w:t>/</w:t>
        <w:br/>
        <w:t>/</w:t>
        <w:br/>
      </w:r>
    </w:p>
    <w:p>
      <w:r>
        <w:t>.</w:t>
        <w:br/>
      </w:r>
    </w:p>
    <w:p>
      <w:r>
        <w:t>/</w:t>
        <w:br/>
      </w:r>
    </w:p>
    <w:p>
      <w:r>
        <w:t>p</w:t>
        <w:br/>
        <w:t>u</w:t>
        <w:br/>
        <w:t>b</w:t>
        <w:br/>
        <w:t>s</w:t>
        <w:br/>
        <w:t>.</w:t>
        <w:br/>
        <w:t>a</w:t>
        <w:br/>
        <w:t>s</w:t>
        <w:br/>
        <w:t>a</w:t>
        <w:br/>
        <w:t>h</w:t>
        <w:br/>
        <w:t>q</w:t>
        <w:br/>
        <w:t>o</w:t>
        <w:br/>
        <w:t>r</w:t>
        <w:br/>
        <w:t>g</w:t>
        <w:br/>
        <w:t>a</w:t>
        <w:br/>
        <w:t>n</w:t>
        <w:br/>
        <w:t>e</w:t>
        <w:br/>
        <w:t>s</w:t>
        <w:br/>
        <w:t>t</w:t>
        <w:br/>
        <w:t>h</w:t>
        <w:br/>
        <w:t>e</w:t>
        <w:br/>
        <w:t>s</w:t>
        <w:br/>
        <w:t>o</w:t>
        <w:br/>
        <w:t>o</w:t>
        <w:br/>
        <w:t>g</w:t>
        <w:br/>
        <w:t>y</w:t>
        <w:br/>
        <w:t>/</w:t>
        <w:br/>
        <w:t>a</w:t>
        <w:br/>
        <w:t>r</w:t>
        <w:br/>
        <w:t>t</w:t>
        <w:br/>
        <w:t>i</w:t>
        <w:br/>
        <w:t>c</w:t>
        <w:br/>
        <w:t>e</w:t>
        <w:br/>
        <w:t>-</w:t>
        <w:br/>
        <w:t>p</w:t>
        <w:br/>
        <w:t>d</w:t>
        <w:br/>
      </w:r>
    </w:p>
    <w:p>
      <w:r>
        <w:t>i</w:t>
        <w:br/>
      </w:r>
    </w:p>
    <w:p>
      <w:r>
        <w:t>l</w:t>
        <w:br/>
      </w:r>
    </w:p>
    <w:p>
      <w:r>
        <w:t>l</w:t>
        <w:br/>
      </w:r>
    </w:p>
    <w:p>
      <w:r>
        <w:t>f</w:t>
        <w:br/>
        <w:t>/</w:t>
        <w:br/>
      </w:r>
    </w:p>
    <w:p>
      <w:r>
        <w:t>/</w:t>
        <w:br/>
      </w:r>
    </w:p>
    <w:p>
      <w:r>
        <w:t>/</w:t>
        <w:br/>
      </w:r>
    </w:p>
    <w:p>
      <w:r>
        <w:t>/</w:t>
        <w:br/>
      </w:r>
    </w:p>
    <w:p>
      <w:r>
        <w:t>/</w:t>
        <w:br/>
      </w:r>
    </w:p>
    <w:p>
      <w:r>
        <w:t>1</w:t>
        <w:br/>
        <w:t>2</w:t>
        <w:br/>
        <w:t>8</w:t>
        <w:br/>
        <w:t>3</w:t>
        <w:br/>
        <w:t>5</w:t>
        <w:br/>
        <w:t>1</w:t>
        <w:br/>
        <w:t>1</w:t>
        <w:br/>
        <w:t>3</w:t>
        <w:br/>
        <w:t>8</w:t>
        <w:br/>
        <w:t>2</w:t>
        <w:br/>
        <w:t>4</w:t>
        <w:br/>
        <w:t>7</w:t>
        <w:br/>
        <w:t>1</w:t>
        <w:br/>
        <w:t>2</w:t>
        <w:br/>
        <w:t>0</w:t>
        <w:br/>
        <w:t>1</w:t>
        <w:br/>
        <w:t>8</w:t>
        <w:br/>
        <w:t>0</w:t>
        <w:br/>
        <w:t>3</w:t>
        <w:br/>
        <w:t>0</w:t>
        <w:br/>
        <w:t>0</w:t>
        <w:br/>
        <w:t>_</w:t>
        <w:br/>
        <w:t>0</w:t>
        <w:br/>
        <w:t>-</w:t>
        <w:br/>
        <w:t>0</w:t>
        <w:br/>
        <w:t>0</w:t>
        <w:br/>
        <w:t>0</w:t>
        <w:br/>
        <w:t>1</w:t>
        <w:br/>
        <w:t>5</w:t>
        <w:br/>
        <w:t>p</w:t>
        <w:br/>
        <w:t>d</w:t>
        <w:br/>
      </w:r>
    </w:p>
    <w:p>
      <w:r>
        <w:t>.</w:t>
        <w:br/>
      </w:r>
    </w:p>
    <w:p>
      <w:r>
        <w:t>f</w:t>
        <w:br/>
        <w:t xml:space="preserve"> </w:t>
        <w:br/>
      </w:r>
    </w:p>
    <w:p>
      <w:r>
        <w:t>b</w:t>
        <w:br/>
        <w:t>y</w:t>
        <w:br/>
        <w:t xml:space="preserve"> </w:t>
        <w:br/>
        <w:t>g</w:t>
        <w:br/>
        <w:t>u</w:t>
        <w:br/>
        <w:t>e</w:t>
        <w:br/>
        <w:t>s</w:t>
        <w:br/>
        <w:t>t</w:t>
        <w:br/>
        <w:t xml:space="preserve"> </w:t>
        <w:br/>
      </w:r>
    </w:p>
    <w:p>
      <w:r>
        <w:t xml:space="preserve"> </w:t>
        <w:br/>
      </w:r>
    </w:p>
    <w:p>
      <w:r>
        <w:t>o</w:t>
        <w:br/>
        <w:t>n</w:t>
        <w:br/>
        <w:t>2</w:t>
        <w:br/>
        <w:t>9</w:t>
        <w:br/>
        <w:t>A</w:t>
        <w:br/>
        <w:t>p</w:t>
        <w:br/>
        <w:t>r</w:t>
        <w:br/>
        <w:t>i</w:t>
        <w:br/>
        <w:t>l</w:t>
        <w:br/>
        <w:t xml:space="preserve"> </w:t>
        <w:br/>
      </w:r>
    </w:p>
    <w:p>
      <w:r>
        <w:t xml:space="preserve"> </w:t>
        <w:br/>
      </w:r>
    </w:p>
    <w:p>
      <w:r>
        <w:t>2</w:t>
        <w:br/>
        <w:t>0</w:t>
        <w:br/>
        <w:t>2</w:t>
        <w:br/>
        <w:t>1</w:t>
        <w:br/>
      </w:r>
    </w:p>
    <w:p>
      <w:r>
        <w:t xml:space="preserve">Anesthesiology 2018; 128:511-9 </w:t>
        <w:br/>
      </w:r>
    </w:p>
    <w:p>
      <w:r>
        <w:t xml:space="preserve">518 </w:t>
        <w:br/>
      </w:r>
    </w:p>
    <w:p>
      <w:r>
        <w:t>Girsberger et al.</w:t>
        <w:br/>
      </w:r>
    </w:p>
    <w:p>
      <w:r>
        <w:t>Copyright © 2018, the American Society of Anesthesiologists, Inc. Wolters Kluwer Health, Inc. Unauthorized reproduction of this article is prohibited.</w:t>
        <w:br/>
      </w:r>
    </w:p>
    <w:p>
      <w:r>
        <w:t xml:space="preserve"> 12.  Hampson SJ, Noble JG, Rickards D, Milroy EJ: Does residual </w:t>
        <w:br/>
        <w:t xml:space="preserve">urine predispose to urinary tract infection? Br J Urol 1992; </w:t>
        <w:br/>
        <w:t>70:506–8</w:t>
        <w:br/>
      </w:r>
    </w:p>
    <w:p>
      <w:r>
        <w:t xml:space="preserve"> 23.  Casati  A,  Putzu  M:  Bupivacaine,  levobupivacaine  and  ropi-</w:t>
        <w:br/>
        <w:t xml:space="preserve">vacaine:  Are  they  clinically  different?  Best  Pract  Res  Clin </w:t>
        <w:br/>
        <w:t>Anaesthesiol 2005; 19:247–68</w:t>
        <w:br/>
      </w:r>
    </w:p>
    <w:p>
      <w:r>
        <w:t xml:space="preserve"> 13.  Schäfer  W,  Abrams  P,  Liao  L,  Mattiasson  A,  Pesce  F, </w:t>
        <w:br/>
        <w:t xml:space="preserve">Spangberg  A,  Sterling  AM,  Zinner  NR,  van  Kerrebroeck  P; </w:t>
        <w:br/>
        <w:t>International  Continence  Society:  Good  urodynamic  prac-</w:t>
        <w:br/>
        <w:t xml:space="preserve">tices:  Uroflowmetry,  filling  cystometry,  and  pressure-flow </w:t>
        <w:br/>
        <w:t>studies. Neurourol Urodyn 2002; 21:261–74</w:t>
        <w:br/>
      </w:r>
    </w:p>
    <w:p>
      <w:r>
        <w:t xml:space="preserve"> 14.  Abrams P, Cardozo L, Fall M, Griffiths D, Rosier P, Ulmsten U, van </w:t>
        <w:br/>
        <w:t xml:space="preserve">Kerrebroeck P, Victor A, Wein A; Standardisation Sub-committee </w:t>
        <w:br/>
        <w:t xml:space="preserve">of the International Continence Society: The standardisation of </w:t>
        <w:br/>
        <w:t xml:space="preserve">terminology  of  lower  urinary  tract  function:  Report  from  the </w:t>
        <w:br/>
        <w:t xml:space="preserve">Standardisation Sub-committee of the International Continence </w:t>
        <w:br/>
        <w:t>Society. Neurourol Urodyn 2002; 21:167–78</w:t>
        <w:br/>
      </w:r>
    </w:p>
    <w:p>
      <w:r>
        <w:t xml:space="preserve"> 15.  Curatolo  M,  Petersen-Felix  S,  Arendt-Nielsen  L:  Sensory </w:t>
        <w:br/>
        <w:t xml:space="preserve">assessment  of  regional  analgesia  in  humans:  A  review  of </w:t>
        <w:br/>
        <w:t>methods and applications. ANESTHESIOLOGY 2000; 93:1517–30</w:t>
        <w:br/>
        <w:t xml:space="preserve"> 16.  Abrams P: Bladder outlet obstruction index, bladder contrac-</w:t>
        <w:br/>
        <w:t>tility index and bladder voiding efficiency: Three simple indi-</w:t>
        <w:br/>
        <w:t>ces to define bladder voiding function. BJU Int 1999; 84:14–5</w:t>
        <w:br/>
        <w:t xml:space="preserve"> 17.  Osman  NI,  Chapple  CR,  Abrams  P,  Dmochowski  R,  Haab </w:t>
        <w:br/>
        <w:t xml:space="preserve">F,  Nitti  V,  Koelbl  H,  van  Kerrebroeck  P,  Wein  AJ:  Detrusor </w:t>
        <w:br/>
        <w:t xml:space="preserve">underactivity  and  the  underactive  bladder:  a  new  clinical </w:t>
        <w:br/>
        <w:t>entity?: A review of current terminology, definitions, epide-</w:t>
        <w:br/>
        <w:t>miology, aetiology, and diagnosis. Eur Urol 2014; 65:389–98</w:t>
        <w:br/>
      </w:r>
    </w:p>
    <w:p>
      <w:r>
        <w:t xml:space="preserve"> 18.  Panicker JN, Fowler CJ: The bare essentials: uro-neurology. </w:t>
        <w:br/>
      </w:r>
    </w:p>
    <w:p>
      <w:r>
        <w:t>Pract Neurol 2010; 10:178–85</w:t>
        <w:br/>
      </w:r>
    </w:p>
    <w:p>
      <w:r>
        <w:t xml:space="preserve"> 19.  Truzzi JC, Almeida FM, Nunes EC, Sadi MV: Residual urinary </w:t>
        <w:br/>
        <w:t xml:space="preserve">volume and urinary tract infection: When are they linked? J </w:t>
        <w:br/>
        <w:t>Urol 2008; 180:182–5</w:t>
        <w:br/>
      </w:r>
    </w:p>
    <w:p>
      <w:r>
        <w:t xml:space="preserve"> 20.  Lacassie  HJ,  Columb  MO,  Lacassie  HP,  Lantadilla  RA:  The </w:t>
        <w:br/>
        <w:t xml:space="preserve">relative  motor  blocking  potencies  of  epidural  bupivacaine </w:t>
        <w:br/>
        <w:t>and ropivacaine in labor. Anesth Analg 2002; 95:204–8</w:t>
        <w:br/>
        <w:t xml:space="preserve"> 21.  Lacassie HJ, Habib AS, Lacassie HP, Columb MO: Motor block-</w:t>
        <w:br/>
        <w:t xml:space="preserve">ing minimum local anesthetic concentrations of bupivacaine, </w:t>
        <w:br/>
        <w:t xml:space="preserve">levobupivacaine, and ropivacaine in labor. Reg Anesth Pain </w:t>
        <w:br/>
        <w:t>Med 2007; 32:323–9</w:t>
        <w:br/>
      </w:r>
    </w:p>
    <w:p>
      <w:r>
        <w:t xml:space="preserve"> 22.  Ekberg  J,  Jayamanne  A,  Vaughan  CW,  Aslan  S,  Thomas  L, </w:t>
        <w:br/>
        <w:t xml:space="preserve">Mould  J,  Drinkwater  R,  Baker  MD,  Abrahamsen  B,  Wood </w:t>
        <w:br/>
        <w:t xml:space="preserve">JN, Adams DJ, Christie MJ, Lewis RJ: muO-conotoxin MrVIB </w:t>
        <w:br/>
        <w:t xml:space="preserve">selectively  blocks  Nav1.8  sensory  neuron  specific  sodium </w:t>
        <w:br/>
        <w:t xml:space="preserve">channels and chronic pain behavior without motor deficits. </w:t>
        <w:br/>
        <w:t>Proc Natl Acad Sci U S A 2006; 103:17030–5</w:t>
        <w:br/>
      </w:r>
    </w:p>
    <w:p>
      <w:r>
        <w:t xml:space="preserve"> 24.  Kuthiala G, Chaudhary G: Ropivacaine: A review of its phar-</w:t>
        <w:br/>
        <w:t>macology and clinical use. Indian J Anaesth 2011; 55:104–10</w:t>
        <w:br/>
        <w:t xml:space="preserve"> 25.  Higuchi H, Adachi Y, Kazama T: Factors affecting the spread </w:t>
        <w:br/>
        <w:t xml:space="preserve">and  duration  of  epidural  anesthesia  with  ropivacaine. </w:t>
        <w:br/>
        <w:t>ANESTHESIOLOGY 2004; 101:451–60</w:t>
        <w:br/>
      </w:r>
    </w:p>
    <w:p>
      <w:r>
        <w:t xml:space="preserve"> 26.  Bader AM,  Datta  S,  Flanagan  H,  Covino  BG:  Comparison  of </w:t>
        <w:br/>
        <w:t xml:space="preserve">bupivacaine- and ropivacaine-induced conduction blockade in </w:t>
        <w:br/>
        <w:t>the isolated rabbit vagus nerve. Anesth Analg 1989; 68:724–7</w:t>
        <w:br/>
      </w:r>
    </w:p>
    <w:p>
      <w:r>
        <w:t xml:space="preserve"> 27.  Feldman HS, Covino BG: Comparative motor-blocking effects </w:t>
        <w:br/>
        <w:t xml:space="preserve">of  bupivacaine  and  ropivacaine,  a  new  amino  amide  local </w:t>
        <w:br/>
        <w:t>anesthetic, in the rat and dog. Anesth Analg 1988; 67:1047–52</w:t>
        <w:br/>
        <w:t xml:space="preserve"> 28.  Zaric  D,  Nydahl  PA,  Philipson  L,  Samuelsson  L,  Heierson </w:t>
        <w:br/>
        <w:t xml:space="preserve">A,  Axelsson  K:  The  effect  of  continuous  lumbar  epidural </w:t>
        <w:br/>
        <w:t xml:space="preserve">infusion  of  ropivacaine  (0.1%,  0.2%,  and  0.3%)  and  0.25% </w:t>
        <w:br/>
        <w:t xml:space="preserve">bupivacaine  on  sensory  and  motor  block  in  volunteers:  A </w:t>
        <w:br/>
        <w:t>double-blind study. Reg Anesth 1996; 21:14–25</w:t>
        <w:br/>
      </w:r>
    </w:p>
    <w:p>
      <w:r>
        <w:t xml:space="preserve"> 29.  Hogan  Q:  Distribution  of  solution  in  the  epidural  space: </w:t>
        <w:br/>
        <w:t xml:space="preserve">Examination  by  cryomicrotome  section.  Reg  Anesth  Pain </w:t>
        <w:br/>
        <w:t>Med 2002; 27:150–6</w:t>
        <w:br/>
      </w:r>
    </w:p>
    <w:p>
      <w:r>
        <w:t xml:space="preserve"> 30.  Cho SY, Yi JS, Oh SJ: The clinical significance of poor bladder </w:t>
        <w:br/>
      </w:r>
    </w:p>
    <w:p>
      <w:r>
        <w:t>compliance. Neurourol Urodyn 2009; 28:1010–4</w:t>
        <w:br/>
      </w:r>
    </w:p>
    <w:p>
      <w:r>
        <w:t xml:space="preserve"> 31.  Basse L, Werner M, Kehlet H: Is urinary drainage necessary </w:t>
        <w:br/>
        <w:t xml:space="preserve">during continuous epidural analgesia after colonic resection? </w:t>
        <w:br/>
        <w:t>Reg Anesth Pain Med 2000; 25:498–501</w:t>
        <w:br/>
      </w:r>
    </w:p>
    <w:p>
      <w:r>
        <w:t xml:space="preserve"> 32.  Zaouter  C,  Kaneva  P,  Carli  F:  Less  urinary  tract  infection </w:t>
        <w:br/>
        <w:t xml:space="preserve">by  earlier  removal  of  bladder  catheter  in  surgical  patients </w:t>
        <w:br/>
        <w:t xml:space="preserve">receiving thoracic epidural analgesia. Reg Anesth Pain Med </w:t>
        <w:br/>
        <w:t>2009; 34:542–8</w:t>
        <w:br/>
      </w:r>
    </w:p>
    <w:p>
      <w:r>
        <w:t xml:space="preserve"> 33.  Leuck AM, Wright D, Ellingson L, Kraemer L, Kuskowski MA, </w:t>
        <w:br/>
        <w:t xml:space="preserve">Johnson JR: Complications of Foley catheters: Is infection the </w:t>
        <w:br/>
        <w:t>greatest risk? J Urol 2012; 187:1662–6</w:t>
        <w:br/>
      </w:r>
    </w:p>
    <w:p>
      <w:r>
        <w:t xml:space="preserve"> 34.  De Wachter S, Van Meel TD, Wyndaele JJ: Can a faked cystom-</w:t>
        <w:br/>
        <w:t xml:space="preserve">etry deceive patients in their perception of filling sensations?: </w:t>
        <w:br/>
        <w:t>A study on the reliability of spontaneously reported cystomet-</w:t>
        <w:br/>
        <w:t xml:space="preserve">ric  filling  sensations  in  patients  with  non-neurogenic  lower </w:t>
        <w:br/>
        <w:t>urinary tract dysfunction. Neurourol Urodyn 2008; 27:395–8</w:t>
        <w:br/>
        <w:t xml:space="preserve"> 35.  Brouwer  TA,  Rosier  PF,  Moons  KG,  Zuithoff  NP,  van  Roon </w:t>
        <w:br/>
        <w:t xml:space="preserve">EN,  Kalkman  CJ:  Postoperative  bladder  catheterization </w:t>
        <w:br/>
        <w:t xml:space="preserve">based  on  individual  bladder  capacity:  A  randomized  trial. </w:t>
        <w:br/>
        <w:t>ANESTHESIOLOGY 2015; 122:46–54</w:t>
        <w:br/>
      </w:r>
    </w:p>
    <w:p>
      <w:r>
        <w:t>l</w:t>
        <w:br/>
      </w:r>
    </w:p>
    <w:p>
      <w:r>
        <w:t>D</w:t>
        <w:br/>
        <w:t>o</w:t>
        <w:br/>
        <w:t>w</w:t>
        <w:br/>
        <w:t>n</w:t>
        <w:br/>
        <w:t>o</w:t>
        <w:br/>
        <w:t>a</w:t>
        <w:br/>
        <w:t>d</w:t>
        <w:br/>
        <w:t>e</w:t>
        <w:br/>
        <w:t>d</w:t>
        <w:br/>
      </w:r>
    </w:p>
    <w:p>
      <w:r>
        <w:t xml:space="preserve"> </w:t>
        <w:br/>
        <w:t>f</w:t>
        <w:br/>
        <w:t>r</w:t>
        <w:br/>
        <w:t>o</w:t>
        <w:br/>
        <w:t>m</w:t>
        <w:br/>
        <w:t>h</w:t>
        <w:br/>
      </w:r>
    </w:p>
    <w:p>
      <w:r>
        <w:t xml:space="preserve"> </w:t>
        <w:br/>
      </w:r>
    </w:p>
    <w:p>
      <w:r>
        <w:t>t</w:t>
        <w:br/>
        <w:t>t</w:t>
        <w:br/>
      </w:r>
    </w:p>
    <w:p>
      <w:r>
        <w:t>p</w:t>
        <w:br/>
      </w:r>
    </w:p>
    <w:p>
      <w:r>
        <w:t>:</w:t>
        <w:br/>
        <w:t>/</w:t>
        <w:br/>
        <w:t>/</w:t>
        <w:br/>
      </w:r>
    </w:p>
    <w:p>
      <w:r>
        <w:t>.</w:t>
        <w:br/>
      </w:r>
    </w:p>
    <w:p>
      <w:r>
        <w:t>/</w:t>
        <w:br/>
      </w:r>
    </w:p>
    <w:p>
      <w:r>
        <w:t>p</w:t>
        <w:br/>
        <w:t>u</w:t>
        <w:br/>
        <w:t>b</w:t>
        <w:br/>
        <w:t>s</w:t>
        <w:br/>
        <w:t>.</w:t>
        <w:br/>
        <w:t>a</w:t>
        <w:br/>
        <w:t>s</w:t>
        <w:br/>
        <w:t>a</w:t>
        <w:br/>
        <w:t>h</w:t>
        <w:br/>
        <w:t>q</w:t>
        <w:br/>
        <w:t>o</w:t>
        <w:br/>
        <w:t>r</w:t>
        <w:br/>
        <w:t>g</w:t>
        <w:br/>
        <w:t>a</w:t>
        <w:br/>
        <w:t>n</w:t>
        <w:br/>
        <w:t>e</w:t>
        <w:br/>
        <w:t>s</w:t>
        <w:br/>
        <w:t>t</w:t>
        <w:br/>
        <w:t>h</w:t>
        <w:br/>
        <w:t>e</w:t>
        <w:br/>
        <w:t>s</w:t>
        <w:br/>
        <w:t>o</w:t>
        <w:br/>
        <w:t>o</w:t>
        <w:br/>
        <w:t>g</w:t>
        <w:br/>
        <w:t>y</w:t>
        <w:br/>
        <w:t>/</w:t>
        <w:br/>
        <w:t>a</w:t>
        <w:br/>
        <w:t>r</w:t>
        <w:br/>
        <w:t>t</w:t>
        <w:br/>
        <w:t>i</w:t>
        <w:br/>
        <w:t>c</w:t>
        <w:br/>
        <w:t>e</w:t>
        <w:br/>
        <w:t>-</w:t>
        <w:br/>
        <w:t>p</w:t>
        <w:br/>
        <w:t>d</w:t>
        <w:br/>
      </w:r>
    </w:p>
    <w:p>
      <w:r>
        <w:t>i</w:t>
        <w:br/>
      </w:r>
    </w:p>
    <w:p>
      <w:r>
        <w:t>l</w:t>
        <w:br/>
      </w:r>
    </w:p>
    <w:p>
      <w:r>
        <w:t>l</w:t>
        <w:br/>
      </w:r>
    </w:p>
    <w:p>
      <w:r>
        <w:t>f</w:t>
        <w:br/>
        <w:t>/</w:t>
        <w:br/>
      </w:r>
    </w:p>
    <w:p>
      <w:r>
        <w:t>/</w:t>
        <w:br/>
      </w:r>
    </w:p>
    <w:p>
      <w:r>
        <w:t>/</w:t>
        <w:br/>
      </w:r>
    </w:p>
    <w:p>
      <w:r>
        <w:t>/</w:t>
        <w:br/>
      </w:r>
    </w:p>
    <w:p>
      <w:r>
        <w:t>/</w:t>
        <w:br/>
      </w:r>
    </w:p>
    <w:p>
      <w:r>
        <w:t>1</w:t>
        <w:br/>
        <w:t>2</w:t>
        <w:br/>
        <w:t>8</w:t>
        <w:br/>
        <w:t>3</w:t>
        <w:br/>
        <w:t>5</w:t>
        <w:br/>
        <w:t>1</w:t>
        <w:br/>
        <w:t>1</w:t>
        <w:br/>
        <w:t>3</w:t>
        <w:br/>
        <w:t>8</w:t>
        <w:br/>
        <w:t>2</w:t>
        <w:br/>
        <w:t>4</w:t>
        <w:br/>
        <w:t>7</w:t>
        <w:br/>
        <w:t>1</w:t>
        <w:br/>
        <w:t>2</w:t>
        <w:br/>
        <w:t>0</w:t>
        <w:br/>
        <w:t>1</w:t>
        <w:br/>
        <w:t>8</w:t>
        <w:br/>
        <w:t>0</w:t>
        <w:br/>
        <w:t>3</w:t>
        <w:br/>
        <w:t>0</w:t>
        <w:br/>
        <w:t>0</w:t>
        <w:br/>
        <w:t>_</w:t>
        <w:br/>
        <w:t>0</w:t>
        <w:br/>
        <w:t>-</w:t>
        <w:br/>
        <w:t>0</w:t>
        <w:br/>
        <w:t>0</w:t>
        <w:br/>
        <w:t>0</w:t>
        <w:br/>
        <w:t>1</w:t>
        <w:br/>
        <w:t>5</w:t>
        <w:br/>
        <w:t>p</w:t>
        <w:br/>
        <w:t>d</w:t>
        <w:br/>
      </w:r>
    </w:p>
    <w:p>
      <w:r>
        <w:t>.</w:t>
        <w:br/>
      </w:r>
    </w:p>
    <w:p>
      <w:r>
        <w:t>f</w:t>
        <w:br/>
        <w:t xml:space="preserve"> </w:t>
        <w:br/>
      </w:r>
    </w:p>
    <w:p>
      <w:r>
        <w:t>b</w:t>
        <w:br/>
        <w:t>y</w:t>
        <w:br/>
        <w:t xml:space="preserve"> </w:t>
        <w:br/>
        <w:t>g</w:t>
        <w:br/>
        <w:t>u</w:t>
        <w:br/>
        <w:t>e</w:t>
        <w:br/>
        <w:t>s</w:t>
        <w:br/>
        <w:t>t</w:t>
        <w:br/>
        <w:t xml:space="preserve"> </w:t>
        <w:br/>
      </w:r>
    </w:p>
    <w:p>
      <w:r>
        <w:t xml:space="preserve"> </w:t>
        <w:br/>
      </w:r>
    </w:p>
    <w:p>
      <w:r>
        <w:t>o</w:t>
        <w:br/>
        <w:t>n</w:t>
        <w:br/>
        <w:t>2</w:t>
        <w:br/>
        <w:t>9</w:t>
        <w:br/>
        <w:t>A</w:t>
        <w:br/>
        <w:t>p</w:t>
        <w:br/>
        <w:t>r</w:t>
        <w:br/>
        <w:t>i</w:t>
        <w:br/>
        <w:t>l</w:t>
        <w:br/>
        <w:t xml:space="preserve"> </w:t>
        <w:br/>
      </w:r>
    </w:p>
    <w:p>
      <w:r>
        <w:t xml:space="preserve"> </w:t>
        <w:br/>
      </w:r>
    </w:p>
    <w:p>
      <w:r>
        <w:t>2</w:t>
        <w:br/>
        <w:t>0</w:t>
        <w:br/>
        <w:t>2</w:t>
        <w:br/>
        <w:t>1</w:t>
        <w:br/>
      </w:r>
    </w:p>
    <w:p>
      <w:r>
        <w:t xml:space="preserve">Anesthesiology 2018; 128:511-9 </w:t>
        <w:br/>
      </w:r>
    </w:p>
    <w:p>
      <w:r>
        <w:t xml:space="preserve">519 </w:t>
        <w:br/>
      </w:r>
    </w:p>
    <w:p>
      <w:r>
        <w:t>Girsberger et al.</w:t>
        <w:br/>
      </w:r>
    </w:p>
    <w:p>
      <w:r>
        <w:t>Copyright © 2018, the American Society of Anesthesiologists, Inc. Wolters Kluwer Health, Inc. Unauthorized reproduction of this article is prohibited.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