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/>
        </w:rPr>
        <w:t>introduction :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background </w:t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goal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可视化（政策辅助）</w:t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meaning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>data pre-processing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method </w:t>
      </w:r>
      <w:r>
        <w:rPr>
          <w:rFonts w:hint="eastAsia"/>
          <w:lang w:val="en-US" w:eastAsia="zh-CN"/>
        </w:rPr>
        <w:t>数据集合并，对齐，预处理（归一化）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模型介绍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数据结果 + 数据分析（ 刘玉玺）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结论+意义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情感分析拉成时间序列 --》 预测特征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政策解释情感变化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记录数据 2可视化数据 3 选择美国作分析 3.1 分析情感 3.2 分析政策 4 作出预测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D7BB1A"/>
    <w:rsid w:val="2BFAE77B"/>
    <w:rsid w:val="3BBD9700"/>
    <w:rsid w:val="3DBFD6C0"/>
    <w:rsid w:val="4A1947CF"/>
    <w:rsid w:val="D9CE0208"/>
    <w:rsid w:val="DF7B3E4A"/>
    <w:rsid w:val="F6FFD5EF"/>
    <w:rsid w:val="F7FF4BE6"/>
    <w:rsid w:val="FF6D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a</cp:lastModifiedBy>
  <dcterms:modified xsi:type="dcterms:W3CDTF">2023-04-23T15:39:35Z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