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b w:val="1"/>
          <w:bCs w:val="1"/>
          <w:color w:val="1f3864"/>
          <w:sz w:val="36"/>
          <w:szCs w:val="36"/>
          <w:rtl w:val="0"/>
        </w:rPr>
        <w:t xml:space="preserve">TOKENCAP ADVISORS LLC</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3864"/>
          <w:sz w:val="52"/>
          <w:szCs w:val="52"/>
          <w:rtl w:val="0"/>
        </w:rPr>
        <w:t xml:space="preserve">Onboarding Engine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color w:val="2e75b6"/>
          <w:sz w:val="32"/>
          <w:szCs w:val="32"/>
          <w:rtl w:val="0"/>
        </w:rPr>
        <w:t xml:space="preserve">Technical Requirements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b w:val="1"/>
          <w:bCs w:val="1"/>
          <w:color w:val="1f3864"/>
          <w:sz w:val="28"/>
          <w:szCs w:val="28"/>
          <w:rtl w:val="0"/>
        </w:rPr>
        <w:t xml:space="preserve">Final v1.0</w:t>
      </w:r>
      <w:r w:rsidDel="00000000" w:rsidR="00000000" w:rsidRPr="00000000">
        <w:rPr>
          <w:rtl w:val="0"/>
        </w:rPr>
      </w:r>
    </w:p>
    <w:p w:rsidR="00000000" w:rsidDel="00000000" w:rsidP="00000000" w:rsidRDefault="00000000" w:rsidRPr="00000000" w14:paraId="00000005">
      <w:pPr>
        <w:spacing w:after="720" w:lineRule="auto"/>
        <w:jc w:val="center"/>
        <w:rPr/>
      </w:pPr>
      <w:r w:rsidDel="00000000" w:rsidR="00000000" w:rsidRPr="00000000">
        <w:rPr>
          <w:i w:val="1"/>
          <w:iCs w:val="1"/>
          <w:color w:val="7f7f7f"/>
          <w:sz w:val="22"/>
          <w:szCs w:val="22"/>
          <w:rtl w:val="0"/>
        </w:rPr>
        <w:t xml:space="preserve">Build-phase technical specification for the Texas + Kentucky E&amp;P MVP</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sz w:val="18"/>
                <w:szCs w:val="18"/>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color w:val="000000"/>
                <w:sz w:val="18"/>
                <w:szCs w:val="18"/>
                <w:rtl w:val="0"/>
              </w:rPr>
              <w:t xml:space="preserve">TCA-ONBENG-TRD-2026-001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color w:val="000000"/>
                <w:sz w:val="18"/>
                <w:szCs w:val="18"/>
                <w:rtl w:val="0"/>
              </w:rPr>
              <w:t xml:space="preserve">Final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sz w:val="18"/>
                <w:szCs w:val="18"/>
                <w:rtl w:val="0"/>
              </w:rPr>
              <w:t xml:space="preserve">Supersedes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000000"/>
                <w:sz w:val="18"/>
                <w:szCs w:val="18"/>
                <w:rtl w:val="0"/>
              </w:rPr>
              <w:t xml:space="preserve">TCA-ONBENG-TRD-2026-001 Draft v0.2; TCA-ONBENG-DATAARCH-2026-DRAFT-001 (v0.1)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000000"/>
                <w:sz w:val="18"/>
                <w:szCs w:val="18"/>
                <w:rtl w:val="0"/>
              </w:rPr>
              <w:t xml:space="preserve">Technical Requirements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sz w:val="18"/>
                <w:szCs w:val="18"/>
                <w:rtl w:val="0"/>
              </w:rPr>
              <w:t xml:space="preserve">Prepared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000000"/>
                <w:sz w:val="18"/>
                <w:szCs w:val="18"/>
                <w:rtl w:val="0"/>
              </w:rPr>
              <w:t xml:space="preserve">TokenCap Advisors LLC / 2678 Holdings LLC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sz w:val="18"/>
                <w:szCs w:val="18"/>
                <w:rtl w:val="0"/>
              </w:rPr>
              <w:t xml:space="preserve">Subject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color w:val="000000"/>
                <w:sz w:val="18"/>
                <w:szCs w:val="18"/>
                <w:rtl w:val="0"/>
              </w:rPr>
              <w:t xml:space="preserve">TCA Onboarding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sz w:val="18"/>
                <w:szCs w:val="18"/>
                <w:rtl w:val="0"/>
              </w:rPr>
              <w:t xml:space="preserve">MVP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color w:val="000000"/>
                <w:sz w:val="18"/>
                <w:szCs w:val="18"/>
                <w:rtl w:val="0"/>
              </w:rPr>
              <w:t xml:space="preserve">Texas + Kentucky E&amp;P upstream oil &amp; gas, under TCA-EP-001-v1.0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b w:val="1"/>
                <w:bCs w:val="1"/>
                <w:sz w:val="18"/>
                <w:szCs w:val="18"/>
                <w:rtl w:val="0"/>
              </w:rPr>
              <w:t xml:space="preserve">Governing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000000"/>
                <w:sz w:val="18"/>
                <w:szCs w:val="18"/>
                <w:rtl w:val="0"/>
              </w:rPr>
              <w:t xml:space="preserve">TCA-MEMO-2026-3ENG-SUMMARY-001 Final v1.0 (anchor); TCA-TRD-2026-REFENG-001 Final v1.0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b w:val="1"/>
                <w:bCs w:val="1"/>
                <w:sz w:val="18"/>
                <w:szCs w:val="18"/>
                <w:rtl w:val="0"/>
              </w:rPr>
              <w:t xml:space="preserve">API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000000"/>
                <w:sz w:val="18"/>
                <w:szCs w:val="18"/>
                <w:rtl w:val="0"/>
              </w:rPr>
              <w:t xml:space="preserve">2678-POL-API-001 v1.1; 2678 API Developer Guidance v1.2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1"/>
                <w:bCs w:val="1"/>
                <w:sz w:val="18"/>
                <w:szCs w:val="18"/>
                <w:rtl w:val="0"/>
              </w:rPr>
              <w:t xml:space="preserve">Control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000000"/>
                <w:sz w:val="18"/>
                <w:szCs w:val="18"/>
                <w:rtl w:val="0"/>
              </w:rPr>
              <w:t xml:space="preserve">Control Separation and Authority Separation through workflow, state, and system-enforced approvals (see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sz w:val="18"/>
                <w:szCs w:val="18"/>
                <w:rtl w:val="0"/>
              </w:rPr>
              <w:t xml:space="preserve">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000000"/>
                <w:sz w:val="18"/>
                <w:szCs w:val="18"/>
                <w:rtl w:val="0"/>
              </w:rPr>
              <w:t xml:space="preserve">Confidential internal build-phase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000000"/>
                <w:sz w:val="18"/>
                <w:szCs w:val="18"/>
                <w:rtl w:val="0"/>
              </w:rPr>
              <w:t xml:space="preserve">June 2026 (Final v1.0: June 3, 2026)</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hd w:fill="fff2cc" w:val="clear"/>
        <w:spacing w:after="100" w:before="60" w:lineRule="auto"/>
        <w:ind w:left="240" w:right="240" w:firstLine="0"/>
        <w:rPr/>
      </w:pPr>
      <w:r w:rsidDel="00000000" w:rsidR="00000000" w:rsidRPr="00000000">
        <w:rPr>
          <w:b w:val="1"/>
          <w:bCs w:val="1"/>
          <w:color w:val="7f6000"/>
          <w:sz w:val="18"/>
          <w:szCs w:val="18"/>
          <w:rtl w:val="0"/>
        </w:rPr>
        <w:t xml:space="preserve">FINAL </w:t>
      </w:r>
      <w:sdt>
        <w:sdtPr>
          <w:id w:val="-1770222979"/>
          <w:tag w:val="goog_rdk_0"/>
        </w:sdtPr>
        <w:sdtContent>
          <w:r w:rsidDel="00000000" w:rsidR="00000000" w:rsidRPr="00000000">
            <w:rPr>
              <w:rFonts w:ascii="Arial Unicode MS" w:cs="Arial Unicode MS" w:eastAsia="Arial Unicode MS" w:hAnsi="Arial Unicode MS"/>
              <w:color w:val="44546a"/>
              <w:sz w:val="18"/>
              <w:szCs w:val="18"/>
              <w:rtl w:val="0"/>
            </w:rPr>
            <w:t xml:space="preserve">This document incorporates all material edits and comments from the v0.2 review (M. Berry, 3 June 2026) and the Control Separation and Authority Separation framework. Open items resolved in this Final include: cloud platform (AWS), identity provider (Google Workspace), event transport (REST/webhooks → EventBridge/SQS), e-signature scope, accounting integration, Reference-bypass policy, and data retention schedule. A summary of changes from v0.2 appears at Appendix D.</w:t>
          </w:r>
        </w:sdtContent>
      </w:sdt>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Control Position and Purpose</w:t>
      </w:r>
    </w:p>
    <w:p w:rsidR="00000000" w:rsidDel="00000000" w:rsidP="00000000" w:rsidRDefault="00000000" w:rsidRPr="00000000" w14:paraId="00000022">
      <w:pPr>
        <w:spacing w:after="80" w:lineRule="auto"/>
        <w:rPr/>
      </w:pPr>
      <w:r w:rsidDel="00000000" w:rsidR="00000000" w:rsidRPr="00000000">
        <w:rPr>
          <w:rtl w:val="0"/>
        </w:rPr>
        <w:t xml:space="preserve">The Onboarding Engine is the upstream system of record for client, user, engagement, package, project, permission, and workflow-initiation records. It must be built as an auditable operating system for TCA, not as a simple intake form.</w:t>
      </w:r>
    </w:p>
    <w:p w:rsidR="00000000" w:rsidDel="00000000" w:rsidP="00000000" w:rsidRDefault="00000000" w:rsidRPr="00000000" w14:paraId="00000023">
      <w:pPr>
        <w:spacing w:after="80" w:lineRule="auto"/>
        <w:rPr/>
      </w:pPr>
      <w:r w:rsidDel="00000000" w:rsidR="00000000" w:rsidRPr="00000000">
        <w:rPr>
          <w:rtl w:val="0"/>
        </w:rPr>
        <w:t xml:space="preserve">This Technical Requirements Document specifies the build-phase requirements for the TCA Onboarding Engine. It governs detailed design, schema implementation, application coding, infrastructure provisioning, integration contract development, testing, and acceptance for the MVP build scoped to the Texas + Kentucky E&amp;P vertical.</w:t>
      </w:r>
    </w:p>
    <w:p w:rsidR="00000000" w:rsidDel="00000000" w:rsidP="00000000" w:rsidRDefault="00000000" w:rsidRPr="00000000" w14:paraId="00000024">
      <w:pPr>
        <w:spacing w:after="80" w:lineRule="auto"/>
        <w:rPr/>
      </w:pPr>
      <w:r w:rsidDel="00000000" w:rsidR="00000000" w:rsidRPr="00000000">
        <w:rPr>
          <w:rtl w:val="0"/>
        </w:rPr>
        <w:t xml:space="preserve">This Final v1.0 supersedes Draft v0.2 (TCA-ONBENG-TRD-2026-001) and the predecessor v0.1 architecture document (TCA-ONBENG-DATAARCH-2026-DRAFT-001). It incorporates all interface constraints, event payload requirements, and build directives established in TCA-TRD-2026-REFENG-001 Final v1.0, together with the Control Separation and Authority Separation framework.</w:t>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Build Directives</w:t>
      </w:r>
    </w:p>
    <w:p w:rsidR="00000000" w:rsidDel="00000000" w:rsidP="00000000" w:rsidRDefault="00000000" w:rsidRPr="00000000" w14:paraId="00000027">
      <w:pPr>
        <w:spacing w:after="80" w:lineRule="auto"/>
        <w:rPr/>
      </w:pPr>
      <w:r w:rsidDel="00000000" w:rsidR="00000000" w:rsidRPr="00000000">
        <w:rPr>
          <w:b w:val="1"/>
          <w:bCs w:val="1"/>
          <w:rtl w:val="0"/>
        </w:rPr>
        <w:t xml:space="preserve">MVP Directive — The Onboarding Engine MVP must create a structured TCA engagement and project record capable of initiating a Reference Engine job and, when Reference Pack approval is received, enabling a Risk Engine scoring workflow to proceed.</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b w:val="1"/>
          <w:bCs w:val="1"/>
          <w:rtl w:val="0"/>
        </w:rPr>
        <w:t xml:space="preserve">Reuse Directive — The TCA implementation must be built on a reusable 2678 onboarding kernel, with entity-specific overlays for TCA, TCM, and TCN.</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b w:val="1"/>
          <w:bCs w:val="1"/>
          <w:rtl w:val="0"/>
        </w:rPr>
        <w:t xml:space="preserve">RIA-Readiness Directive — Because TCA aspires to become a registered investment adviser, onboarding records, approvals, communications metadata, policy acknowledgments, advisory status flags, retention classes, and audit events must be modeled from inception.</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b w:val="1"/>
          <w:bCs w:val="1"/>
          <w:rtl w:val="0"/>
        </w:rPr>
        <w:t xml:space="preserve">Staff-Side Interface Directive — The Onboarding Engine must provide a staff-side interface enabling TCA analysts and principals — not only external client upload users — to submit project and business information, upload documents, initiate reference jobs, and manage engagements. This is a named build requirement and a dependency on the Reference Engine's functional correctness in production. See §6 and WP-10.</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b w:val="1"/>
          <w:bCs w:val="1"/>
          <w:rtl w:val="0"/>
        </w:rPr>
        <w:t xml:space="preserve">Control-Separation Directive — All Onboarding Engine controls shall be implemented through workflow, state management, role boundaries, and system-enforced approvals. Person-separation is not a substitute for, and shall not be relied upon in place of, system-enforced control separation. See §14.</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rtl w:val="0"/>
        </w:rPr>
        <w:t xml:space="preserve">API-Policy Directive — All Onboarding Engine APIs shall be developed in accordance with 2678 API Policy (2678-POL-API-001 v1.1) and the 2678 API Developer Guidance v1.2. See §16.</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Governing Inputs and Architectural Inheritance</w:t>
      </w:r>
    </w:p>
    <w:p w:rsidR="00000000" w:rsidDel="00000000" w:rsidP="00000000" w:rsidRDefault="00000000" w:rsidRPr="00000000" w14:paraId="0000002F">
      <w:pPr>
        <w:spacing w:after="80" w:lineRule="auto"/>
        <w:rPr/>
      </w:pPr>
      <w:r w:rsidDel="00000000" w:rsidR="00000000" w:rsidRPr="00000000">
        <w:rPr>
          <w:rtl w:val="0"/>
        </w:rPr>
        <w:t xml:space="preserve">The following artifacts govern this TRD. Each is treated as authoritative within its scope. Where any inconsistency exists between this TRD and the Anchor Memorandum, the Anchor Memorandum governs.</w:t>
      </w:r>
    </w:p>
    <w:p w:rsidR="00000000" w:rsidDel="00000000" w:rsidP="00000000" w:rsidRDefault="00000000" w:rsidRPr="00000000" w14:paraId="00000030">
      <w:pPr>
        <w:spacing w:after="8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6729"/>
        <w:tblGridChange w:id="0">
          <w:tblGrid>
            <w:gridCol w:w="3351"/>
            <w:gridCol w:w="672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b w:val="1"/>
                <w:bCs w:val="1"/>
                <w:sz w:val="18"/>
                <w:szCs w:val="18"/>
                <w:rtl w:val="0"/>
              </w:rPr>
              <w:t xml:space="preserve">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1"/>
                <w:bCs w:val="1"/>
                <w:sz w:val="18"/>
                <w:szCs w:val="18"/>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000000"/>
                <w:sz w:val="18"/>
                <w:szCs w:val="18"/>
                <w:rtl w:val="0"/>
              </w:rPr>
              <w:t xml:space="preserve">TCA-MEMO-2026-3ENG-COORD-001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000000"/>
                <w:sz w:val="18"/>
                <w:szCs w:val="18"/>
                <w:rtl w:val="0"/>
              </w:rPr>
              <w:t xml:space="preserve">Three-Engine Coordination Memorandum. Authoritative at the interface boundary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color w:val="000000"/>
                <w:sz w:val="18"/>
                <w:szCs w:val="18"/>
                <w:rtl w:val="0"/>
              </w:rPr>
              <w:t xml:space="preserve">TCA-MEMO-2026-3ENG-SUMMARY-001 Final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000000"/>
                <w:sz w:val="18"/>
                <w:szCs w:val="18"/>
                <w:rtl w:val="0"/>
              </w:rPr>
              <w:t xml:space="preserve">Anchor summary memorandum. Authoritative at cross-engine governance level: CRO super-user authority, Reference-bypass mode, engagement.approved event distinction, controlled-access document model, feature derivation boundary, retention standardization, shared audit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color w:val="000000"/>
                <w:sz w:val="18"/>
                <w:szCs w:val="18"/>
                <w:rtl w:val="0"/>
              </w:rPr>
              <w:t xml:space="preserve">TCA-REFENG-DATAARCH-2026-FINAL-001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sdt>
              <w:sdtPr>
                <w:id w:val="-1679504881"/>
                <w:tag w:val="goog_rdk_1"/>
              </w:sdtPr>
              <w:sdtContent>
                <w:r w:rsidDel="00000000" w:rsidR="00000000" w:rsidRPr="00000000">
                  <w:rPr>
                    <w:rFonts w:ascii="Arial Unicode MS" w:cs="Arial Unicode MS" w:eastAsia="Arial Unicode MS" w:hAnsi="Arial Unicode MS"/>
                    <w:color w:val="000000"/>
                    <w:sz w:val="18"/>
                    <w:szCs w:val="18"/>
                    <w:rtl w:val="0"/>
                  </w:rPr>
                  <w:t xml:space="preserve">Reference Engine data architecture (Final v1.0). Governs the Onboarding → Reference interface at the data model level.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color w:val="000000"/>
                <w:sz w:val="18"/>
                <w:szCs w:val="18"/>
                <w:rtl w:val="0"/>
              </w:rPr>
              <w:t xml:space="preserve">TCA-TRD-2026-REFENG-001 Final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sdt>
              <w:sdtPr>
                <w:id w:val="-1032121614"/>
                <w:tag w:val="goog_rdk_2"/>
              </w:sdtPr>
              <w:sdtContent>
                <w:r w:rsidDel="00000000" w:rsidR="00000000" w:rsidRPr="00000000">
                  <w:rPr>
                    <w:rFonts w:ascii="Arial Unicode MS" w:cs="Arial Unicode MS" w:eastAsia="Arial Unicode MS" w:hAnsi="Arial Unicode MS"/>
                    <w:color w:val="000000"/>
                    <w:sz w:val="18"/>
                    <w:szCs w:val="18"/>
                    <w:rtl w:val="0"/>
                  </w:rPr>
                  <w:t xml:space="preserve">Reference Engine TRD Final v1.0. Authoritative for all Onboarding ↔ Reference interface contracts, inbound and outbound event payload fields, the engagement.approved vs. engagement.created distinction, the information_request.raised → gating exception linkage, the controlled-access document token model, AWS infrastructure posture alignment, and MVP acceptance criteria that include contract tests of these interfaces.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000000"/>
                <w:sz w:val="18"/>
                <w:szCs w:val="18"/>
                <w:rtl w:val="0"/>
              </w:rPr>
              <w:t xml:space="preserve">TCA-RSKENG-DATAARCH-2026-FINAL-001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000000"/>
                <w:sz w:val="18"/>
                <w:szCs w:val="18"/>
                <w:rtl w:val="0"/>
              </w:rPr>
              <w:t xml:space="preserve">Risk Engine data architecture (Final v1.0). Risk does not create clients, engagements, users, access grants, or projects; Risk consumes Onboarding events and Reference feature/evidence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000000"/>
                <w:sz w:val="18"/>
                <w:szCs w:val="18"/>
                <w:rtl w:val="0"/>
              </w:rPr>
              <w:t xml:space="preserve">Control Separation and Authority Separation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000000"/>
                <w:sz w:val="18"/>
                <w:szCs w:val="18"/>
                <w:rtl w:val="0"/>
              </w:rPr>
              <w:t xml:space="preserve">Internal governance framework establishing control separation through workflow, state management, role boundaries, and system-enforced approvals. Incorporated as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000000"/>
                <w:sz w:val="18"/>
                <w:szCs w:val="18"/>
                <w:rtl w:val="0"/>
              </w:rPr>
              <w:t xml:space="preserve">2678-POL-API-001 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000000"/>
                <w:sz w:val="18"/>
                <w:szCs w:val="18"/>
                <w:rtl w:val="0"/>
              </w:rPr>
              <w:t xml:space="preserve">2678 Holdings API Policy. Binding governance for all API development. The API Developer Guidance is a companion document. If any conflict exists, the Policy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000000"/>
                <w:sz w:val="18"/>
                <w:szCs w:val="18"/>
                <w:rtl w:val="0"/>
              </w:rPr>
              <w:t xml:space="preserve">2678 API Developer Guidance 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000000"/>
                <w:sz w:val="18"/>
                <w:szCs w:val="18"/>
                <w:rtl w:val="0"/>
              </w:rPr>
              <w:t xml:space="preserve">Best practices document translating API Policy requirements into concrete development practices. Required reading before any API implementation in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000000"/>
                <w:sz w:val="18"/>
                <w:szCs w:val="18"/>
                <w:rtl w:val="0"/>
              </w:rPr>
              <w:t xml:space="preserve">TCA-UNIV-001-v1.0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000000"/>
                <w:sz w:val="18"/>
                <w:szCs w:val="18"/>
                <w:rtl w:val="0"/>
              </w:rPr>
              <w:t xml:space="preserve">Universal Risk Framework. Governs the canonical risk taxonomy. CRO is the conformance approver.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000000"/>
                <w:sz w:val="18"/>
                <w:szCs w:val="18"/>
                <w:rtl w:val="0"/>
              </w:rPr>
              <w:t xml:space="preserve">TCA-EP-001-v1.0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000000"/>
                <w:sz w:val="18"/>
                <w:szCs w:val="18"/>
                <w:rtl w:val="0"/>
              </w:rPr>
              <w:t xml:space="preserve">E&amp;P Upstream Risk Framework. MVP-active vertical; governs active_vertical_framework_id value for all E&amp;P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000000"/>
                <w:sz w:val="18"/>
                <w:szCs w:val="18"/>
                <w:rtl w:val="0"/>
              </w:rPr>
              <w:t xml:space="preserve">SEC Rule 204-2 (17 CFR § 275.204-2)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000000"/>
                <w:sz w:val="18"/>
                <w:szCs w:val="18"/>
                <w:rtl w:val="0"/>
              </w:rPr>
              <w:t xml:space="preserve">RIA recordkeeping authority. Together with Rule 206(4)-7 governs retention, format (including the WORM standard at Rule 204-2(g)), and audit posture. See §15 and §26 for the resolved TCA retention schedule (default 5 years; 7 years for tax-related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000000"/>
                <w:sz w:val="18"/>
                <w:szCs w:val="18"/>
                <w:rtl w:val="0"/>
              </w:rPr>
              <w:t xml:space="preserve">TCA_RI_Work_Product_Protocol_v1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000000"/>
                <w:sz w:val="18"/>
                <w:szCs w:val="18"/>
                <w:rtl w:val="0"/>
              </w:rPr>
              <w:t xml:space="preserve">Work Product Protocol. Governs cited-output standards across the R&amp;I function.</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3. Scope</w:t>
      </w:r>
    </w:p>
    <w:p w:rsidR="00000000" w:rsidDel="00000000" w:rsidP="00000000" w:rsidRDefault="00000000" w:rsidRPr="00000000" w14:paraId="0000004E">
      <w:pPr>
        <w:pStyle w:val="Heading2"/>
        <w:rPr/>
      </w:pPr>
      <w:r w:rsidDel="00000000" w:rsidR="00000000" w:rsidRPr="00000000">
        <w:rPr>
          <w:rtl w:val="0"/>
        </w:rPr>
        <w:t xml:space="preserve">3.1 In Scope — MVP</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TCA entity only. Architecture supports later TCM/TCN overlays.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E&amp;P project onboarding sufficient to initiate Texas + Kentucky Reference Engine MVP jobs and Risk Engine scoring.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TCA roles: principal, CRO, onboarding_admin, compliance_reviewer, legal_reviewer, accounting_admin, analyst, client_upload_user, read_only, administrator.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Staff-side interface for TCA analysts and principals to submit project and business information, upload documents, initiate reference jobs, and manage engagements.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Controlled upload manifest, requested document checklist, file metadata, object-storage pointer, document classification, retention class, and controlled-access token model.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RIA-readiness controls: policy acknowledgments, audit trail, retention classes, access review, exception review, CCO/CRO/Compliance role hooks.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Five-package MVP service catalog: R&amp;I Assessment, Risk Assessment, Viability Opinion Report, TokenCap Network Listing Advisory, Ongoing Monitoring (future-flagged). See §6 for the catalog.</w:t>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3.2 Explicitly Deferred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Production-grade TCM KYC/token issuance and TCN network/project workflow onboarding.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Renewables, Real Estate, Technology onboarding packages, except as configurable framework placeholders.</w:t>
      </w:r>
    </w:p>
    <w:p w:rsidR="00000000" w:rsidDel="00000000" w:rsidP="00000000" w:rsidRDefault="00000000" w:rsidRPr="00000000" w14:paraId="0000005A">
      <w:pPr>
        <w:spacing w:after="80" w:lineRule="auto"/>
        <w:rPr/>
      </w:pPr>
      <w:r w:rsidDel="00000000" w:rsidR="00000000" w:rsidRPr="00000000">
        <w:rPr>
          <w:rtl w:val="0"/>
        </w:rPr>
        <w:t xml:space="preserve">The MVP Onboarding Engine shall support controlled participant onboarding, compliance review, document collection, and access provisioning. Public self-registration, external investor portals, and multi-party transaction data rooms are expressly excluded from MVP scope and may be considered in future platform phases.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legal drafting automation and electronic-signature execution workflow. For MVP, legal document execution shall occur outside the Onboarding Engine; the Onboarding Engine shall maintain legal-package metadata, execution status, document version references, execution dates, and repository locations, but shall not initiate, route, or manage e-signature workflows. Integration with DocuSign, Adobe Sign, or equivalent platforms may be considered in a future release.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accounting system integration beyond the MVP QuickBooks integration described in §21. Direct document assembly automation is deferred.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compliance program determination, legal advice, Form ADV workflow, regulatory filing automation.</w:t>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6. TCA MVP Scope</w:t>
      </w:r>
    </w:p>
    <w:p w:rsidR="00000000" w:rsidDel="00000000" w:rsidP="00000000" w:rsidRDefault="00000000" w:rsidRPr="00000000" w14:paraId="00000060">
      <w:pPr>
        <w:pStyle w:val="Heading2"/>
        <w:rPr/>
      </w:pPr>
      <w:r w:rsidDel="00000000" w:rsidR="00000000" w:rsidRPr="00000000">
        <w:rPr>
          <w:rtl w:val="0"/>
        </w:rPr>
        <w:t xml:space="preserve">3.3 MVP Success Criteria</w:t>
      </w:r>
    </w:p>
    <w:p w:rsidR="00000000" w:rsidDel="00000000" w:rsidP="00000000" w:rsidRDefault="00000000" w:rsidRPr="00000000" w14:paraId="00000061">
      <w:pPr>
        <w:spacing w:after="80" w:lineRule="auto"/>
        <w:rPr/>
      </w:pPr>
      <w:r w:rsidDel="00000000" w:rsidR="00000000" w:rsidRPr="00000000">
        <w:rPr>
          <w:rtl w:val="0"/>
        </w:rPr>
        <w:t xml:space="preserve">The Onboarding Engine MVP is successful when: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TCA engagement can move from intake to engagement.approved to project.created with complete audit events, passing all contract tests.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project.created record produces a reference_job.requested payload containing all required fields per §11.2 (including active_vertical_framework_id and the event envelope).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Engine integration contract tests pass: engagement.approved is the sole trigger for downstream activity; engagement.created alone does not initiate Reference or Risk work.</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information_request.raised events with gating_flag = true received from Reference automatically create Onboarding gating exceptions and block the correct transitions.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reference_pack.approved received from Reference correctly advances project state and enables risk_run.requested.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access.revoked and engagement.closed events halt in-flight Reference and Risk operations and apply retention locks with retention_lock_until computed per the TCA retention schedule (5 years default; 7 years tax-related).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material actions write append-only hash-chained audit events. Audit chain replay verification passes.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Separation-of-duties test passes: no single workflow participant, service account, or component can advance a gated state, grant elevated permissions to itself, or close a governance exception without a corresponding signed audit record.</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4. System Context and Position in the Three-Engine Model</w:t>
      </w:r>
    </w:p>
    <w:p w:rsidR="00000000" w:rsidDel="00000000" w:rsidP="00000000" w:rsidRDefault="00000000" w:rsidRPr="00000000" w14:paraId="0000006C">
      <w:pPr>
        <w:spacing w:after="80" w:lineRule="auto"/>
        <w:rPr/>
      </w:pPr>
      <w:r w:rsidDel="00000000" w:rsidR="00000000" w:rsidRPr="00000000">
        <w:rPr>
          <w:rtl w:val="0"/>
        </w:rPr>
        <w:t xml:space="preserve">The Onboarding Engine is the first and upstream engine in the TCA three-engine architecture. It creates the structured internal context from which Reference Engine and Risk Engine work begins. It is the sole client-facing interface; neither Reference nor Risk interact directly with clients or sponsors.</w:t>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b w:val="1"/>
          <w:bCs w:val="1"/>
          <w:rtl w:val="0"/>
        </w:rPr>
        <w:t xml:space="preserve">Canonical flow:</w:t>
      </w:r>
      <w:r w:rsidDel="00000000" w:rsidR="00000000" w:rsidRPr="00000000">
        <w:rPr>
          <w:rtl w:val="0"/>
        </w:rPr>
      </w:r>
    </w:p>
    <w:p w:rsidR="00000000" w:rsidDel="00000000" w:rsidP="00000000" w:rsidRDefault="00000000" w:rsidRPr="00000000" w14:paraId="0000006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Client / Sponsor</w:t>
      </w:r>
      <w:r w:rsidDel="00000000" w:rsidR="00000000" w:rsidRPr="00000000">
        <w:rPr>
          <w:rtl w:val="0"/>
        </w:rPr>
      </w:r>
    </w:p>
    <w:p w:rsidR="00000000" w:rsidDel="00000000" w:rsidP="00000000" w:rsidRDefault="00000000" w:rsidRPr="00000000" w14:paraId="00000070">
      <w:pPr>
        <w:shd w:fill="f5f5f5" w:val="clear"/>
        <w:spacing w:after="40" w:lineRule="auto"/>
        <w:ind w:left="480" w:firstLine="0"/>
        <w:rPr/>
      </w:pPr>
      <w:sdt>
        <w:sdtPr>
          <w:id w:val="-251139326"/>
          <w:tag w:val="goog_rdk_3"/>
        </w:sdtPr>
        <w:sdtContent>
          <w:r w:rsidDel="00000000" w:rsidR="00000000" w:rsidRPr="00000000">
            <w:rPr>
              <w:rFonts w:ascii="Fira Mono" w:cs="Fira Mono" w:eastAsia="Fira Mono" w:hAnsi="Fira Mono"/>
              <w:color w:val="4a4a4a"/>
              <w:sz w:val="18"/>
              <w:szCs w:val="18"/>
              <w:rtl w:val="0"/>
            </w:rPr>
            <w:t xml:space="preserve">  ↓</w:t>
          </w:r>
        </w:sdtContent>
      </w:sdt>
      <w:r w:rsidDel="00000000" w:rsidR="00000000" w:rsidRPr="00000000">
        <w:rPr>
          <w:rtl w:val="0"/>
        </w:rPr>
      </w:r>
    </w:p>
    <w:p w:rsidR="00000000" w:rsidDel="00000000" w:rsidP="00000000" w:rsidRDefault="00000000" w:rsidRPr="00000000" w14:paraId="0000007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Onboarding Engine (system of record; client- and staff-facing)</w:t>
      </w:r>
      <w:r w:rsidDel="00000000" w:rsidR="00000000" w:rsidRPr="00000000">
        <w:rPr>
          <w:rtl w:val="0"/>
        </w:rPr>
      </w:r>
    </w:p>
    <w:p w:rsidR="00000000" w:rsidDel="00000000" w:rsidP="00000000" w:rsidRDefault="00000000" w:rsidRPr="00000000" w14:paraId="00000072">
      <w:pPr>
        <w:shd w:fill="f5f5f5" w:val="clear"/>
        <w:spacing w:after="40" w:lineRule="auto"/>
        <w:ind w:left="480" w:firstLine="0"/>
        <w:rPr/>
      </w:pPr>
      <w:sdt>
        <w:sdtPr>
          <w:id w:val="73745192"/>
          <w:tag w:val="goog_rdk_4"/>
        </w:sdtPr>
        <w:sdtContent>
          <w:r w:rsidDel="00000000" w:rsidR="00000000" w:rsidRPr="00000000">
            <w:rPr>
              <w:rFonts w:ascii="Fira Mono" w:cs="Fira Mono" w:eastAsia="Fira Mono" w:hAnsi="Fira Mono"/>
              <w:color w:val="4a4a4a"/>
              <w:sz w:val="18"/>
              <w:szCs w:val="18"/>
              <w:rtl w:val="0"/>
            </w:rPr>
            <w:t xml:space="preserve">  ↓  engagement.approved, project.created, user_access_grant,</w:t>
          </w:r>
        </w:sdtContent>
      </w:sdt>
      <w:r w:rsidDel="00000000" w:rsidR="00000000" w:rsidRPr="00000000">
        <w:rPr>
          <w:rtl w:val="0"/>
        </w:rPr>
      </w:r>
    </w:p>
    <w:p w:rsidR="00000000" w:rsidDel="00000000" w:rsidP="00000000" w:rsidRDefault="00000000" w:rsidRPr="00000000" w14:paraId="00000073">
      <w:pPr>
        <w:shd w:fill="f5f5f5" w:val="clear"/>
        <w:spacing w:after="40" w:lineRule="auto"/>
        <w:ind w:left="480" w:firstLine="0"/>
        <w:rPr/>
      </w:pPr>
      <w:sdt>
        <w:sdtPr>
          <w:id w:val="-1264987340"/>
          <w:tag w:val="goog_rdk_5"/>
        </w:sdtPr>
        <w:sdtContent>
          <w:r w:rsidDel="00000000" w:rsidR="00000000" w:rsidRPr="00000000">
            <w:rPr>
              <w:rFonts w:ascii="Fira Mono" w:cs="Fira Mono" w:eastAsia="Fira Mono" w:hAnsi="Fira Mono"/>
              <w:color w:val="4a4a4a"/>
              <w:sz w:val="18"/>
              <w:szCs w:val="18"/>
              <w:rtl w:val="0"/>
            </w:rPr>
            <w:t xml:space="preserve">  ↓  document.submitted, reference_job.requested</w:t>
          </w:r>
        </w:sdtContent>
      </w:sdt>
      <w:r w:rsidDel="00000000" w:rsidR="00000000" w:rsidRPr="00000000">
        <w:rPr>
          <w:rtl w:val="0"/>
        </w:rPr>
      </w:r>
    </w:p>
    <w:p w:rsidR="00000000" w:rsidDel="00000000" w:rsidP="00000000" w:rsidRDefault="00000000" w:rsidRPr="00000000" w14:paraId="0000007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Reference Engine</w:t>
      </w:r>
      <w:r w:rsidDel="00000000" w:rsidR="00000000" w:rsidRPr="00000000">
        <w:rPr>
          <w:rtl w:val="0"/>
        </w:rPr>
      </w:r>
    </w:p>
    <w:p w:rsidR="00000000" w:rsidDel="00000000" w:rsidP="00000000" w:rsidRDefault="00000000" w:rsidRPr="00000000" w14:paraId="00000075">
      <w:pPr>
        <w:shd w:fill="f5f5f5" w:val="clear"/>
        <w:spacing w:after="40" w:lineRule="auto"/>
        <w:ind w:left="480" w:firstLine="0"/>
        <w:rPr/>
      </w:pPr>
      <w:sdt>
        <w:sdtPr>
          <w:id w:val="-1264411184"/>
          <w:tag w:val="goog_rdk_6"/>
        </w:sdtPr>
        <w:sdtContent>
          <w:r w:rsidDel="00000000" w:rsidR="00000000" w:rsidRPr="00000000">
            <w:rPr>
              <w:rFonts w:ascii="Fira Mono" w:cs="Fira Mono" w:eastAsia="Fira Mono" w:hAnsi="Fira Mono"/>
              <w:color w:val="4a4a4a"/>
              <w:sz w:val="18"/>
              <w:szCs w:val="18"/>
              <w:rtl w:val="0"/>
            </w:rPr>
            <w:t xml:space="preserve">  ↓  reference_pack.approved, evidence.created, feature.published,</w:t>
          </w:r>
        </w:sdtContent>
      </w:sdt>
      <w:r w:rsidDel="00000000" w:rsidR="00000000" w:rsidRPr="00000000">
        <w:rPr>
          <w:rtl w:val="0"/>
        </w:rPr>
      </w:r>
    </w:p>
    <w:p w:rsidR="00000000" w:rsidDel="00000000" w:rsidP="00000000" w:rsidRDefault="00000000" w:rsidRPr="00000000" w14:paraId="00000076">
      <w:pPr>
        <w:shd w:fill="f5f5f5" w:val="clear"/>
        <w:spacing w:after="40" w:lineRule="auto"/>
        <w:ind w:left="480" w:firstLine="0"/>
        <w:rPr/>
      </w:pPr>
      <w:sdt>
        <w:sdtPr>
          <w:id w:val="711873672"/>
          <w:tag w:val="goog_rdk_7"/>
        </w:sdtPr>
        <w:sdtContent>
          <w:r w:rsidDel="00000000" w:rsidR="00000000" w:rsidRPr="00000000">
            <w:rPr>
              <w:rFonts w:ascii="Fira Mono" w:cs="Fira Mono" w:eastAsia="Fira Mono" w:hAnsi="Fira Mono"/>
              <w:color w:val="4a4a4a"/>
              <w:sz w:val="18"/>
              <w:szCs w:val="18"/>
              <w:rtl w:val="0"/>
            </w:rPr>
            <w:t xml:space="preserve">  ↓  information_request.raised (routed back through Onboarding)</w:t>
          </w:r>
        </w:sdtContent>
      </w:sdt>
      <w:r w:rsidDel="00000000" w:rsidR="00000000" w:rsidRPr="00000000">
        <w:rPr>
          <w:rtl w:val="0"/>
        </w:rPr>
      </w:r>
    </w:p>
    <w:p w:rsidR="00000000" w:rsidDel="00000000" w:rsidP="00000000" w:rsidRDefault="00000000" w:rsidRPr="00000000" w14:paraId="0000007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Risk Engine</w:t>
      </w:r>
      <w:r w:rsidDel="00000000" w:rsidR="00000000" w:rsidRPr="00000000">
        <w:rPr>
          <w:rtl w:val="0"/>
        </w:rPr>
      </w:r>
    </w:p>
    <w:p w:rsidR="00000000" w:rsidDel="00000000" w:rsidP="00000000" w:rsidRDefault="00000000" w:rsidRPr="00000000" w14:paraId="00000078">
      <w:pPr>
        <w:shd w:fill="f5f5f5" w:val="clear"/>
        <w:spacing w:after="40" w:lineRule="auto"/>
        <w:ind w:left="480" w:firstLine="0"/>
        <w:rPr/>
      </w:pPr>
      <w:sdt>
        <w:sdtPr>
          <w:id w:val="-831078309"/>
          <w:tag w:val="goog_rdk_8"/>
        </w:sdtPr>
        <w:sdtContent>
          <w:r w:rsidDel="00000000" w:rsidR="00000000" w:rsidRPr="00000000">
            <w:rPr>
              <w:rFonts w:ascii="Fira Mono" w:cs="Fira Mono" w:eastAsia="Fira Mono" w:hAnsi="Fira Mono"/>
              <w:color w:val="4a4a4a"/>
              <w:sz w:val="18"/>
              <w:szCs w:val="18"/>
              <w:rtl w:val="0"/>
            </w:rPr>
            <w:t xml:space="preserve">  ↓  risk_pack.approved</w:t>
          </w:r>
        </w:sdtContent>
      </w:sdt>
      <w:r w:rsidDel="00000000" w:rsidR="00000000" w:rsidRPr="00000000">
        <w:rPr>
          <w:rtl w:val="0"/>
        </w:rPr>
      </w:r>
    </w:p>
    <w:p w:rsidR="00000000" w:rsidDel="00000000" w:rsidP="00000000" w:rsidRDefault="00000000" w:rsidRPr="00000000" w14:paraId="0000007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VOR / Risk Committee / Back Office / Legal / Accounting (authorized consumers)</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hd w:fill="fff2cc" w:val="clear"/>
        <w:spacing w:after="100" w:before="60" w:lineRule="auto"/>
        <w:ind w:left="240" w:right="240" w:firstLine="0"/>
        <w:rPr/>
      </w:pPr>
      <w:r w:rsidDel="00000000" w:rsidR="00000000" w:rsidRPr="00000000">
        <w:rPr>
          <w:b w:val="1"/>
          <w:bCs w:val="1"/>
          <w:color w:val="7f6000"/>
          <w:sz w:val="18"/>
          <w:szCs w:val="18"/>
          <w:rtl w:val="0"/>
        </w:rPr>
        <w:t xml:space="preserve">STAFF-SIDE INTERFACE </w:t>
      </w:r>
      <w:r w:rsidDel="00000000" w:rsidR="00000000" w:rsidRPr="00000000">
        <w:rPr>
          <w:color w:val="44546a"/>
          <w:sz w:val="18"/>
          <w:szCs w:val="18"/>
          <w:rtl w:val="0"/>
        </w:rPr>
        <w:t xml:space="preserve">Because the Onboarding Engine is the sole interface through which both client-facing and staff-facing interactions initiate Reference Engine activity, the Onboarding Engine must provide a staff-side interface enabling TCA analysts and principals to submit project and business information, upload documents, initiate reference jobs, and manage engagements. This is a build requirement, not optional. See WP-10.</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5. System of Record Boundaries</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200"/>
        <w:gridCol w:w="5080"/>
        <w:tblGridChange w:id="0">
          <w:tblGrid>
            <w:gridCol w:w="2800"/>
            <w:gridCol w:w="2200"/>
            <w:gridCol w:w="5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1"/>
                <w:bCs w:val="1"/>
                <w:sz w:val="18"/>
                <w:szCs w:val="18"/>
                <w:rtl w:val="0"/>
              </w:rPr>
              <w:t xml:space="preserve">Record /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1"/>
                <w:bCs w:val="1"/>
                <w:sz w:val="18"/>
                <w:szCs w:val="18"/>
                <w:rtl w:val="0"/>
              </w:rPr>
              <w:t xml:space="preserve">System of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1"/>
                <w:bCs w:val="1"/>
                <w:sz w:val="18"/>
                <w:szCs w:val="18"/>
                <w:rtl w:val="0"/>
              </w:rPr>
              <w:t xml:space="preserve">Boundary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color w:val="000000"/>
                <w:sz w:val="18"/>
                <w:szCs w:val="18"/>
                <w:rtl w:val="0"/>
              </w:rPr>
              <w:t xml:space="preserve">Client firm / sponsor / counterparty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000000"/>
                <w:sz w:val="18"/>
                <w:szCs w:val="18"/>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000000"/>
                <w:sz w:val="18"/>
                <w:szCs w:val="18"/>
                <w:rtl w:val="0"/>
              </w:rPr>
              <w:t xml:space="preserve">Onboarding creates and maintains internal firm/person records. Reference may match those records to external entities but does not own the internal client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000000"/>
                <w:sz w:val="18"/>
                <w:szCs w:val="18"/>
                <w:rtl w:val="0"/>
              </w:rPr>
              <w:t xml:space="preserve">User accounts and project-scoped access grants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000000"/>
                <w:sz w:val="18"/>
                <w:szCs w:val="18"/>
                <w:rtl w:val="0"/>
              </w:rPr>
              <w:t xml:space="preserve">Onboarding / IAM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000000"/>
                <w:sz w:val="18"/>
                <w:szCs w:val="18"/>
                <w:rtl w:val="0"/>
              </w:rPr>
              <w:t xml:space="preserve">Onboarding owns access grants and revocation events; Reference and Risk consume mirrored grants and enforce them locally.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color w:val="000000"/>
                <w:sz w:val="18"/>
                <w:szCs w:val="18"/>
                <w:rtl w:val="0"/>
              </w:rPr>
              <w:t xml:space="preserve">Engagement and service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000000"/>
                <w:sz w:val="18"/>
                <w:szCs w:val="18"/>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000000"/>
                <w:sz w:val="18"/>
                <w:szCs w:val="18"/>
                <w:rtl w:val="0"/>
              </w:rPr>
              <w:t xml:space="preserve">Onboarding owns engagement status, service package (see §6 for catalog), legal/accounting package metadata, fee model, and closeout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000000"/>
                <w:sz w:val="18"/>
                <w:szCs w:val="18"/>
                <w:rtl w:val="0"/>
              </w:rPr>
              <w:t xml:space="preserve">Project / opportunity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000000"/>
                <w:sz w:val="18"/>
                <w:szCs w:val="18"/>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000000"/>
                <w:sz w:val="18"/>
                <w:szCs w:val="18"/>
                <w:rtl w:val="0"/>
              </w:rPr>
              <w:t xml:space="preserve">Onboarding creates project_id, active_vertical_framework_id, and authorized scope; Reference uses it to initiate evidence work; Risk uses it to bind scoring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color w:val="000000"/>
                <w:sz w:val="18"/>
                <w:szCs w:val="18"/>
                <w:rtl w:val="0"/>
              </w:rPr>
              <w:t xml:space="preserve">External source inventory, evidence,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000000"/>
                <w:sz w:val="18"/>
                <w:szCs w:val="18"/>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000000"/>
                <w:sz w:val="18"/>
                <w:szCs w:val="18"/>
                <w:rtl w:val="0"/>
              </w:rPr>
              <w:t xml:space="preserve">Reference owns source provenance, evidence objects, reference packs, and derived feature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000000"/>
                <w:sz w:val="18"/>
                <w:szCs w:val="18"/>
                <w:rtl w:val="0"/>
              </w:rPr>
              <w:t xml:space="preserve">Methodology, scoring runs, Risk Packs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000000"/>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000000"/>
                <w:sz w:val="18"/>
                <w:szCs w:val="18"/>
                <w:rtl w:val="0"/>
              </w:rPr>
              <w:t xml:space="preserve">Risk owns methodology application, scoring runs, exception register, CRO overrides, composite grades, and Risk Pack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000000"/>
                <w:sz w:val="18"/>
                <w:szCs w:val="18"/>
                <w:rtl w:val="0"/>
              </w:rPr>
              <w:t xml:space="preserve">Shared audit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000000"/>
                <w:sz w:val="18"/>
                <w:szCs w:val="18"/>
                <w:rtl w:val="0"/>
              </w:rPr>
              <w:t xml:space="preserve">All engines write; audit service owns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000000"/>
                <w:sz w:val="18"/>
                <w:szCs w:val="18"/>
                <w:rtl w:val="0"/>
              </w:rPr>
              <w:t xml:space="preserve">Every material create/update/transition/export/revocation is written as an immutable hash-chained event. No control may be bypassed without a corresponding audit event (see §14).</w:t>
            </w: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6. TCA MVP Scope</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840"/>
        <w:gridCol w:w="3840"/>
        <w:tblGridChange w:id="0">
          <w:tblGrid>
            <w:gridCol w:w="2400"/>
            <w:gridCol w:w="3840"/>
            <w:gridCol w:w="3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b w:val="1"/>
                <w:bCs w:val="1"/>
                <w:sz w:val="18"/>
                <w:szCs w:val="18"/>
                <w:rtl w:val="0"/>
              </w:rPr>
              <w:t xml:space="preserve">Scope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1"/>
                <w:bCs w:val="1"/>
                <w:sz w:val="18"/>
                <w:szCs w:val="18"/>
                <w:rtl w:val="0"/>
              </w:rPr>
              <w:t xml:space="preserve">MVP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1"/>
                <w:bCs w:val="1"/>
                <w:sz w:val="18"/>
                <w:szCs w:val="18"/>
                <w:rtl w:val="0"/>
              </w:rPr>
              <w:t xml:space="preserve">Explicitly 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000000"/>
                <w:sz w:val="18"/>
                <w:szCs w:val="18"/>
                <w:rtl w:val="0"/>
              </w:rPr>
              <w:t xml:space="preserve">Entity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000000"/>
                <w:sz w:val="18"/>
                <w:szCs w:val="18"/>
                <w:rtl w:val="0"/>
              </w:rPr>
              <w:t xml:space="preserve">TokenCap Advisors LLC only. Architecture supports later TCM/TCN overlays.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000000"/>
                <w:sz w:val="18"/>
                <w:szCs w:val="18"/>
                <w:rtl w:val="0"/>
              </w:rPr>
              <w:t xml:space="preserve">Production-grade TCM KYC/token issuance and TCN network/project workflow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000000"/>
                <w:sz w:val="18"/>
                <w:szCs w:val="18"/>
                <w:rtl w:val="0"/>
              </w:rPr>
              <w:t xml:space="preserve">Sector / project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000000"/>
                <w:sz w:val="18"/>
                <w:szCs w:val="18"/>
                <w:rtl w:val="0"/>
              </w:rPr>
              <w:t xml:space="preserve">E&amp;P project onboarding sufficient to initiate Texas + Kentucky Reference Engine MVP jobs and Risk Engine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000000"/>
                <w:sz w:val="18"/>
                <w:szCs w:val="18"/>
                <w:rtl w:val="0"/>
              </w:rPr>
              <w:t xml:space="preserve">Full Renewables, Real Estate, Technology onboarding packages, except configurable framework placeholders.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000000"/>
                <w:sz w:val="18"/>
                <w:szCs w:val="18"/>
                <w:rtl w:val="0"/>
              </w:rPr>
              <w:t xml:space="preserve">User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000000"/>
                <w:sz w:val="18"/>
                <w:szCs w:val="18"/>
                <w:rtl w:val="0"/>
              </w:rPr>
              <w:t xml:space="preserve">Internal TCA roles. Client/sponsor upload user. Read-only reviewer. Compliance/admin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000000"/>
                <w:sz w:val="18"/>
                <w:szCs w:val="18"/>
                <w:rtl w:val="0"/>
              </w:rPr>
              <w:t xml:space="preserve">Complex external multi-party data rooms, investor portals, public self-service marketplace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000000"/>
                <w:sz w:val="18"/>
                <w:szCs w:val="18"/>
                <w:rtl w:val="0"/>
              </w:rPr>
              <w:t xml:space="preserve">Staff-side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000000"/>
                <w:sz w:val="18"/>
                <w:szCs w:val="18"/>
                <w:rtl w:val="0"/>
              </w:rPr>
              <w:t xml:space="preserve">Staff-facing UI/API for TCA analysts and principals: project creation, document submission, reference job initiation, access grant management, engagement lifecycle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000000"/>
                <w:sz w:val="18"/>
                <w:szCs w:val="18"/>
                <w:rtl w:val="0"/>
              </w:rPr>
              <w:t xml:space="preserve">Advanced workflow automation, client-facing self-service portal for staff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color w:val="000000"/>
                <w:sz w:val="18"/>
                <w:szCs w:val="18"/>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000000"/>
                <w:sz w:val="18"/>
                <w:szCs w:val="18"/>
                <w:rtl w:val="0"/>
              </w:rPr>
              <w:t xml:space="preserve">Controlled upload manifest, requested document checklist, file metadata, object-storage pointer, document classification, retention class, controlled-access token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000000"/>
                <w:sz w:val="18"/>
                <w:szCs w:val="18"/>
                <w:rtl w:val="0"/>
              </w:rPr>
              <w:t xml:space="preserve">Full legal drafting automation and e-signature execution workflow. Onboarding maintains metadata only at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color w:val="000000"/>
                <w:sz w:val="18"/>
                <w:szCs w:val="18"/>
                <w:rtl w:val="0"/>
              </w:rPr>
              <w:t xml:space="preserve">Legal / accounting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000000"/>
                <w:sz w:val="18"/>
                <w:szCs w:val="18"/>
                <w:rtl w:val="0"/>
              </w:rPr>
              <w:t xml:space="preserve">Package metadata, status, responsible party, checklist state, links to external legal/accounting packages. QuickBooks integration for accounting (see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000000"/>
                <w:sz w:val="18"/>
                <w:szCs w:val="18"/>
                <w:rtl w:val="0"/>
              </w:rPr>
              <w:t xml:space="preserve">DocuSign/Adobe Sign integration. Deep accounting system integration beyond QuickBooks. Direct document assembly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000000"/>
                <w:sz w:val="18"/>
                <w:szCs w:val="18"/>
                <w:rtl w:val="0"/>
              </w:rPr>
              <w:t xml:space="preserve">Compliance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000000"/>
                <w:sz w:val="18"/>
                <w:szCs w:val="18"/>
                <w:rtl w:val="0"/>
              </w:rPr>
              <w:t xml:space="preserve">RIA-readiness controls: policy acknowledgments, audit trail, retention classes, access review, exception review, CCO/CRO/Compliance role 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000000"/>
                <w:sz w:val="18"/>
                <w:szCs w:val="18"/>
                <w:rtl w:val="0"/>
              </w:rPr>
              <w:t xml:space="preserve">Final compliance program determination, legal advice, Form ADV workflow, regulatory filing automation.</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6.1 TCA Service Package Catalog — MVP</w:t>
      </w:r>
    </w:p>
    <w:p w:rsidR="00000000" w:rsidDel="00000000" w:rsidP="00000000" w:rsidRDefault="00000000" w:rsidRPr="00000000" w14:paraId="000000B2">
      <w:pPr>
        <w:spacing w:after="80" w:lineRule="auto"/>
        <w:rPr/>
      </w:pPr>
      <w:r w:rsidDel="00000000" w:rsidR="00000000" w:rsidRPr="00000000">
        <w:rPr>
          <w:rtl w:val="0"/>
        </w:rPr>
        <w:t xml:space="preserve">The Onboarding Engine shall support the following service packages at MVP. The service_package table is seeded with these records at deployment. Each package binds a workflow_template, deliverables, and a default fee_model.</w:t>
      </w:r>
    </w:p>
    <w:p w:rsidR="00000000" w:rsidDel="00000000" w:rsidP="00000000" w:rsidRDefault="00000000" w:rsidRPr="00000000" w14:paraId="000000B3">
      <w:pPr>
        <w:spacing w:after="8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000"/>
        <w:gridCol w:w="3480"/>
        <w:tblGridChange w:id="0">
          <w:tblGrid>
            <w:gridCol w:w="3600"/>
            <w:gridCol w:w="300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b w:val="1"/>
                <w:bCs w:val="1"/>
                <w:sz w:val="18"/>
                <w:szCs w:val="18"/>
                <w:rtl w:val="0"/>
              </w:rPr>
              <w:t xml:space="preserve">Service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b w:val="1"/>
                <w:bCs w:val="1"/>
                <w:sz w:val="18"/>
                <w:szCs w:val="18"/>
                <w:rtl w:val="0"/>
              </w:rPr>
              <w:t xml:space="preserve">Output / 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color w:val="000000"/>
                <w:sz w:val="18"/>
                <w:szCs w:val="18"/>
                <w:rtl w:val="0"/>
              </w:rPr>
              <w:t xml:space="preserve">R&amp;I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000000"/>
                <w:sz w:val="18"/>
                <w:szCs w:val="18"/>
                <w:rtl w:val="0"/>
              </w:rPr>
              <w:t xml:space="preserve">Intelligence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000000"/>
                <w:sz w:val="18"/>
                <w:szCs w:val="18"/>
                <w:rtl w:val="0"/>
              </w:rPr>
              <w:t xml:space="preserve">Reference-grounded research and intelligence work product produced by R&amp;I. Consumes Reference Pack; analyst-curated narrative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color w:val="000000"/>
                <w:sz w:val="18"/>
                <w:szCs w:val="18"/>
                <w:rtl w:val="0"/>
              </w:rPr>
              <w:t xml:space="preserve">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000000"/>
                <w:sz w:val="18"/>
                <w:szCs w:val="18"/>
                <w:rtl w:val="0"/>
              </w:rPr>
              <w:t xml:space="preserve">Risk Engine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000000"/>
                <w:sz w:val="18"/>
                <w:szCs w:val="18"/>
                <w:rtl w:val="0"/>
              </w:rPr>
              <w:t xml:space="preserve">Risk Engine scoring run executed against project. Produces Risk Pack with domain scores and composite grade under TCA-UNIV-001-v1.0 and the active vertical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000000"/>
                <w:sz w:val="18"/>
                <w:szCs w:val="18"/>
                <w:rtl w:val="0"/>
              </w:rPr>
              <w:t xml:space="preserve">Viability Opinion Report (VOR)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000000"/>
                <w:sz w:val="18"/>
                <w:szCs w:val="18"/>
                <w:rtl w:val="0"/>
              </w:rPr>
              <w:t xml:space="preserve">Full A-D, S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000000"/>
                <w:sz w:val="18"/>
                <w:szCs w:val="18"/>
                <w:rtl w:val="0"/>
              </w:rPr>
              <w:t xml:space="preserve">Composite assessment letter incorporating Reference Pack + Risk Pack + analyst interpretation. Issued under CRO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000000"/>
                <w:sz w:val="18"/>
                <w:szCs w:val="18"/>
                <w:rtl w:val="0"/>
              </w:rPr>
              <w:t xml:space="preserve">TokenCap Network Listing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000000"/>
                <w:sz w:val="18"/>
                <w:szCs w:val="18"/>
                <w:rtl w:val="0"/>
              </w:rPr>
              <w:t xml:space="preserve">TCN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000000"/>
                <w:sz w:val="18"/>
                <w:szCs w:val="18"/>
                <w:rtl w:val="0"/>
              </w:rPr>
              <w:t xml:space="preserve">Advisory package preparing a sponsor/operator for TokenCap Network listing. Outputs structured listing package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000000"/>
                <w:sz w:val="18"/>
                <w:szCs w:val="18"/>
                <w:rtl w:val="0"/>
              </w:rPr>
              <w:t xml:space="preserve">Ongoing Monitoring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000000"/>
                <w:sz w:val="18"/>
                <w:szCs w:val="18"/>
                <w:rtl w:val="0"/>
              </w:rPr>
              <w:t xml:space="preserve">Periodic Reassessment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000000"/>
                <w:sz w:val="18"/>
                <w:szCs w:val="18"/>
                <w:rtl w:val="0"/>
              </w:rPr>
              <w:t xml:space="preserve">Recurring re-evaluation of a previously-assessed project at defined cadence. Future-flagged for post-MVP build.</w:t>
            </w:r>
            <w:r w:rsidDel="00000000" w:rsidR="00000000" w:rsidRPr="00000000">
              <w:rPr>
                <w:rtl w:val="0"/>
              </w:rPr>
            </w:r>
          </w:p>
        </w:tc>
      </w:tr>
    </w:tbl>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7. Onboarding Lifecycle and Data Creation Sequence</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
        <w:gridCol w:w="2591"/>
        <w:gridCol w:w="2882"/>
        <w:gridCol w:w="4114"/>
        <w:tblGridChange w:id="0">
          <w:tblGrid>
            <w:gridCol w:w="493"/>
            <w:gridCol w:w="2591"/>
            <w:gridCol w:w="2882"/>
            <w:gridCol w:w="411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b w:val="1"/>
                <w:bCs w:val="1"/>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b w:val="1"/>
                <w:bCs w:val="1"/>
                <w:sz w:val="18"/>
                <w:szCs w:val="18"/>
                <w:rtl w:val="0"/>
              </w:rPr>
              <w:t xml:space="preserve">State /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sz w:val="18"/>
                <w:szCs w:val="18"/>
                <w:rtl w:val="0"/>
              </w:rPr>
              <w:t xml:space="preserve">Records Created /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1"/>
                <w:bCs w:val="1"/>
                <w:sz w:val="18"/>
                <w:szCs w:val="18"/>
                <w:rtl w:val="0"/>
              </w:rPr>
              <w:t xml:space="preserve">Downstream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000000"/>
                <w:sz w:val="18"/>
                <w:szCs w:val="18"/>
                <w:rtl w:val="0"/>
              </w:rPr>
              <w:t xml:space="preserve">prospect.identified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000000"/>
                <w:sz w:val="18"/>
                <w:szCs w:val="18"/>
                <w:rtl w:val="0"/>
              </w:rPr>
              <w:t xml:space="preserve">prospect_record, source_channel, assigned_owner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000000"/>
                <w:sz w:val="18"/>
                <w:szCs w:val="18"/>
                <w:rtl w:val="0"/>
              </w:rPr>
              <w:t xml:space="preserve">No Reference or Risk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000000"/>
                <w:sz w:val="18"/>
                <w:szCs w:val="18"/>
                <w:rtl w:val="0"/>
              </w:rPr>
              <w:t xml:space="preserve">intake.started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000000"/>
                <w:sz w:val="18"/>
                <w:szCs w:val="18"/>
                <w:rtl w:val="0"/>
              </w:rPr>
              <w:t xml:space="preserve">firm, person, contact_method, address, preliminary_role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000000"/>
                <w:sz w:val="18"/>
                <w:szCs w:val="18"/>
                <w:rtl w:val="0"/>
              </w:rPr>
              <w:t xml:space="preserve">Creates internal party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000000"/>
                <w:sz w:val="18"/>
                <w:szCs w:val="18"/>
                <w:rtl w:val="0"/>
              </w:rPr>
              <w:t xml:space="preserve">party.profile.completed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000000"/>
                <w:sz w:val="18"/>
                <w:szCs w:val="18"/>
                <w:rtl w:val="0"/>
              </w:rPr>
              <w:t xml:space="preserve">firm_profile, beneficial_owner_profile, entity_identifier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000000"/>
                <w:sz w:val="18"/>
                <w:szCs w:val="18"/>
                <w:rtl w:val="0"/>
              </w:rPr>
              <w:t xml:space="preserve">Creates client/sponsor identity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000000"/>
                <w:sz w:val="18"/>
                <w:szCs w:val="18"/>
                <w:rtl w:val="0"/>
              </w:rPr>
              <w:t xml:space="preserve">user_access.provisioned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000000"/>
                <w:sz w:val="18"/>
                <w:szCs w:val="18"/>
                <w:rtl w:val="0"/>
              </w:rPr>
              <w:t xml:space="preserve">user_account_shadow, role_binding, user_access_grant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000000"/>
                <w:sz w:val="18"/>
                <w:szCs w:val="18"/>
                <w:rtl w:val="0"/>
              </w:rPr>
              <w:t xml:space="preserve">Reference/Risk consume project-scoped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000000"/>
                <w:sz w:val="18"/>
                <w:szCs w:val="18"/>
                <w:rtl w:val="0"/>
              </w:rPr>
              <w:t xml:space="preserve">engagement.drafted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000000"/>
                <w:sz w:val="18"/>
                <w:szCs w:val="18"/>
                <w:rtl w:val="0"/>
              </w:rPr>
              <w:t xml:space="preserve">engagement, service_package, fee_model, billing_profile, legal_package_status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000000"/>
                <w:sz w:val="18"/>
                <w:szCs w:val="18"/>
                <w:rtl w:val="0"/>
              </w:rPr>
              <w:t xml:space="preserve">Engagement exists; not yet approved for engine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000000"/>
                <w:sz w:val="18"/>
                <w:szCs w:val="18"/>
                <w:rtl w:val="0"/>
              </w:rPr>
              <w:t xml:space="preserve">document_intake.opened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000000"/>
                <w:sz w:val="18"/>
                <w:szCs w:val="18"/>
                <w:rtl w:val="0"/>
              </w:rPr>
              <w:t xml:space="preserve">document_request, upload_session, uploaded_document, submitted_material_manifest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000000"/>
                <w:sz w:val="18"/>
                <w:szCs w:val="18"/>
                <w:rtl w:val="0"/>
              </w:rPr>
              <w:t xml:space="preserve">Creates controlled document intake record and object-storage pointers.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1"/>
                <w:bCs w:val="1"/>
                <w:color w:val="000000"/>
                <w:sz w:val="18"/>
                <w:szCs w:val="18"/>
                <w:rtl w:val="0"/>
              </w:rPr>
              <w:t xml:space="preserve">compliance.review.pending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000000"/>
                <w:sz w:val="18"/>
                <w:szCs w:val="18"/>
                <w:rtl w:val="0"/>
              </w:rPr>
              <w:t xml:space="preserve">onboarding_exception, compliance_review, conflict_check_status, ria_readiness_flags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000000"/>
                <w:sz w:val="18"/>
                <w:szCs w:val="18"/>
                <w:rtl w:val="0"/>
              </w:rPr>
              <w:t xml:space="preserve">Blocks engagement approval if any of the gating conditions catalogued in §14.4 are unresolved.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000000"/>
                <w:sz w:val="18"/>
                <w:szCs w:val="18"/>
                <w:rtl w:val="0"/>
              </w:rPr>
              <w:t xml:space="preserve">engagement.approved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000000"/>
                <w:sz w:val="18"/>
                <w:szCs w:val="18"/>
                <w:rtl w:val="0"/>
              </w:rPr>
              <w:t xml:space="preserve">engagement_status_history, approval_record, retention_policy_binding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000000"/>
                <w:sz w:val="18"/>
                <w:szCs w:val="18"/>
                <w:rtl w:val="0"/>
              </w:rPr>
              <w:t xml:space="preserve">Authorizes project creation and downstream job requests. This event — not engagement.created — is the sole authorization trigger for Reference and Risk activity. See §12 and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1"/>
                <w:bCs w:val="1"/>
                <w:color w:val="000000"/>
                <w:sz w:val="18"/>
                <w:szCs w:val="18"/>
                <w:rtl w:val="0"/>
              </w:rPr>
              <w:t xml:space="preserve">project.created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000000"/>
                <w:sz w:val="18"/>
                <w:szCs w:val="18"/>
                <w:rtl w:val="0"/>
              </w:rPr>
              <w:t xml:space="preserve">project, project_party_role, project_scope, project_stage_context, active_vertical_framework_id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000000"/>
                <w:sz w:val="18"/>
                <w:szCs w:val="18"/>
                <w:rtl w:val="0"/>
              </w:rPr>
              <w:t xml:space="preserve">Broadcasts project.created to Reference and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000000"/>
                <w:sz w:val="18"/>
                <w:szCs w:val="18"/>
                <w:rtl w:val="0"/>
              </w:rPr>
              <w:t xml:space="preserve">reference_job.requested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000000"/>
                <w:sz w:val="18"/>
                <w:szCs w:val="18"/>
                <w:rtl w:val="0"/>
              </w:rPr>
              <w:t xml:space="preserve">integration_event, reference_request_manifest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000000"/>
                <w:sz w:val="18"/>
                <w:szCs w:val="18"/>
                <w:rtl w:val="0"/>
              </w:rPr>
              <w:t xml:space="preserve">Reference begins source inventory selection, ingestion, retrieval, and evidence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000000"/>
                <w:sz w:val="18"/>
                <w:szCs w:val="18"/>
                <w:rtl w:val="0"/>
              </w:rPr>
              <w:t xml:space="preserve">9a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000000"/>
                <w:sz w:val="18"/>
                <w:szCs w:val="18"/>
                <w:rtl w:val="0"/>
              </w:rPr>
              <w:t xml:space="preserve">information_request.raised (inbound from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000000"/>
                <w:sz w:val="18"/>
                <w:szCs w:val="18"/>
                <w:rtl w:val="0"/>
              </w:rPr>
              <w:t xml:space="preserve">onboarding_exception (source=reference_engine), information_request_record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000000"/>
                <w:sz w:val="18"/>
                <w:szCs w:val="18"/>
                <w:rtl w:val="0"/>
              </w:rPr>
              <w:t xml:space="preserve">If gating_flag=true and severity=CRITICAL or MAJOR, auto-creates gating exception blocking workflow progression.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000000"/>
                <w:sz w:val="18"/>
                <w:szCs w:val="18"/>
                <w:rtl w:val="0"/>
              </w:rPr>
              <w:t xml:space="preserve">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000000"/>
                <w:sz w:val="18"/>
                <w:szCs w:val="18"/>
                <w:rtl w:val="0"/>
              </w:rPr>
              <w:t xml:space="preserve">reference_status.updated (inbound from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000000"/>
                <w:sz w:val="18"/>
                <w:szCs w:val="18"/>
                <w:rtl w:val="0"/>
              </w:rPr>
              <w:t xml:space="preserve">inbound_status_update, reference_job_state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000000"/>
                <w:sz w:val="18"/>
                <w:szCs w:val="18"/>
                <w:rtl w:val="0"/>
              </w:rPr>
              <w:t xml:space="preserve">Updates Reference job state, surfaces blockers and source-access issues on the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00000"/>
                <w:sz w:val="18"/>
                <w:szCs w:val="18"/>
                <w:rtl w:val="0"/>
              </w:rPr>
              <w:t xml:space="preserve">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000000"/>
                <w:sz w:val="18"/>
                <w:szCs w:val="18"/>
                <w:rtl w:val="0"/>
              </w:rPr>
              <w:t xml:space="preserve">reference_pack.approved (inbound from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000000"/>
                <w:sz w:val="18"/>
                <w:szCs w:val="18"/>
                <w:rtl w:val="0"/>
              </w:rPr>
              <w:t xml:space="preserve">project.reference_pack_id, project.methodology_version_pin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000000"/>
                <w:sz w:val="18"/>
                <w:szCs w:val="18"/>
                <w:rtl w:val="0"/>
              </w:rPr>
              <w:t xml:space="preserve">Marks reference step complete; enables risk_run.requested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000000"/>
                <w:sz w:val="18"/>
                <w:szCs w:val="18"/>
                <w:rtl w:val="0"/>
              </w:rPr>
              <w:t xml:space="preserve">risk_run.requested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000000"/>
                <w:sz w:val="18"/>
                <w:szCs w:val="18"/>
                <w:rtl w:val="0"/>
              </w:rPr>
              <w:t xml:space="preserve">integration_event, risk_request_manifest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000000"/>
                <w:sz w:val="18"/>
                <w:szCs w:val="18"/>
                <w:rtl w:val="0"/>
              </w:rPr>
              <w:t xml:space="preserve">Risk creates shell or waits for Reference Pack depending on integration mode. Bypass requires CRO override per §12 and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000000"/>
                <w:sz w:val="18"/>
                <w:szCs w:val="18"/>
                <w:rtl w:val="0"/>
              </w:rPr>
              <w:t xml:space="preserve">engagement.active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000000"/>
                <w:sz w:val="18"/>
                <w:szCs w:val="18"/>
                <w:rtl w:val="0"/>
              </w:rPr>
              <w:t xml:space="preserve">engagement_lock_state, access_review_schedule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000000"/>
                <w:sz w:val="18"/>
                <w:szCs w:val="18"/>
                <w:rtl w:val="0"/>
              </w:rPr>
              <w:t xml:space="preserve">Controlled ongoing access and workflow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color w:val="000000"/>
                <w:sz w:val="18"/>
                <w:szCs w:val="18"/>
                <w:rtl w:val="0"/>
              </w:rPr>
              <w:t xml:space="preserve">engagement.closed / access.revoked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000000"/>
                <w:sz w:val="18"/>
                <w:szCs w:val="18"/>
                <w:rtl w:val="0"/>
              </w:rPr>
              <w:t xml:space="preserve">termination_event, access_revocation, retention_lock, retention_lock_until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000000"/>
                <w:sz w:val="18"/>
                <w:szCs w:val="18"/>
                <w:rtl w:val="0"/>
              </w:rPr>
              <w:t xml:space="preserve">All engines lock or revoke access; retention_lock_until computed per §15 (default 5 years; 7 years tax-related).</w:t>
            </w:r>
            <w:r w:rsidDel="00000000" w:rsidR="00000000" w:rsidRPr="00000000">
              <w:rPr>
                <w:rtl w:val="0"/>
              </w:rPr>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r w:rsidDel="00000000" w:rsidR="00000000" w:rsidRPr="00000000">
        <w:rPr>
          <w:rtl w:val="0"/>
        </w:rPr>
        <w:t xml:space="preserve">8. Core Domain Model</w:t>
      </w:r>
    </w:p>
    <w:p w:rsidR="00000000" w:rsidDel="00000000" w:rsidP="00000000" w:rsidRDefault="00000000" w:rsidRPr="00000000" w14:paraId="0000010E">
      <w:pPr>
        <w:spacing w:after="80" w:lineRule="auto"/>
        <w:rPr/>
      </w:pPr>
      <w:r w:rsidDel="00000000" w:rsidR="00000000" w:rsidRPr="00000000">
        <w:rPr>
          <w:rtl w:val="0"/>
        </w:rPr>
        <w:t xml:space="preserve">The Onboarding Engine canonical objects are internal administrative, access, engagement, package, project, workflow, document, compliance, and audit objects. It does not own external evidence objects or risk-scoring methodology objects.</w:t>
      </w:r>
    </w:p>
    <w:p w:rsidR="00000000" w:rsidDel="00000000" w:rsidP="00000000" w:rsidRDefault="00000000" w:rsidRPr="00000000" w14:paraId="0000010F">
      <w:pPr>
        <w:spacing w:after="8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600"/>
        <w:gridCol w:w="4080"/>
        <w:tblGridChange w:id="0">
          <w:tblGrid>
            <w:gridCol w:w="2400"/>
            <w:gridCol w:w="360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b w:val="1"/>
                <w:bCs w:val="1"/>
                <w:sz w:val="18"/>
                <w:szCs w:val="18"/>
                <w:rtl w:val="0"/>
              </w:rPr>
              <w:t xml:space="preserve">Canonical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sz w:val="18"/>
                <w:szCs w:val="18"/>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000000"/>
                <w:sz w:val="18"/>
                <w:szCs w:val="18"/>
                <w:rtl w:val="0"/>
              </w:rPr>
              <w:t xml:space="preserve">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000000"/>
                <w:sz w:val="18"/>
                <w:szCs w:val="18"/>
                <w:rtl w:val="0"/>
              </w:rPr>
              <w:t xml:space="preserve">Internal client, sponsor, counterparty, affiliate, or project entity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000000"/>
                <w:sz w:val="18"/>
                <w:szCs w:val="18"/>
                <w:rtl w:val="0"/>
              </w:rPr>
              <w:t xml:space="preserve">firm_id, legal_name, jurisdiction, entity_type, tax_id_hash, status,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000000"/>
                <w:sz w:val="18"/>
                <w:szCs w:val="18"/>
                <w:rtl w:val="0"/>
              </w:rPr>
              <w:t xml:space="preserve">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000000"/>
                <w:sz w:val="18"/>
                <w:szCs w:val="18"/>
                <w:rtl w:val="0"/>
              </w:rPr>
              <w:t xml:space="preserve">Natural person associated with a firm 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000000"/>
                <w:sz w:val="18"/>
                <w:szCs w:val="18"/>
                <w:rtl w:val="0"/>
              </w:rPr>
              <w:t xml:space="preserve">person_id, name, role, email, phone, identity_status, firm_id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000000"/>
                <w:sz w:val="18"/>
                <w:szCs w:val="18"/>
                <w:rtl w:val="0"/>
              </w:rPr>
              <w:t xml:space="preserve">Party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000000"/>
                <w:sz w:val="18"/>
                <w:szCs w:val="18"/>
                <w:rtl w:val="0"/>
              </w:rPr>
              <w:t xml:space="preserve">Relationship of firm/person to an engagement 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000000"/>
                <w:sz w:val="18"/>
                <w:szCs w:val="18"/>
                <w:rtl w:val="0"/>
              </w:rPr>
              <w:t xml:space="preserve">party_role_id, party_id, role_type, engagement_id, project_id, effective_from, effective_to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color w:val="000000"/>
                <w:sz w:val="18"/>
                <w:szCs w:val="18"/>
                <w:rtl w:val="0"/>
              </w:rPr>
              <w:t xml:space="preserve">User Account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000000"/>
                <w:sz w:val="18"/>
                <w:szCs w:val="18"/>
                <w:rtl w:val="0"/>
              </w:rPr>
              <w:t xml:space="preserve">Local mirror of identity provider user for authorization and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000000"/>
                <w:sz w:val="18"/>
                <w:szCs w:val="18"/>
                <w:rtl w:val="0"/>
              </w:rPr>
              <w:t xml:space="preserve">user_id, identity_provider_id, email, status, last_synced_at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1"/>
                <w:bCs w:val="1"/>
                <w:color w:val="000000"/>
                <w:sz w:val="18"/>
                <w:szCs w:val="18"/>
                <w:rtl w:val="0"/>
              </w:rPr>
              <w:t xml:space="preserve">User Access 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000000"/>
                <w:sz w:val="18"/>
                <w:szCs w:val="18"/>
                <w:rtl w:val="0"/>
              </w:rPr>
              <w:t xml:space="preserve">Project/engagement-scoped permission record owned by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000000"/>
                <w:sz w:val="18"/>
                <w:szCs w:val="18"/>
                <w:rtl w:val="0"/>
              </w:rPr>
              <w:t xml:space="preserve">access_grant_id, user_id, scope_type, scope_id, role, permission_set, expires_at, revoked_at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color w:val="000000"/>
                <w:sz w:val="18"/>
                <w:szCs w:val="18"/>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000000"/>
                <w:sz w:val="18"/>
                <w:szCs w:val="18"/>
                <w:rtl w:val="0"/>
              </w:rPr>
              <w:t xml:space="preserve">Commercial/legal relationship under which TCA performs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000000"/>
                <w:sz w:val="18"/>
                <w:szCs w:val="18"/>
                <w:rtl w:val="0"/>
              </w:rPr>
              <w:t xml:space="preserve">engagement_id, firm_id, service_package_id, status, effective_date, closeout_date, retention_lock_until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color w:val="000000"/>
                <w:sz w:val="18"/>
                <w:szCs w:val="18"/>
                <w:rtl w:val="0"/>
              </w:rPr>
              <w:t xml:space="preserve">Service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000000"/>
                <w:sz w:val="18"/>
                <w:szCs w:val="18"/>
                <w:rtl w:val="0"/>
              </w:rPr>
              <w:t xml:space="preserve">Defined package of TCA services (see §6.1 for MVP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000000"/>
                <w:sz w:val="18"/>
                <w:szCs w:val="18"/>
                <w:rtl w:val="0"/>
              </w:rPr>
              <w:t xml:space="preserve">service_package_id, package_type, deliverables, workflow_template_id, fee_model_id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color w:val="000000"/>
                <w:sz w:val="18"/>
                <w:szCs w:val="18"/>
                <w:rtl w:val="0"/>
              </w:rPr>
              <w:t xml:space="preserve">Project /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000000"/>
                <w:sz w:val="18"/>
                <w:szCs w:val="18"/>
                <w:rtl w:val="0"/>
              </w:rPr>
              <w:t xml:space="preserve">Specific asset, company, opportunity, or submitted package for TCA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000000"/>
                <w:sz w:val="18"/>
                <w:szCs w:val="18"/>
                <w:rtl w:val="0"/>
              </w:rPr>
              <w:t xml:space="preserve">project_id, engagement_id, sector, jurisdiction, asset_type, sponsor_firm_id, active_vertical_framework_id, target_deliverable, reference_pack_id, methodology_version_pin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00000"/>
                <w:sz w:val="18"/>
                <w:szCs w:val="18"/>
                <w:rtl w:val="0"/>
              </w:rPr>
              <w:t xml:space="preserve">Submitted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000000"/>
                <w:sz w:val="18"/>
                <w:szCs w:val="18"/>
                <w:rtl w:val="0"/>
              </w:rPr>
              <w:t xml:space="preserve">Controlled metadata record for a file/document submitted through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000000"/>
                <w:sz w:val="18"/>
                <w:szCs w:val="18"/>
                <w:rtl w:val="0"/>
              </w:rPr>
              <w:t xml:space="preserve">document_id, project_id, object_uri, file_hash, document_type, retention_class, submitted_by, controlled_access_token, controlled_access_expires_at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color w:val="000000"/>
                <w:sz w:val="18"/>
                <w:szCs w:val="18"/>
                <w:rtl w:val="0"/>
              </w:rPr>
              <w:t xml:space="preserve">Information Request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000000"/>
                <w:sz w:val="18"/>
                <w:szCs w:val="18"/>
                <w:rtl w:val="0"/>
              </w:rPr>
              <w:t xml:space="preserve">Record of an information_request.raised event received from Reference or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000000"/>
                <w:sz w:val="18"/>
                <w:szCs w:val="18"/>
                <w:rtl w:val="0"/>
              </w:rPr>
              <w:t xml:space="preserve">request_id, project_id, source_engine, severity, gating_flag, requested_artifacts, due_date, raised_at, linked_exception_id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000000"/>
                <w:sz w:val="18"/>
                <w:szCs w:val="18"/>
                <w:rtl w:val="0"/>
              </w:rPr>
              <w:t xml:space="preserve">Workflow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000000"/>
                <w:sz w:val="18"/>
                <w:szCs w:val="18"/>
                <w:rtl w:val="0"/>
              </w:rPr>
              <w:t xml:space="preserve">State machine instance for onboarding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000000"/>
                <w:sz w:val="18"/>
                <w:szCs w:val="18"/>
                <w:rtl w:val="0"/>
              </w:rPr>
              <w:t xml:space="preserve">workflow_instance_id, workflow_type, current_state, scope_id, assigned_owner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color w:val="000000"/>
                <w:sz w:val="18"/>
                <w:szCs w:val="18"/>
                <w:rtl w:val="0"/>
              </w:rPr>
              <w:t xml:space="preserve">Onboarding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000000"/>
                <w:sz w:val="18"/>
                <w:szCs w:val="18"/>
                <w:rtl w:val="0"/>
              </w:rPr>
              <w:t xml:space="preserve">Issue that blocks, flags, or conditions onboarding progression.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000000"/>
                <w:sz w:val="18"/>
                <w:szCs w:val="18"/>
                <w:rtl w:val="0"/>
              </w:rPr>
              <w:t xml:space="preserve">exception_id, severity, source (including reference_engine, risk_engine, cro), description, status, resolution_text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b w:val="1"/>
                <w:bCs w:val="1"/>
                <w:color w:val="000000"/>
                <w:sz w:val="18"/>
                <w:szCs w:val="18"/>
                <w:rtl w:val="0"/>
              </w:rPr>
              <w:t xml:space="preserve">Integration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000000"/>
                <w:sz w:val="18"/>
                <w:szCs w:val="18"/>
                <w:rtl w:val="0"/>
              </w:rPr>
              <w:t xml:space="preserve">Inbound/outbound event persisted before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000000"/>
                <w:sz w:val="18"/>
                <w:szCs w:val="18"/>
                <w:rtl w:val="0"/>
              </w:rPr>
              <w:t xml:space="preserve">integration_event_id, event_type, event_version, event_id (envelope), idempotency_key, payload_hash, delivery_status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1"/>
                <w:bCs w:val="1"/>
                <w:color w:val="000000"/>
                <w:sz w:val="18"/>
                <w:szCs w:val="18"/>
                <w:rtl w:val="0"/>
              </w:rPr>
              <w:t xml:space="preserve">Audit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000000"/>
                <w:sz w:val="18"/>
                <w:szCs w:val="18"/>
                <w:rtl w:val="0"/>
              </w:rPr>
              <w:t xml:space="preserve">Append-only event emitted to shared audit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000000"/>
                <w:sz w:val="18"/>
                <w:szCs w:val="18"/>
                <w:rtl w:val="0"/>
              </w:rPr>
              <w:t xml:space="preserve">audit_event_id, actor_id, actor_type, action, object_type, object_id, event_hash, chain_prev_hash</w:t>
            </w:r>
            <w:r w:rsidDel="00000000" w:rsidR="00000000" w:rsidRPr="00000000">
              <w:rPr>
                <w:rtl w:val="0"/>
              </w:rPr>
            </w:r>
          </w:p>
        </w:tc>
      </w:tr>
    </w:tbl>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9. Database Architecture</w:t>
      </w:r>
    </w:p>
    <w:p w:rsidR="00000000" w:rsidDel="00000000" w:rsidP="00000000" w:rsidRDefault="00000000" w:rsidRPr="00000000" w14:paraId="0000013F">
      <w:pPr>
        <w:spacing w:after="80" w:lineRule="auto"/>
        <w:rPr/>
      </w:pPr>
      <w:r w:rsidDel="00000000" w:rsidR="00000000" w:rsidRPr="00000000">
        <w:rPr>
          <w:rtl w:val="0"/>
        </w:rPr>
        <w:t xml:space="preserve">Production shall use AWS Aurora PostgreSQL Multi-AZ with logical schema separation. The current VPS may be used for prototype/staging only and is not part of the production deployment. The Onboarding Engine does not require PostGIS or pgvector for MVP, but must integrate with object storage, identity provider, secret manager, and the shared append-only audit store.</w:t>
      </w:r>
    </w:p>
    <w:p w:rsidR="00000000" w:rsidDel="00000000" w:rsidP="00000000" w:rsidRDefault="00000000" w:rsidRPr="00000000" w14:paraId="00000140">
      <w:pPr>
        <w:spacing w:after="8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00"/>
        <w:gridCol w:w="5480"/>
        <w:tblGridChange w:id="0">
          <w:tblGrid>
            <w:gridCol w:w="1800"/>
            <w:gridCol w:w="2800"/>
            <w:gridCol w:w="5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b w:val="1"/>
                <w:bCs w:val="1"/>
                <w:sz w:val="18"/>
                <w:szCs w:val="18"/>
                <w:rtl w:val="0"/>
              </w:rPr>
              <w:t xml:space="preserve">Schema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1"/>
                <w:bCs w:val="1"/>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b w:val="1"/>
                <w:bCs w:val="1"/>
                <w:sz w:val="18"/>
                <w:szCs w:val="18"/>
                <w:rtl w:val="0"/>
              </w:rPr>
              <w:t xml:space="preserve">Representative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000000"/>
                <w:sz w:val="18"/>
                <w:szCs w:val="18"/>
                <w:rtl w:val="0"/>
              </w:rPr>
              <w:t xml:space="preserve">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000000"/>
                <w:sz w:val="18"/>
                <w:szCs w:val="18"/>
                <w:rtl w:val="0"/>
              </w:rPr>
              <w:t xml:space="preserve">Internal firm, sponsor, counterparty, person, contact, address, identifiers, party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000000"/>
                <w:sz w:val="18"/>
                <w:szCs w:val="18"/>
                <w:rtl w:val="0"/>
              </w:rPr>
              <w:t xml:space="preserve">firm, person, party, party_identifier, party_role, contact_method, address, beneficial_owner_profile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b w:val="1"/>
                <w:bCs w:val="1"/>
                <w:color w:val="000000"/>
                <w:sz w:val="18"/>
                <w:szCs w:val="18"/>
                <w:rtl w:val="0"/>
              </w:rPr>
              <w:t xml:space="preserve">identity_access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000000"/>
                <w:sz w:val="18"/>
                <w:szCs w:val="18"/>
                <w:rtl w:val="0"/>
              </w:rPr>
              <w:t xml:space="preserve">User mirrors, roles, project/engagement-scoped access grants, revocation, access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000000"/>
                <w:sz w:val="18"/>
                <w:szCs w:val="18"/>
                <w:rtl w:val="0"/>
              </w:rPr>
              <w:t xml:space="preserve">user_account_shadow, role_binding, permission_set, user_access_grant, access_review, access_revocation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b w:val="1"/>
                <w:bCs w:val="1"/>
                <w:color w:val="000000"/>
                <w:sz w:val="18"/>
                <w:szCs w:val="18"/>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000000"/>
                <w:sz w:val="18"/>
                <w:szCs w:val="18"/>
                <w:rtl w:val="0"/>
              </w:rPr>
              <w:t xml:space="preserve">Commercial/legal engagement and service-package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000000"/>
                <w:sz w:val="18"/>
                <w:szCs w:val="18"/>
                <w:rtl w:val="0"/>
              </w:rPr>
              <w:t xml:space="preserve">engagement, service_package, engagement_status_history, fee_model, billing_profile, legal_package_status, accounting_package_status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000000"/>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000000"/>
                <w:sz w:val="18"/>
                <w:szCs w:val="18"/>
                <w:rtl w:val="0"/>
              </w:rPr>
              <w:t xml:space="preserve">Project/opportunity records created under an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000000"/>
                <w:sz w:val="18"/>
                <w:szCs w:val="18"/>
                <w:rtl w:val="0"/>
              </w:rPr>
              <w:t xml:space="preserve">project, project_scope, project_stage_context, project_party_role, project_material_manifest, project_framework_selection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color w:val="000000"/>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color w:val="000000"/>
                <w:sz w:val="18"/>
                <w:szCs w:val="18"/>
                <w:rtl w:val="0"/>
              </w:rPr>
              <w:t xml:space="preserve">Document request, upload, classification, object pointer, hash, retention class, controlled-access token, and export restrictions.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000000"/>
                <w:sz w:val="18"/>
                <w:szCs w:val="18"/>
                <w:rtl w:val="0"/>
              </w:rPr>
              <w:t xml:space="preserve">document_request, upload_session, uploaded_document, document_classification, document_access_rule, document_retention_binding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000000"/>
                <w:sz w:val="18"/>
                <w:szCs w:val="18"/>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000000"/>
                <w:sz w:val="18"/>
                <w:szCs w:val="18"/>
                <w:rtl w:val="0"/>
              </w:rPr>
              <w:t xml:space="preserve">State machine templates, instances, transitions, checklist items, task assignments, gating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000000"/>
                <w:sz w:val="18"/>
                <w:szCs w:val="18"/>
                <w:rtl w:val="0"/>
              </w:rPr>
              <w:t xml:space="preserve">workflow_template, workflow_step_template, workflow_instance, workflow_step_instance, workflow_transition, checklist_item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000000"/>
                <w:sz w:val="18"/>
                <w:szCs w:val="18"/>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000000"/>
                <w:sz w:val="18"/>
                <w:szCs w:val="18"/>
                <w:rtl w:val="0"/>
              </w:rPr>
              <w:t xml:space="preserve">RIA-readiness and onboarding review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000000"/>
                <w:sz w:val="18"/>
                <w:szCs w:val="18"/>
                <w:rtl w:val="0"/>
              </w:rPr>
              <w:t xml:space="preserve">compliance_review, conflict_check, advisory_status_flag, policy_acknowledgment, onboarding_exception, approval_record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b w:val="1"/>
                <w:bCs w:val="1"/>
                <w:color w:val="000000"/>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000000"/>
                <w:sz w:val="18"/>
                <w:szCs w:val="18"/>
                <w:rtl w:val="0"/>
              </w:rPr>
              <w:t xml:space="preserve">Event contracts and delivery records to Reference, Risk, VOR, legal/accounting,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000000"/>
                <w:sz w:val="18"/>
                <w:szCs w:val="18"/>
                <w:rtl w:val="0"/>
              </w:rPr>
              <w:t xml:space="preserve">integration_event, webhook_delivery, inbound_status_update, outbound_payload_manifest, idempotency_key, information_request_record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1"/>
                <w:bCs w:val="1"/>
                <w:color w:val="000000"/>
                <w:sz w:val="18"/>
                <w:szCs w:val="18"/>
                <w:rtl w:val="0"/>
              </w:rPr>
              <w:t xml:space="preserve">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000000"/>
                <w:sz w:val="18"/>
                <w:szCs w:val="18"/>
                <w:rtl w:val="0"/>
              </w:rPr>
              <w:t xml:space="preserve">Append-only local audit mirror and retention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000000"/>
                <w:sz w:val="18"/>
                <w:szCs w:val="18"/>
                <w:rtl w:val="0"/>
              </w:rPr>
              <w:t xml:space="preserve">audit_event, retention_policy, retention_lock, legal_hold, data_export_record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1"/>
                <w:bCs w:val="1"/>
                <w:color w:val="000000"/>
                <w:sz w:val="18"/>
                <w:szCs w:val="18"/>
                <w:rtl w:val="0"/>
              </w:rPr>
              <w:t xml:space="preserve">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000000"/>
                <w:sz w:val="18"/>
                <w:szCs w:val="18"/>
                <w:rtl w:val="0"/>
              </w:rPr>
              <w:t xml:space="preserve">Reusable overlay configuration for TCA now and TCM/TCN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000000"/>
                <w:sz w:val="18"/>
                <w:szCs w:val="18"/>
                <w:rtl w:val="0"/>
              </w:rPr>
              <w:t xml:space="preserve">entity_overlay, onboarding_requirement, overlay_workflow_map, overlay_document_requirement, overlay_event_rule</w:t>
            </w:r>
            <w:r w:rsidDel="00000000" w:rsidR="00000000" w:rsidRPr="00000000">
              <w:rPr>
                <w:rtl w:val="0"/>
              </w:rPr>
            </w:r>
          </w:p>
        </w:tc>
      </w:tr>
    </w:tbl>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10. Key Table Specifications</w:t>
      </w:r>
    </w:p>
    <w:p w:rsidR="00000000" w:rsidDel="00000000" w:rsidP="00000000" w:rsidRDefault="00000000" w:rsidRPr="00000000" w14:paraId="00000164">
      <w:pPr>
        <w:spacing w:after="80" w:before="200" w:lineRule="auto"/>
        <w:rPr/>
      </w:pPr>
      <w:r w:rsidDel="00000000" w:rsidR="00000000" w:rsidRPr="00000000">
        <w:rPr>
          <w:b w:val="1"/>
          <w:bCs w:val="1"/>
          <w:color w:val="1f3864"/>
          <w:sz w:val="22"/>
          <w:szCs w:val="22"/>
          <w:rtl w:val="0"/>
        </w:rPr>
        <w:t xml:space="preserve">engagement</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tl w:val="0"/>
        </w:rPr>
        <w:t xml:space="preserve">engagement_id uuid pk; firm_id uuid not null; service_package_id uuid; status enum; effective_date date; engagement_letter_status enum; billing_profile_id uuid; compliance_review_id uuid; closed_at timestamptz nullable; retention_policy_id uuid; created_by uuid; created_at timestamptz;</w:t>
      </w:r>
    </w:p>
    <w:p w:rsidR="00000000" w:rsidDel="00000000" w:rsidP="00000000" w:rsidRDefault="00000000" w:rsidRPr="00000000" w14:paraId="00000166">
      <w:pPr>
        <w:shd w:fill="fff2cc" w:val="clear"/>
        <w:spacing w:after="100" w:before="60" w:lineRule="auto"/>
        <w:ind w:left="240" w:right="240" w:firstLine="0"/>
        <w:rPr/>
      </w:pPr>
      <w:r w:rsidDel="00000000" w:rsidR="00000000" w:rsidRPr="00000000">
        <w:rPr>
          <w:b w:val="1"/>
          <w:bCs w:val="1"/>
          <w:color w:val="7f6000"/>
          <w:sz w:val="18"/>
          <w:szCs w:val="18"/>
          <w:rtl w:val="0"/>
        </w:rPr>
        <w:t xml:space="preserve">RETENTION FIELD </w:t>
      </w:r>
      <w:r w:rsidDel="00000000" w:rsidR="00000000" w:rsidRPr="00000000">
        <w:rPr>
          <w:color w:val="44546a"/>
          <w:sz w:val="18"/>
          <w:szCs w:val="18"/>
          <w:rtl w:val="0"/>
        </w:rPr>
        <w:t xml:space="preserve">retention_lock_until timestamptz nullable — Computed at engagement.closed as closed_at + applicable retention period from the TCA books-and-records policy: default 5 years; 7 years for tax-related records. See §15 for the governing schedule and the regulatory references (SEC Rule 204-2(e) and related Advisers Act rules). Required payload field in the engagement.closed event to Reference and Risk.</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spacing w:after="80" w:before="200" w:lineRule="auto"/>
        <w:rPr/>
      </w:pPr>
      <w:r w:rsidDel="00000000" w:rsidR="00000000" w:rsidRPr="00000000">
        <w:rPr>
          <w:b w:val="1"/>
          <w:bCs w:val="1"/>
          <w:color w:val="1f3864"/>
          <w:sz w:val="22"/>
          <w:szCs w:val="22"/>
          <w:rtl w:val="0"/>
        </w:rPr>
        <w:t xml:space="preserve">project</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t xml:space="preserve">project_id uuid pk; engagement_id uuid not null; sector enum; jurisdiction text; asset_type text; sponsor_firm_id uuid; target_deliverable enum; project_status enum; authorized_scope jsonb; created_at timestamptz;</w:t>
      </w:r>
    </w:p>
    <w:p w:rsidR="00000000" w:rsidDel="00000000" w:rsidP="00000000" w:rsidRDefault="00000000" w:rsidRPr="00000000" w14:paraId="0000016A">
      <w:pPr>
        <w:shd w:fill="fff2cc" w:val="clear"/>
        <w:spacing w:after="100" w:before="60" w:lineRule="auto"/>
        <w:ind w:left="240" w:right="240" w:firstLine="0"/>
        <w:rPr/>
      </w:pPr>
      <w:r w:rsidDel="00000000" w:rsidR="00000000" w:rsidRPr="00000000">
        <w:rPr>
          <w:b w:val="1"/>
          <w:bCs w:val="1"/>
          <w:color w:val="7f6000"/>
          <w:sz w:val="18"/>
          <w:szCs w:val="18"/>
          <w:rtl w:val="0"/>
        </w:rPr>
        <w:t xml:space="preserve">ADDITIONAL FIELDS </w:t>
      </w:r>
      <w:r w:rsidDel="00000000" w:rsidR="00000000" w:rsidRPr="00000000">
        <w:rPr>
          <w:color w:val="44546a"/>
          <w:sz w:val="18"/>
          <w:szCs w:val="18"/>
          <w:rtl w:val="0"/>
        </w:rPr>
        <w:t xml:space="preserve">active_vertical_framework_id text not null — Framework identifier required by Reference Engine to initiate source inventory selection. For E&amp;P MVP: 'TCA-EP-001-v1.0'. Must be set at project creation. reference_pack_id uuid nullable — Populated when reference_pack.approved is received. Presence enables risk_run.requested workflow transition. methodology_version_pin text nullable — Populated from reference_pack.approved payload. Passed to Risk in risk_run.requested.</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spacing w:after="80" w:before="200" w:lineRule="auto"/>
        <w:rPr/>
      </w:pPr>
      <w:r w:rsidDel="00000000" w:rsidR="00000000" w:rsidRPr="00000000">
        <w:rPr>
          <w:b w:val="1"/>
          <w:bCs w:val="1"/>
          <w:color w:val="1f3864"/>
          <w:sz w:val="22"/>
          <w:szCs w:val="22"/>
          <w:rtl w:val="0"/>
        </w:rPr>
        <w:t xml:space="preserve">uploaded_document</w:t>
      </w:r>
      <w:r w:rsidDel="00000000" w:rsidR="00000000" w:rsidRPr="00000000">
        <w:rPr>
          <w:rtl w:val="0"/>
        </w:rPr>
      </w:r>
    </w:p>
    <w:p w:rsidR="00000000" w:rsidDel="00000000" w:rsidP="00000000" w:rsidRDefault="00000000" w:rsidRPr="00000000" w14:paraId="0000016D">
      <w:pPr>
        <w:spacing w:after="80" w:lineRule="auto"/>
        <w:rPr/>
      </w:pPr>
      <w:r w:rsidDel="00000000" w:rsidR="00000000" w:rsidRPr="00000000">
        <w:rPr>
          <w:rtl w:val="0"/>
        </w:rPr>
        <w:t xml:space="preserve">document_id uuid pk; upload_session_id uuid; project_id uuid nullable; engagement_id uuid nullable; submitted_by uuid; object_uri text; original_filename text; mime_type text; file_hash text; document_type enum; classification_status enum; retention_class text; access_rule_id uuid; created_at timestamptz;</w:t>
      </w:r>
    </w:p>
    <w:p w:rsidR="00000000" w:rsidDel="00000000" w:rsidP="00000000" w:rsidRDefault="00000000" w:rsidRPr="00000000" w14:paraId="0000016E">
      <w:pPr>
        <w:shd w:fill="fff2cc" w:val="clear"/>
        <w:spacing w:after="100" w:before="60" w:lineRule="auto"/>
        <w:ind w:left="240" w:right="240" w:firstLine="0"/>
        <w:rPr/>
      </w:pPr>
      <w:r w:rsidDel="00000000" w:rsidR="00000000" w:rsidRPr="00000000">
        <w:rPr>
          <w:b w:val="1"/>
          <w:bCs w:val="1"/>
          <w:color w:val="7f6000"/>
          <w:sz w:val="18"/>
          <w:szCs w:val="18"/>
          <w:rtl w:val="0"/>
        </w:rPr>
        <w:t xml:space="preserve">CONTROLLED ACCESS </w:t>
      </w:r>
      <w:r w:rsidDel="00000000" w:rsidR="00000000" w:rsidRPr="00000000">
        <w:rPr>
          <w:color w:val="44546a"/>
          <w:sz w:val="18"/>
          <w:szCs w:val="18"/>
          <w:rtl w:val="0"/>
        </w:rPr>
        <w:t xml:space="preserve">controlled_access_token text nullable — Scoped, time-limited access token issued to Reference Engine when a document is submitted. Reference receives this token rather than a direct file reference. Stored encrypted; only vault references are kept in application config. controlled_access_expires_at timestamptz nullable — Token expiry. Reference must re-request access after expiry. Required payload field in document.submitted.</w:t>
      </w: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r>
    </w:p>
    <w:p w:rsidR="00000000" w:rsidDel="00000000" w:rsidP="00000000" w:rsidRDefault="00000000" w:rsidRPr="00000000" w14:paraId="00000170">
      <w:pPr>
        <w:spacing w:after="80" w:before="200" w:lineRule="auto"/>
        <w:rPr/>
      </w:pPr>
      <w:r w:rsidDel="00000000" w:rsidR="00000000" w:rsidRPr="00000000">
        <w:rPr>
          <w:b w:val="1"/>
          <w:bCs w:val="1"/>
          <w:color w:val="1f3864"/>
          <w:sz w:val="22"/>
          <w:szCs w:val="22"/>
          <w:rtl w:val="0"/>
        </w:rPr>
        <w:t xml:space="preserve">onboarding_exception (extended)</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t xml:space="preserve">exception_id uuid pk; workflow_instance_id uuid; scope_type enum; scope_id uuid; source enum; severity enum; description text; status enum; resolution_text text nullable; raised_by uuid; raised_at timestamptz; resolved_by uuid nullable; resolved_at timestamptz nullable;</w:t>
      </w:r>
    </w:p>
    <w:p w:rsidR="00000000" w:rsidDel="00000000" w:rsidP="00000000" w:rsidRDefault="00000000" w:rsidRPr="00000000" w14:paraId="00000172">
      <w:pPr>
        <w:shd w:fill="fff2cc" w:val="clear"/>
        <w:spacing w:after="100" w:before="60" w:lineRule="auto"/>
        <w:ind w:left="240" w:right="240" w:firstLine="0"/>
        <w:rPr/>
      </w:pPr>
      <w:r w:rsidDel="00000000" w:rsidR="00000000" w:rsidRPr="00000000">
        <w:rPr>
          <w:b w:val="1"/>
          <w:bCs w:val="1"/>
          <w:color w:val="7f6000"/>
          <w:sz w:val="18"/>
          <w:szCs w:val="18"/>
          <w:rtl w:val="0"/>
        </w:rPr>
        <w:t xml:space="preserve">EXCEPTION SOURCE </w:t>
      </w:r>
      <w:r w:rsidDel="00000000" w:rsidR="00000000" w:rsidRPr="00000000">
        <w:rPr>
          <w:color w:val="44546a"/>
          <w:sz w:val="18"/>
          <w:szCs w:val="18"/>
          <w:rtl w:val="0"/>
        </w:rPr>
        <w:t xml:space="preserve">source enum is extended to include reference_engine, risk_engine, and cro in addition to existing internal sources. information_request_id uuid nullable — Foreign reference to the information_request_record that triggered this exception. Required when source = reference_engine or risk_engine.</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spacing w:after="80" w:before="200" w:lineRule="auto"/>
        <w:rPr/>
      </w:pPr>
      <w:r w:rsidDel="00000000" w:rsidR="00000000" w:rsidRPr="00000000">
        <w:rPr>
          <w:b w:val="1"/>
          <w:bCs w:val="1"/>
          <w:color w:val="1f3864"/>
          <w:sz w:val="22"/>
          <w:szCs w:val="22"/>
          <w:rtl w:val="0"/>
        </w:rPr>
        <w:t xml:space="preserve">information_request_record</w:t>
      </w: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rtl w:val="0"/>
        </w:rPr>
        <w:t xml:space="preserve">request_id uuid pk; project_id uuid not null; engagement_id uuid not null; source_engine enum(REFERENCE, RISK); severity enum(CRITICAL, MAJOR, MODERATE, INFORMATIONAL); gating_flag boolean not null; requested_artifacts jsonb; due_date date nullable; raised_by text; raised_at timestamptz not null; current_state enum(RAISED, ACKNOWLEDGED, SUBMITTED, UNDER_REVIEW, ACCEPTED, REJECTED, CLOSED, WAIVED); linked_exception_id uuid nullable; resolved_at timestamptz nullable; correlation_id uuid;</w:t>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tl w:val="0"/>
        </w:rPr>
        <w:t xml:space="preserve">11. Integration Contract</w:t>
      </w:r>
    </w:p>
    <w:p w:rsidR="00000000" w:rsidDel="00000000" w:rsidP="00000000" w:rsidRDefault="00000000" w:rsidRPr="00000000" w14:paraId="00000178">
      <w:pPr>
        <w:pStyle w:val="Heading2"/>
        <w:rPr/>
      </w:pPr>
      <w:r w:rsidDel="00000000" w:rsidR="00000000" w:rsidRPr="00000000">
        <w:rPr>
          <w:rtl w:val="0"/>
        </w:rPr>
        <w:t xml:space="preserve">11.1 Event Envelope</w:t>
      </w:r>
    </w:p>
    <w:p w:rsidR="00000000" w:rsidDel="00000000" w:rsidP="00000000" w:rsidRDefault="00000000" w:rsidRPr="00000000" w14:paraId="00000179">
      <w:pPr>
        <w:spacing w:after="80" w:lineRule="auto"/>
        <w:rPr/>
      </w:pPr>
      <w:r w:rsidDel="00000000" w:rsidR="00000000" w:rsidRPr="00000000">
        <w:rPr>
          <w:rtl w:val="0"/>
        </w:rPr>
        <w:t xml:space="preserve">All inbound and outbound integration events produced or consumed by the Onboarding Engine must use the following standardized JSON envelope. The envelope is stable across MVP (REST + signed webhooks) and post-MVP (EventBridge + SQS + DLQs) transports; migration is architectural, not a rewrite. Contract tests must validate envelope compliance for every event listed in §§11.2–11.4.</w:t>
      </w:r>
    </w:p>
    <w:p w:rsidR="00000000" w:rsidDel="00000000" w:rsidP="00000000" w:rsidRDefault="00000000" w:rsidRPr="00000000" w14:paraId="0000017A">
      <w:pPr>
        <w:spacing w:after="80" w:lineRule="auto"/>
        <w:rPr/>
      </w:pPr>
      <w:r w:rsidDel="00000000" w:rsidR="00000000" w:rsidRPr="00000000">
        <w:rPr>
          <w:rtl w:val="0"/>
        </w:rPr>
      </w:r>
    </w:p>
    <w:p w:rsidR="00000000" w:rsidDel="00000000" w:rsidP="00000000" w:rsidRDefault="00000000" w:rsidRPr="00000000" w14:paraId="0000017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17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"event_id":        "&lt;uuid&gt;",</w:t>
      </w:r>
      <w:r w:rsidDel="00000000" w:rsidR="00000000" w:rsidRPr="00000000">
        <w:rPr>
          <w:rtl w:val="0"/>
        </w:rPr>
      </w:r>
    </w:p>
    <w:p w:rsidR="00000000" w:rsidDel="00000000" w:rsidP="00000000" w:rsidRDefault="00000000" w:rsidRPr="00000000" w14:paraId="0000017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"event_type":      "&lt;canonical_event_name&gt;",</w:t>
      </w:r>
      <w:r w:rsidDel="00000000" w:rsidR="00000000" w:rsidRPr="00000000">
        <w:rPr>
          <w:rtl w:val="0"/>
        </w:rPr>
      </w:r>
    </w:p>
    <w:p w:rsidR="00000000" w:rsidDel="00000000" w:rsidP="00000000" w:rsidRDefault="00000000" w:rsidRPr="00000000" w14:paraId="0000017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"event_version":   "1.0",</w:t>
      </w:r>
      <w:r w:rsidDel="00000000" w:rsidR="00000000" w:rsidRPr="00000000">
        <w:rPr>
          <w:rtl w:val="0"/>
        </w:rPr>
      </w:r>
    </w:p>
    <w:p w:rsidR="00000000" w:rsidDel="00000000" w:rsidP="00000000" w:rsidRDefault="00000000" w:rsidRPr="00000000" w14:paraId="0000017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"occurred_at":     "&lt;ISO 8601 timestamp&gt;",</w:t>
      </w:r>
      <w:r w:rsidDel="00000000" w:rsidR="00000000" w:rsidRPr="00000000">
        <w:rPr>
          <w:rtl w:val="0"/>
        </w:rPr>
      </w:r>
    </w:p>
    <w:p w:rsidR="00000000" w:rsidDel="00000000" w:rsidP="00000000" w:rsidRDefault="00000000" w:rsidRPr="00000000" w14:paraId="0000018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"producer":        "&lt;engine_or_service_identifier&gt;",</w:t>
      </w:r>
      <w:r w:rsidDel="00000000" w:rsidR="00000000" w:rsidRPr="00000000">
        <w:rPr>
          <w:rtl w:val="0"/>
        </w:rPr>
      </w:r>
    </w:p>
    <w:p w:rsidR="00000000" w:rsidDel="00000000" w:rsidP="00000000" w:rsidRDefault="00000000" w:rsidRPr="00000000" w14:paraId="0000018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"correlation_id":  "&lt;uuid linking related events&gt;",</w:t>
      </w:r>
      <w:r w:rsidDel="00000000" w:rsidR="00000000" w:rsidRPr="00000000">
        <w:rPr>
          <w:rtl w:val="0"/>
        </w:rPr>
      </w:r>
    </w:p>
    <w:p w:rsidR="00000000" w:rsidDel="00000000" w:rsidP="00000000" w:rsidRDefault="00000000" w:rsidRPr="00000000" w14:paraId="0000018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"idempotency_key": "&lt;uuid v4&gt;",</w:t>
      </w:r>
      <w:r w:rsidDel="00000000" w:rsidR="00000000" w:rsidRPr="00000000">
        <w:rPr>
          <w:rtl w:val="0"/>
        </w:rPr>
      </w:r>
    </w:p>
    <w:p w:rsidR="00000000" w:rsidDel="00000000" w:rsidP="00000000" w:rsidRDefault="00000000" w:rsidRPr="00000000" w14:paraId="0000018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"signature":       "&lt;HMAC-SHA256 over canonicalized payload&gt;",</w:t>
      </w:r>
      <w:r w:rsidDel="00000000" w:rsidR="00000000" w:rsidRPr="00000000">
        <w:rPr>
          <w:rtl w:val="0"/>
        </w:rPr>
      </w:r>
    </w:p>
    <w:p w:rsidR="00000000" w:rsidDel="00000000" w:rsidP="00000000" w:rsidRDefault="00000000" w:rsidRPr="00000000" w14:paraId="0000018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"payload":         { ... event-specific fields ... }</w:t>
      </w:r>
      <w:r w:rsidDel="00000000" w:rsidR="00000000" w:rsidRPr="00000000">
        <w:rPr>
          <w:rtl w:val="0"/>
        </w:rPr>
      </w:r>
    </w:p>
    <w:p w:rsidR="00000000" w:rsidDel="00000000" w:rsidP="00000000" w:rsidRDefault="00000000" w:rsidRPr="00000000" w14:paraId="0000018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spacing w:after="80" w:lineRule="auto"/>
        <w:ind w:left="360" w:firstLine="0"/>
        <w:rPr/>
      </w:pPr>
      <w:r w:rsidDel="00000000" w:rsidR="00000000" w:rsidRPr="00000000">
        <w:rPr>
          <w:i w:val="1"/>
          <w:iCs w:val="1"/>
          <w:color w:val="7f7f7f"/>
          <w:sz w:val="18"/>
          <w:szCs w:val="18"/>
          <w:rtl w:val="0"/>
        </w:rPr>
        <w:t xml:space="preserve">Implementation rule: The integration_event table must store event_id, event_type, event_version, occurred_at, producer, correlation_id, and idempotency_key (unique constraint) as top-level columns, not only inside payload_json, to support idempotency enforcement and event replay.</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tl w:val="0"/>
        </w:rPr>
      </w:r>
    </w:p>
    <w:p w:rsidR="00000000" w:rsidDel="00000000" w:rsidP="00000000" w:rsidRDefault="00000000" w:rsidRPr="00000000" w14:paraId="00000189">
      <w:pPr>
        <w:pStyle w:val="Heading2"/>
        <w:rPr/>
      </w:pPr>
      <w:sdt>
        <w:sdtPr>
          <w:id w:val="-1496737496"/>
          <w:tag w:val="goog_rdk_9"/>
        </w:sdtPr>
        <w:sdtContent>
          <w:r w:rsidDel="00000000" w:rsidR="00000000" w:rsidRPr="00000000">
            <w:rPr>
              <w:rFonts w:ascii="Arial Unicode MS" w:cs="Arial Unicode MS" w:eastAsia="Arial Unicode MS" w:hAnsi="Arial Unicode MS"/>
              <w:rtl w:val="0"/>
            </w:rPr>
            <w:t xml:space="preserve">11.2 Outbound Event Payload Specifications (Onboarding → Reference / Risk / Back Office)</w:t>
          </w:r>
        </w:sdtContent>
      </w:sdt>
    </w:p>
    <w:p w:rsidR="00000000" w:rsidDel="00000000" w:rsidP="00000000" w:rsidRDefault="00000000" w:rsidRPr="00000000" w14:paraId="0000018A">
      <w:pPr>
        <w:spacing w:after="80" w:lineRule="auto"/>
        <w:rPr/>
      </w:pPr>
      <w:r w:rsidDel="00000000" w:rsidR="00000000" w:rsidRPr="00000000">
        <w:rPr>
          <w:rtl w:val="0"/>
        </w:rPr>
        <w:t xml:space="preserve">The following table specifies the required payload fields for each event Onboarding produces. These are contract requirements derived from TCA-TRD-2026-REFENG-001 Final v1.0 §9.2 and validated by Reference Engine contract tests. Back Office is added as a consumer wherever it requires the event for billing, invoicing, ledger, or recordkeeping purposes.</w:t>
      </w:r>
    </w:p>
    <w:p w:rsidR="00000000" w:rsidDel="00000000" w:rsidP="00000000" w:rsidRDefault="00000000" w:rsidRPr="00000000" w14:paraId="0000018B">
      <w:pPr>
        <w:spacing w:after="8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00"/>
        <w:gridCol w:w="4880"/>
        <w:tblGridChange w:id="0">
          <w:tblGrid>
            <w:gridCol w:w="2400"/>
            <w:gridCol w:w="2800"/>
            <w:gridCol w:w="4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b w:val="1"/>
                <w:bCs w:val="1"/>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b w:val="1"/>
                <w:bCs w:val="1"/>
                <w:sz w:val="18"/>
                <w:szCs w:val="18"/>
                <w:rtl w:val="0"/>
              </w:rPr>
              <w:t xml:space="preserve">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b w:val="1"/>
                <w:bCs w:val="1"/>
                <w:sz w:val="18"/>
                <w:szCs w:val="18"/>
                <w:rtl w:val="0"/>
              </w:rPr>
              <w:t xml:space="preserve">Required Payload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color w:val="000000"/>
                <w:sz w:val="18"/>
                <w:szCs w:val="18"/>
                <w:rtl w:val="0"/>
              </w:rPr>
              <w:t xml:space="preserve">client.created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000000"/>
                <w:sz w:val="18"/>
                <w:szCs w:val="18"/>
                <w:rtl w:val="0"/>
              </w:rPr>
              <w:t xml:space="preserve">Reference, Risk, Back Office,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000000"/>
                <w:sz w:val="18"/>
                <w:szCs w:val="18"/>
                <w:rtl w:val="0"/>
              </w:rPr>
              <w:t xml:space="preserve">firm_id, legal_name, entity_type, jurisdiction, status, created_by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1"/>
                <w:bCs w:val="1"/>
                <w:color w:val="000000"/>
                <w:sz w:val="18"/>
                <w:szCs w:val="18"/>
                <w:rtl w:val="0"/>
              </w:rPr>
              <w:t xml:space="preserve">engagement.created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000000"/>
                <w:sz w:val="18"/>
                <w:szCs w:val="18"/>
                <w:rtl w:val="0"/>
              </w:rPr>
              <w:t xml:space="preserve">Reference, Risk, Back Office, Legal/Accounting,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000000"/>
                <w:sz w:val="18"/>
                <w:szCs w:val="18"/>
                <w:rtl w:val="0"/>
              </w:rPr>
              <w:t xml:space="preserve">engagement_id, firm_id, service_package_id, status, created_by, created_at  —  NOTE: does NOT authorize downstream engine activity (see §11.4 and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b w:val="1"/>
                <w:bCs w:val="1"/>
                <w:color w:val="000000"/>
                <w:sz w:val="18"/>
                <w:szCs w:val="18"/>
                <w:rtl w:val="0"/>
              </w:rPr>
              <w:t xml:space="preserve">engagement.approved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000000"/>
                <w:sz w:val="18"/>
                <w:szCs w:val="18"/>
                <w:rtl w:val="0"/>
              </w:rPr>
              <w:t xml:space="preserve">Reference, Risk, Back Office, VOR,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000000"/>
                <w:sz w:val="18"/>
                <w:szCs w:val="18"/>
                <w:rtl w:val="0"/>
              </w:rPr>
              <w:t xml:space="preserve">firm_id, engagement_id, service_package_id, sector, effective_date, retention_policy_id, approved_by, approved_at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000000"/>
                <w:sz w:val="18"/>
                <w:szCs w:val="18"/>
                <w:rtl w:val="0"/>
              </w:rPr>
              <w:t xml:space="preserve">package.created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000000"/>
                <w:sz w:val="18"/>
                <w:szCs w:val="18"/>
                <w:rtl w:val="0"/>
              </w:rPr>
              <w:t xml:space="preserve">Back Office, Legal/Accounting, Reference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000000"/>
                <w:sz w:val="18"/>
                <w:szCs w:val="18"/>
                <w:rtl w:val="0"/>
              </w:rPr>
              <w:t xml:space="preserve">package_id, package_type, engagement_id, deliverables, fee_model_id, created_by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b w:val="1"/>
                <w:bCs w:val="1"/>
                <w:color w:val="000000"/>
                <w:sz w:val="18"/>
                <w:szCs w:val="18"/>
                <w:rtl w:val="0"/>
              </w:rPr>
              <w:t xml:space="preserve">project.created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000000"/>
                <w:sz w:val="18"/>
                <w:szCs w:val="18"/>
                <w:rtl w:val="0"/>
              </w:rPr>
              <w:t xml:space="preserve">Reference, Risk, Back Office, VOR,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000000"/>
                <w:sz w:val="18"/>
                <w:szCs w:val="18"/>
                <w:rtl w:val="0"/>
              </w:rPr>
              <w:t xml:space="preserve">firm_id, engagement_id, project_id, sector, jurisdiction, asset_type, sponsor_firm_id, active_vertical_framework_id, target_deliverable, authorized_scope, created_by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color w:val="000000"/>
                <w:sz w:val="18"/>
                <w:szCs w:val="18"/>
                <w:rtl w:val="0"/>
              </w:rPr>
              <w:t xml:space="preserve">reference_job.requested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000000"/>
                <w:sz w:val="18"/>
                <w:szCs w:val="18"/>
                <w:rtl w:val="0"/>
              </w:rPr>
              <w:t xml:space="preserve">Reference,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000000"/>
                <w:sz w:val="18"/>
                <w:szCs w:val="18"/>
                <w:rtl w:val="0"/>
              </w:rPr>
              <w:t xml:space="preserve">firm_id, engagement_id, project_id, requested_scope, requested_by, requested_at, due_date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1"/>
                <w:bCs w:val="1"/>
                <w:color w:val="000000"/>
                <w:sz w:val="18"/>
                <w:szCs w:val="18"/>
                <w:rtl w:val="0"/>
              </w:rPr>
              <w:t xml:space="preserve">user_access_grant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000000"/>
                <w:sz w:val="18"/>
                <w:szCs w:val="18"/>
                <w:rtl w:val="0"/>
              </w:rPr>
              <w:t xml:space="preserve">Reference, Risk, UI,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color w:val="000000"/>
                <w:sz w:val="18"/>
                <w:szCs w:val="18"/>
                <w:rtl w:val="0"/>
              </w:rPr>
              <w:t xml:space="preserve">user_id, role_code, scope_type, scope_id, permission_set, granted_by, granted_at, expires_at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1"/>
                <w:bCs w:val="1"/>
                <w:color w:val="000000"/>
                <w:sz w:val="18"/>
                <w:szCs w:val="18"/>
                <w:rtl w:val="0"/>
              </w:rPr>
              <w:t xml:space="preserve">document.submitted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color w:val="000000"/>
                <w:sz w:val="18"/>
                <w:szCs w:val="18"/>
                <w:rtl w:val="0"/>
              </w:rPr>
              <w:t xml:space="preserve">Reference (authorized),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color w:val="000000"/>
                <w:sz w:val="18"/>
                <w:szCs w:val="18"/>
                <w:rtl w:val="0"/>
              </w:rPr>
              <w:t xml:space="preserve">document_id, project_id, engagement_id, document_type, classification_status, controlled_access_token, controlled_access_expires_at, file_hash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color w:val="000000"/>
                <w:sz w:val="18"/>
                <w:szCs w:val="18"/>
                <w:rtl w:val="0"/>
              </w:rPr>
              <w:t xml:space="preserve">risk_run.requested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color w:val="000000"/>
                <w:sz w:val="18"/>
                <w:szCs w:val="18"/>
                <w:rtl w:val="0"/>
              </w:rPr>
              <w:t xml:space="preserve">Risk, Back Office,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color w:val="000000"/>
                <w:sz w:val="18"/>
                <w:szCs w:val="18"/>
                <w:rtl w:val="0"/>
              </w:rPr>
              <w:t xml:space="preserve">firm_id, engagement_id, project_id, reference_pack_id (if available), methodology_version_pin, requested_scope, requested_by, requested_at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1"/>
                <w:bCs w:val="1"/>
                <w:color w:val="000000"/>
                <w:sz w:val="18"/>
                <w:szCs w:val="18"/>
                <w:rtl w:val="0"/>
              </w:rPr>
              <w:t xml:space="preserve">access.revoked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color w:val="000000"/>
                <w:sz w:val="18"/>
                <w:szCs w:val="18"/>
                <w:rtl w:val="0"/>
              </w:rPr>
              <w:t xml:space="preserve">Reference, Risk, UI, Back Office,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color w:val="000000"/>
                <w:sz w:val="18"/>
                <w:szCs w:val="18"/>
                <w:rtl w:val="0"/>
              </w:rPr>
              <w:t xml:space="preserve">user_id, scope_type, scope_id, revoked_by, revoked_at, revocation_reason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color w:val="000000"/>
                <w:sz w:val="18"/>
                <w:szCs w:val="18"/>
                <w:rtl w:val="0"/>
              </w:rPr>
              <w:t xml:space="preserve">engagement.closed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color w:val="000000"/>
                <w:sz w:val="18"/>
                <w:szCs w:val="18"/>
                <w:rtl w:val="0"/>
              </w:rPr>
              <w:t xml:space="preserve">Reference, Risk, Back Office, Legal/Accounting,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color w:val="000000"/>
                <w:sz w:val="18"/>
                <w:szCs w:val="18"/>
                <w:rtl w:val="0"/>
              </w:rPr>
              <w:t xml:space="preserve">engagement_id, closed_by, closed_at, retention_lock_until</w:t>
            </w:r>
            <w:r w:rsidDel="00000000" w:rsidR="00000000" w:rsidRPr="00000000">
              <w:rPr>
                <w:rtl w:val="0"/>
              </w:rPr>
            </w:r>
          </w:p>
        </w:tc>
      </w:tr>
    </w:tbl>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pStyle w:val="Heading2"/>
        <w:rPr/>
      </w:pPr>
      <w:sdt>
        <w:sdtPr>
          <w:id w:val="-1955536869"/>
          <w:tag w:val="goog_rdk_10"/>
        </w:sdtPr>
        <w:sdtContent>
          <w:r w:rsidDel="00000000" w:rsidR="00000000" w:rsidRPr="00000000">
            <w:rPr>
              <w:rFonts w:ascii="Arial Unicode MS" w:cs="Arial Unicode MS" w:eastAsia="Arial Unicode MS" w:hAnsi="Arial Unicode MS"/>
              <w:rtl w:val="0"/>
            </w:rPr>
            <w:t xml:space="preserve">11.3 Inbound Event Handling (Reference / Risk → Onboarding)</w:t>
          </w:r>
        </w:sdtContent>
      </w:sdt>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1"/>
        <w:gridCol w:w="1348"/>
        <w:gridCol w:w="3169"/>
        <w:gridCol w:w="3002"/>
        <w:tblGridChange w:id="0">
          <w:tblGrid>
            <w:gridCol w:w="2561"/>
            <w:gridCol w:w="1348"/>
            <w:gridCol w:w="3169"/>
            <w:gridCol w:w="300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b w:val="1"/>
                <w:bCs w:val="1"/>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b w:val="1"/>
                <w:bCs w:val="1"/>
                <w:sz w:val="18"/>
                <w:szCs w:val="18"/>
                <w:rtl w:val="0"/>
              </w:rPr>
              <w:t xml:space="preserve">Producer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b w:val="1"/>
                <w:bCs w:val="1"/>
                <w:sz w:val="18"/>
                <w:szCs w:val="18"/>
                <w:rtl w:val="0"/>
              </w:rPr>
              <w:t xml:space="preserve">Expected Payload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b w:val="1"/>
                <w:bCs w:val="1"/>
                <w:sz w:val="18"/>
                <w:szCs w:val="18"/>
                <w:rtl w:val="0"/>
              </w:rPr>
              <w:t xml:space="preserve">Onboarding Handling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1"/>
                <w:bCs w:val="1"/>
                <w:color w:val="000000"/>
                <w:sz w:val="18"/>
                <w:szCs w:val="18"/>
                <w:rtl w:val="0"/>
              </w:rPr>
              <w:t xml:space="preserve">reference_status.updated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color w:val="000000"/>
                <w:sz w:val="18"/>
                <w:szCs w:val="18"/>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000000"/>
                <w:sz w:val="18"/>
                <w:szCs w:val="18"/>
                <w:rtl w:val="0"/>
              </w:rPr>
              <w:t xml:space="preserve">reference_job_id, project_id, current_state, blockers, manual_review_needs, source_access_blockers, 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color w:val="000000"/>
                <w:sz w:val="18"/>
                <w:szCs w:val="18"/>
                <w:rtl w:val="0"/>
              </w:rPr>
              <w:t xml:space="preserve">Update internal reference job state. Surface blockers on the dashboard for authorized roles. Create flaggable onboarding exceptions for manual review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1"/>
                <w:bCs w:val="1"/>
                <w:color w:val="000000"/>
                <w:sz w:val="18"/>
                <w:szCs w:val="18"/>
                <w:rtl w:val="0"/>
              </w:rPr>
              <w:t xml:space="preserve">reference_pack.approved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000000"/>
                <w:sz w:val="18"/>
                <w:szCs w:val="18"/>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color w:val="000000"/>
                <w:sz w:val="18"/>
                <w:szCs w:val="18"/>
                <w:rtl w:val="0"/>
              </w:rPr>
              <w:t xml:space="preserve">reference_pack_id, reference_pack_version, project_id, engagement_id, approved_by, approved_at, methodology_version_pin, source_tier_breakdown, attestation_signature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000000"/>
                <w:sz w:val="18"/>
                <w:szCs w:val="18"/>
                <w:rtl w:val="0"/>
              </w:rPr>
              <w:t xml:space="preserve">Record reference_pack_id and methodology_version_pin on the project record. Advance state to Reference Pack Approved (see §12). Unlock risk_run.requested. Write audit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b w:val="1"/>
                <w:bCs w:val="1"/>
                <w:color w:val="000000"/>
                <w:sz w:val="18"/>
                <w:szCs w:val="18"/>
                <w:rtl w:val="0"/>
              </w:rPr>
              <w:t xml:space="preserve">information_request.raised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color w:val="000000"/>
                <w:sz w:val="18"/>
                <w:szCs w:val="18"/>
                <w:rtl w:val="0"/>
              </w:rPr>
              <w:t xml:space="preserve">Reference,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color w:val="000000"/>
                <w:sz w:val="18"/>
                <w:szCs w:val="18"/>
                <w:rtl w:val="0"/>
              </w:rPr>
              <w:t xml:space="preserve">request_id, project_id, source_engine, severity, gating_flag, requested_artifacts, due_date, raised_by, raised_at,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sdt>
              <w:sdtPr>
                <w:id w:val="1132065959"/>
                <w:tag w:val="goog_rdk_11"/>
              </w:sdtPr>
              <w:sdtContent>
                <w:r w:rsidDel="00000000" w:rsidR="00000000" w:rsidRPr="00000000">
                  <w:rPr>
                    <w:rFonts w:ascii="Arial Unicode MS" w:cs="Arial Unicode MS" w:eastAsia="Arial Unicode MS" w:hAnsi="Arial Unicode MS"/>
                    <w:color w:val="000000"/>
                    <w:sz w:val="18"/>
                    <w:szCs w:val="18"/>
                    <w:rtl w:val="0"/>
                  </w:rPr>
                  <w:t xml:space="preserve">Create information_request_record. If gating_flag=true AND severity ∈ {CRITICAL, MAJOR}: automatically create an onboarding_exception with severity=gating and source=reference_engine (or risk_engine). The exception transitions workflow to Information Request Pending (see §12) and blocks the configured downstream transitions. Write audit event.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b w:val="1"/>
                <w:bCs w:val="1"/>
                <w:color w:val="000000"/>
                <w:sz w:val="18"/>
                <w:szCs w:val="18"/>
                <w:rtl w:val="0"/>
              </w:rPr>
              <w:t xml:space="preserve">risk_status.updated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color w:val="000000"/>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color w:val="000000"/>
                <w:sz w:val="18"/>
                <w:szCs w:val="18"/>
                <w:rtl w:val="0"/>
              </w:rPr>
              <w:t xml:space="preserve">risk_run_id, project_id, current_state, blockers, exceptions, 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color w:val="000000"/>
                <w:sz w:val="18"/>
                <w:szCs w:val="18"/>
                <w:rtl w:val="0"/>
              </w:rPr>
              <w:t xml:space="preserve">Update internal risk run state. Surface blockers on dashboard.</w:t>
            </w:r>
            <w:r w:rsidDel="00000000" w:rsidR="00000000" w:rsidRPr="00000000">
              <w:rPr>
                <w:rtl w:val="0"/>
              </w:rPr>
            </w:r>
          </w:p>
        </w:tc>
      </w:tr>
    </w:tbl>
    <w:p w:rsidR="00000000" w:rsidDel="00000000" w:rsidP="00000000" w:rsidRDefault="00000000" w:rsidRPr="00000000" w14:paraId="000001C6">
      <w:pPr>
        <w:spacing w:after="80" w:lineRule="auto"/>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11.4 engagement.approved vs. engagement.created — Critical Distinction</w:t>
      </w:r>
    </w:p>
    <w:p w:rsidR="00000000" w:rsidDel="00000000" w:rsidP="00000000" w:rsidRDefault="00000000" w:rsidRPr="00000000" w14:paraId="000001C8">
      <w:pPr>
        <w:shd w:fill="fff2cc" w:val="clear"/>
        <w:spacing w:after="100" w:before="60" w:lineRule="auto"/>
        <w:ind w:left="240" w:right="240" w:firstLine="0"/>
        <w:rPr/>
      </w:pPr>
      <w:r w:rsidDel="00000000" w:rsidR="00000000" w:rsidRPr="00000000">
        <w:rPr>
          <w:b w:val="1"/>
          <w:bCs w:val="1"/>
          <w:color w:val="9c0006"/>
          <w:sz w:val="18"/>
          <w:szCs w:val="18"/>
          <w:rtl w:val="0"/>
        </w:rPr>
        <w:t xml:space="preserve">⚠  CRITICAL  </w:t>
      </w:r>
      <w:r w:rsidDel="00000000" w:rsidR="00000000" w:rsidRPr="00000000">
        <w:rPr>
          <w:b w:val="1"/>
          <w:bCs w:val="1"/>
          <w:color w:val="44546a"/>
          <w:sz w:val="18"/>
          <w:szCs w:val="18"/>
          <w:rtl w:val="0"/>
        </w:rPr>
        <w:t xml:space="preserve">engagement.created establishes an engagement record for onboarding, compliance, document collection, and administrative workflow purposes only. It must not authorize Reference Engine or Risk Engine activity. Only engagement.approved authorizes downstream analytical workflow initiation.</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tl w:val="0"/>
        </w:rPr>
        <w:t xml:space="preserve">The workflow state machine (§12) must enforce this rule: reference_job.requested and risk_run.requested transitions are permitted only from states that follow Engagement Approved. This distinction is validated by Reference Engine contract tests (TCA-TRD-2026-REFENG-001 §13 acceptance criteria) and by the Onboarding Engine separation-of-duties tests (§14).</w:t>
      </w:r>
    </w:p>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pStyle w:val="Heading2"/>
        <w:rPr/>
      </w:pPr>
      <w:sdt>
        <w:sdtPr>
          <w:id w:val="-1563439108"/>
          <w:tag w:val="goog_rdk_12"/>
        </w:sdtPr>
        <w:sdtContent>
          <w:r w:rsidDel="00000000" w:rsidR="00000000" w:rsidRPr="00000000">
            <w:rPr>
              <w:rFonts w:ascii="Arial Unicode MS" w:cs="Arial Unicode MS" w:eastAsia="Arial Unicode MS" w:hAnsi="Arial Unicode MS"/>
              <w:rtl w:val="0"/>
            </w:rPr>
            <w:t xml:space="preserve">11.5 Information Request → Gating Exception Lifecycle</w:t>
          </w:r>
        </w:sdtContent>
      </w:sdt>
    </w:p>
    <w:p w:rsidR="00000000" w:rsidDel="00000000" w:rsidP="00000000" w:rsidRDefault="00000000" w:rsidRPr="00000000" w14:paraId="000001CC">
      <w:pPr>
        <w:spacing w:after="80" w:lineRule="auto"/>
        <w:rPr/>
      </w:pPr>
      <w:r w:rsidDel="00000000" w:rsidR="00000000" w:rsidRPr="00000000">
        <w:rPr>
          <w:rtl w:val="0"/>
        </w:rPr>
        <w:t xml:space="preserve">When Onboarding receives information_request.raised with gating_flag = true from Reference: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Onboarding creates an onboarding_exception with severity=gating, source=reference_engine, information_request_id linking to the information_request_record.</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workflow_instance transitions to Information Request Pending (see §12); the gating exception blocks the configured downstream transitions (typically further reference progression and any risk_run.requested transition).</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client/sponsor uploads the requested artifact via the Onboarding document intake workflow, Onboarding emits document.submitted with the controlled_access_token, notifying Reference.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203948767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When Reference accepts the submission (information_request state → ACCEPTED), Reference emits reference.record.updated (to Risk) and reference_status.updated (to Onboarding). Onboarding updates the linked exception status to resolved, transitions the workflow back to its prior state, and writes an audit event.</w:t>
          </w:r>
        </w:sdtContent>
      </w:sdt>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bidirectional resolution contract — exception auto-close when Reference accepts the submitted document — is specified at this level. The exact event payload and timing remains a detailed-design item for Phase 1 build (§26).</w:t>
      </w:r>
    </w:p>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11.6 Reference-Bypass Mode</w:t>
      </w:r>
    </w:p>
    <w:p w:rsidR="00000000" w:rsidDel="00000000" w:rsidP="00000000" w:rsidRDefault="00000000" w:rsidRPr="00000000" w14:paraId="000001D4">
      <w:pPr>
        <w:spacing w:after="80" w:lineRule="auto"/>
        <w:rPr/>
      </w:pPr>
      <w:r w:rsidDel="00000000" w:rsidR="00000000" w:rsidRPr="00000000">
        <w:rPr>
          <w:rtl w:val="0"/>
        </w:rPr>
        <w:t xml:space="preserve">Reference-bypass is a CRO-authorized exception to the normal sequence, permitting non-client-facing preliminary Risk activity to proceed before a Reference Pack is approved. Requirements: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Reference-bypass requires a CRO override recorded as an onboarding_exception with severity=override, source=cro, override_type=REFERENCE_BYPASS.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override record must include all of: cro_actor_id, reason_code (from a controlled vocabulary), justification_text, timestamp, limitation_disclosure_text, and audit_event_id. Records missing any of these fields shall be rejected by the state machine.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override unlocks the risk_run.requested workflow transition even without a reference_pack_id on the project record.</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Risk deliverable produced under a Reference-bypass must carry the limitation_disclosure_text in its output and reference the override record.</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override is recorded in the shared audit store and is surfaced in the Reference Pack attestation signature when the Reference Pack is eventually produced.</w:t>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12. Workflow State Machine</w:t>
      </w:r>
    </w:p>
    <w:p w:rsidR="00000000" w:rsidDel="00000000" w:rsidP="00000000" w:rsidRDefault="00000000" w:rsidRPr="00000000" w14:paraId="000001DC">
      <w:pPr>
        <w:shd w:fill="fff2cc" w:val="clear"/>
        <w:spacing w:after="100" w:before="60" w:lineRule="auto"/>
        <w:ind w:left="240" w:right="240" w:firstLine="0"/>
        <w:rPr/>
      </w:pPr>
      <w:r w:rsidDel="00000000" w:rsidR="00000000" w:rsidRPr="00000000">
        <w:rPr>
          <w:b w:val="1"/>
          <w:bCs w:val="1"/>
          <w:color w:val="7f6000"/>
          <w:sz w:val="18"/>
          <w:szCs w:val="18"/>
          <w:rtl w:val="0"/>
        </w:rPr>
        <w:t xml:space="preserve">ORCHESTRATION STATE MACHINE </w:t>
      </w:r>
      <w:r w:rsidDel="00000000" w:rsidR="00000000" w:rsidRPr="00000000">
        <w:rPr>
          <w:color w:val="44546a"/>
          <w:sz w:val="18"/>
          <w:szCs w:val="18"/>
          <w:rtl w:val="0"/>
        </w:rPr>
        <w:t xml:space="preserve">This is the Onboarding Engine's master orchestration state machine for party, engagement, project, and downstream-engine authorization. It is NOT the internal state machine of the Reference Engine or Risk Engine. Reference and Risk maintain their own internal job states; they may only transition when authorized by Onboarding-emitted events.</w:t>
      </w: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rtl w:val="0"/>
        </w:rPr>
      </w:r>
    </w:p>
    <w:p w:rsidR="00000000" w:rsidDel="00000000" w:rsidP="00000000" w:rsidRDefault="00000000" w:rsidRPr="00000000" w14:paraId="000001DE">
      <w:pPr>
        <w:shd w:fill="fff2cc" w:val="clear"/>
        <w:spacing w:after="100" w:before="60" w:lineRule="auto"/>
        <w:ind w:left="240" w:right="240" w:firstLine="0"/>
        <w:rPr/>
      </w:pPr>
      <w:r w:rsidDel="00000000" w:rsidR="00000000" w:rsidRPr="00000000">
        <w:rPr>
          <w:b w:val="1"/>
          <w:bCs w:val="1"/>
          <w:color w:val="9c0006"/>
          <w:sz w:val="18"/>
          <w:szCs w:val="18"/>
          <w:rtl w:val="0"/>
        </w:rPr>
        <w:t xml:space="preserve">⚠  CRITICAL  </w:t>
      </w:r>
      <w:r w:rsidDel="00000000" w:rsidR="00000000" w:rsidRPr="00000000">
        <w:rPr>
          <w:b w:val="1"/>
          <w:bCs w:val="1"/>
          <w:color w:val="44546a"/>
          <w:sz w:val="18"/>
          <w:szCs w:val="18"/>
          <w:rtl w:val="0"/>
        </w:rPr>
        <w:t xml:space="preserve">engagement.created establishes an engagement record for onboarding, compliance, document collection, and administrative workflow purposes only. It must not authorize Reference Engine or Risk Engine activity. Only engagement.approved authorizes downstream analytical workflow initiation.</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12.1 State Table</w:t>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2"/>
        <w:gridCol w:w="2672"/>
        <w:gridCol w:w="2616"/>
        <w:gridCol w:w="2750"/>
        <w:tblGridChange w:id="0">
          <w:tblGrid>
            <w:gridCol w:w="2042"/>
            <w:gridCol w:w="2672"/>
            <w:gridCol w:w="2616"/>
            <w:gridCol w:w="27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b w:val="1"/>
                <w:bCs w:val="1"/>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b w:val="1"/>
                <w:bCs w:val="1"/>
                <w:sz w:val="18"/>
                <w:szCs w:val="18"/>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b w:val="1"/>
                <w:bCs w:val="1"/>
                <w:sz w:val="18"/>
                <w:szCs w:val="18"/>
                <w:rtl w:val="0"/>
              </w:rPr>
              <w:t xml:space="preserve">Permitted Transitions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b w:val="1"/>
                <w:bCs w:val="1"/>
                <w:sz w:val="18"/>
                <w:szCs w:val="18"/>
                <w:rtl w:val="0"/>
              </w:rPr>
              <w:t xml:space="preserve">Blocking / Authority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color w:val="000000"/>
                <w:sz w:val="18"/>
                <w:szCs w:val="18"/>
                <w:rtl w:val="0"/>
              </w:rPr>
              <w:t xml:space="preserve">Prospect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color w:val="000000"/>
                <w:sz w:val="18"/>
                <w:szCs w:val="18"/>
                <w:rtl w:val="0"/>
              </w:rPr>
              <w:t xml:space="preserve">Known; no formal onboarding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color w:val="000000"/>
                <w:sz w:val="18"/>
                <w:szCs w:val="18"/>
                <w:rtl w:val="0"/>
              </w:rPr>
              <w:t xml:space="preserve">Intake Started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000000"/>
                <w:sz w:val="18"/>
                <w:szCs w:val="18"/>
                <w:rtl w:val="0"/>
              </w:rPr>
              <w:t xml:space="preserve">No downstream engine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color w:val="000000"/>
                <w:sz w:val="18"/>
                <w:szCs w:val="18"/>
                <w:rtl w:val="0"/>
              </w:rPr>
              <w:t xml:space="preserve">Intake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color w:val="000000"/>
                <w:sz w:val="18"/>
                <w:szCs w:val="18"/>
                <w:rtl w:val="0"/>
              </w:rPr>
              <w:t xml:space="preserve">Initial firm/person/project information being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color w:val="000000"/>
                <w:sz w:val="18"/>
                <w:szCs w:val="18"/>
                <w:rtl w:val="0"/>
              </w:rPr>
              <w:t xml:space="preserve">Intake Incomplete · Party Profile Completed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color w:val="000000"/>
                <w:sz w:val="18"/>
                <w:szCs w:val="18"/>
                <w:rtl w:val="0"/>
              </w:rPr>
              <w:t xml:space="preserve">Required minimum fields must be present before profile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000000"/>
                <w:sz w:val="18"/>
                <w:szCs w:val="18"/>
                <w:rtl w:val="0"/>
              </w:rPr>
              <w:t xml:space="preserve">Intake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color w:val="000000"/>
                <w:sz w:val="18"/>
                <w:szCs w:val="18"/>
                <w:rtl w:val="0"/>
              </w:rPr>
              <w:t xml:space="preserve">Required data or documents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color w:val="000000"/>
                <w:sz w:val="18"/>
                <w:szCs w:val="18"/>
                <w:rtl w:val="0"/>
              </w:rPr>
              <w:t xml:space="preserve">Intake Started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000000"/>
                <w:sz w:val="18"/>
                <w:szCs w:val="18"/>
                <w:rtl w:val="0"/>
              </w:rPr>
              <w:t xml:space="preserve">Cannot create engagement or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1"/>
                <w:bCs w:val="1"/>
                <w:color w:val="000000"/>
                <w:sz w:val="18"/>
                <w:szCs w:val="18"/>
                <w:rtl w:val="0"/>
              </w:rPr>
              <w:t xml:space="preserve">Party Profile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color w:val="000000"/>
                <w:sz w:val="18"/>
                <w:szCs w:val="18"/>
                <w:rtl w:val="0"/>
              </w:rPr>
              <w:t xml:space="preserve">Firm/person/role baseline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color w:val="000000"/>
                <w:sz w:val="18"/>
                <w:szCs w:val="18"/>
                <w:rtl w:val="0"/>
              </w:rPr>
              <w:t xml:space="preserve">Engagement Created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000000"/>
                <w:sz w:val="18"/>
                <w:szCs w:val="18"/>
                <w:rtl w:val="0"/>
              </w:rPr>
              <w:t xml:space="preserve">Identity and party-role records locked for audit but editable through versioned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1"/>
                <w:bCs w:val="1"/>
                <w:color w:val="000000"/>
                <w:sz w:val="18"/>
                <w:szCs w:val="18"/>
                <w:rtl w:val="0"/>
              </w:rPr>
              <w:t xml:space="preserve">Engagement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color w:val="000000"/>
                <w:sz w:val="18"/>
                <w:szCs w:val="18"/>
                <w:rtl w:val="0"/>
              </w:rPr>
              <w:t xml:space="preserve">Engagement record exists but is not authorized for downstream analytical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color w:val="000000"/>
                <w:sz w:val="18"/>
                <w:szCs w:val="18"/>
                <w:rtl w:val="0"/>
              </w:rPr>
              <w:t xml:space="preserve">Engagement Drafted · Document Intake Opened · Compliance Review Pending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color w:val="000000"/>
                <w:sz w:val="18"/>
                <w:szCs w:val="18"/>
                <w:rtl w:val="0"/>
              </w:rPr>
              <w:t xml:space="preserve">Must NOT trigger Reference or Risk activity. engagement.created emitted; no engine authorization.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b w:val="1"/>
                <w:bCs w:val="1"/>
                <w:color w:val="000000"/>
                <w:sz w:val="18"/>
                <w:szCs w:val="18"/>
                <w:rtl w:val="0"/>
              </w:rPr>
              <w:t xml:space="preserve">Engagement Drafted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color w:val="000000"/>
                <w:sz w:val="18"/>
                <w:szCs w:val="18"/>
                <w:rtl w:val="0"/>
              </w:rPr>
              <w:t xml:space="preserve">Service package, fee model, and legal/accounting metadata drafted.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color w:val="000000"/>
                <w:sz w:val="18"/>
                <w:szCs w:val="18"/>
                <w:rtl w:val="0"/>
              </w:rPr>
              <w:t xml:space="preserve">Document Intake Opened · Compliance Review Pending · Engagement Returned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color w:val="000000"/>
                <w:sz w:val="18"/>
                <w:szCs w:val="18"/>
                <w:rtl w:val="0"/>
              </w:rPr>
              <w:t xml:space="preserve">Cannot approve until required package items are satisfied.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000000"/>
                <w:sz w:val="18"/>
                <w:szCs w:val="18"/>
                <w:rtl w:val="0"/>
              </w:rPr>
              <w:t xml:space="preserve">Document Intake Opened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color w:val="000000"/>
                <w:sz w:val="18"/>
                <w:szCs w:val="18"/>
                <w:rtl w:val="0"/>
              </w:rPr>
              <w:t xml:space="preserve">Documents being requested/uploaded/classified.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color w:val="000000"/>
                <w:sz w:val="18"/>
                <w:szCs w:val="18"/>
                <w:rtl w:val="0"/>
              </w:rPr>
              <w:t xml:space="preserve">Compliance Review Pending · Information Request Pending · Intake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color w:val="000000"/>
                <w:sz w:val="18"/>
                <w:szCs w:val="18"/>
                <w:rtl w:val="0"/>
              </w:rPr>
              <w:t xml:space="preserve">Gating document requests block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1"/>
                <w:bCs w:val="1"/>
                <w:color w:val="000000"/>
                <w:sz w:val="18"/>
                <w:szCs w:val="18"/>
                <w:rtl w:val="0"/>
              </w:rPr>
              <w:t xml:space="preserve">Compliance Review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color w:val="000000"/>
                <w:sz w:val="18"/>
                <w:szCs w:val="18"/>
                <w:rtl w:val="0"/>
              </w:rPr>
              <w:t xml:space="preserve">Compliance, conflict, RIA-readiness checks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color w:val="000000"/>
                <w:sz w:val="18"/>
                <w:szCs w:val="18"/>
                <w:rtl w:val="0"/>
              </w:rPr>
              <w:t xml:space="preserve">Engagement Approved · Engagement Returned · Engagement Rejected · Information Request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color w:val="000000"/>
                <w:sz w:val="18"/>
                <w:szCs w:val="18"/>
                <w:rtl w:val="0"/>
              </w:rPr>
              <w:t xml:space="preserve">Gating exceptions per §14.4 block approval absent authorized override.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b w:val="1"/>
                <w:bCs w:val="1"/>
                <w:color w:val="000000"/>
                <w:sz w:val="18"/>
                <w:szCs w:val="18"/>
                <w:rtl w:val="0"/>
              </w:rPr>
              <w:t xml:space="preserve">Information Request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color w:val="000000"/>
                <w:sz w:val="18"/>
                <w:szCs w:val="18"/>
                <w:rtl w:val="0"/>
              </w:rPr>
              <w:t xml:space="preserve">One or more open information requests (Onboarding-, Reference-, or Risk-originated). Central coordination state for information-request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color w:val="000000"/>
                <w:sz w:val="18"/>
                <w:szCs w:val="18"/>
                <w:rtl w:val="0"/>
              </w:rPr>
              <w:t xml:space="preserve">Document Intake Opened · Compliance Review Pending · Reference Requested · Risk Requested · Engagement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color w:val="000000"/>
                <w:sz w:val="18"/>
                <w:szCs w:val="18"/>
                <w:rtl w:val="0"/>
              </w:rPr>
              <w:t xml:space="preserve">Critical/Major requests block applicable downstream output; Moderate/Informational requests may proceed with disclosure (see §14.4).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b w:val="1"/>
                <w:bCs w:val="1"/>
                <w:color w:val="000000"/>
                <w:sz w:val="18"/>
                <w:szCs w:val="18"/>
                <w:rtl w:val="0"/>
              </w:rPr>
              <w:t xml:space="preserve">Engagement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color w:val="000000"/>
                <w:sz w:val="18"/>
                <w:szCs w:val="18"/>
                <w:rtl w:val="0"/>
              </w:rPr>
              <w:t xml:space="preserve">Engagement returned to client/sponsor for completion or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color w:val="000000"/>
                <w:sz w:val="18"/>
                <w:szCs w:val="18"/>
                <w:rtl w:val="0"/>
              </w:rPr>
              <w:t xml:space="preserve">Document Intake Opened · Compliance Review Pending · 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color w:val="000000"/>
                <w:sz w:val="18"/>
                <w:szCs w:val="18"/>
                <w:rtl w:val="0"/>
              </w:rPr>
              <w:t xml:space="preserve">Return reason and audit record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color w:val="000000"/>
                <w:sz w:val="18"/>
                <w:szCs w:val="18"/>
                <w:rtl w:val="0"/>
              </w:rPr>
              <w:t xml:space="preserve">Engagement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color w:val="000000"/>
                <w:sz w:val="18"/>
                <w:szCs w:val="18"/>
                <w:rtl w:val="0"/>
              </w:rPr>
              <w:t xml:space="preserve">Engagement determined not approvable.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color w:val="000000"/>
                <w:sz w:val="18"/>
                <w:szCs w:val="18"/>
                <w:rtl w:val="0"/>
              </w:rPr>
              <w:t xml:space="preserve">Terminated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color w:val="000000"/>
                <w:sz w:val="18"/>
                <w:szCs w:val="18"/>
                <w:rtl w:val="0"/>
              </w:rPr>
              <w:t xml:space="preserve">Reason record and CRO/Principal sign-off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1"/>
                <w:bCs w:val="1"/>
                <w:color w:val="000000"/>
                <w:sz w:val="18"/>
                <w:szCs w:val="18"/>
                <w:rtl w:val="0"/>
              </w:rPr>
              <w:t xml:space="preserve">Engagement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color w:val="000000"/>
                <w:sz w:val="18"/>
                <w:szCs w:val="18"/>
                <w:rtl w:val="0"/>
              </w:rPr>
              <w:t xml:space="preserve">Engagement authorized for project and downstream engine initiation. Only this state authorizes Reference 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color w:val="000000"/>
                <w:sz w:val="18"/>
                <w:szCs w:val="18"/>
                <w:rtl w:val="0"/>
              </w:rPr>
              <w:t xml:space="preserve">Project Created · Active · Suspended ·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color w:val="000000"/>
                <w:sz w:val="18"/>
                <w:szCs w:val="18"/>
                <w:rtl w:val="0"/>
              </w:rPr>
              <w:t xml:space="preserve">Approval record required. engagement.approved event emitted to Reference, Risk, Back Office, VOR.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1"/>
                <w:bCs w:val="1"/>
                <w:color w:val="000000"/>
                <w:sz w:val="18"/>
                <w:szCs w:val="18"/>
                <w:rtl w:val="0"/>
              </w:rPr>
              <w:t xml:space="preserve">Project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color w:val="000000"/>
                <w:sz w:val="18"/>
                <w:szCs w:val="18"/>
                <w:rtl w:val="0"/>
              </w:rPr>
              <w:t xml:space="preserve">Project/opportunity record exists under approved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color w:val="000000"/>
                <w:sz w:val="18"/>
                <w:szCs w:val="18"/>
                <w:rtl w:val="0"/>
              </w:rPr>
              <w:t xml:space="preserve">Reference Requested · Risk Requested (REFERENCE_BYPASS only) · Active · Information Request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color w:val="000000"/>
                <w:sz w:val="18"/>
                <w:szCs w:val="18"/>
                <w:rtl w:val="0"/>
              </w:rPr>
              <w:t xml:space="preserve">Project scope, active_vertical_framework_id, and permissions must be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color w:val="000000"/>
                <w:sz w:val="18"/>
                <w:szCs w:val="18"/>
                <w:rtl w:val="0"/>
              </w:rPr>
              <w:t xml:space="preserve">Reference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color w:val="000000"/>
                <w:sz w:val="18"/>
                <w:szCs w:val="18"/>
                <w:rtl w:val="0"/>
              </w:rPr>
              <w:t xml:space="preserve">Reference Engine job has been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color w:val="000000"/>
                <w:sz w:val="18"/>
                <w:szCs w:val="18"/>
                <w:rtl w:val="0"/>
              </w:rPr>
              <w:t xml:space="preserve">Reference Pack Approved · Reference Returned with Issues · Information Request Pending · 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color w:val="000000"/>
                <w:sz w:val="18"/>
                <w:szCs w:val="18"/>
                <w:rtl w:val="0"/>
              </w:rPr>
              <w:t xml:space="preserve">Status updated by reference_status.updated inbound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b w:val="1"/>
                <w:bCs w:val="1"/>
                <w:color w:val="000000"/>
                <w:sz w:val="18"/>
                <w:szCs w:val="18"/>
                <w:rtl w:val="0"/>
              </w:rPr>
              <w:t xml:space="preserve">Reference Returned with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color w:val="000000"/>
                <w:sz w:val="18"/>
                <w:szCs w:val="18"/>
                <w:rtl w:val="0"/>
              </w:rPr>
              <w:t xml:space="preserve">Reference returned the job with unresolved blockers.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color w:val="000000"/>
                <w:sz w:val="18"/>
                <w:szCs w:val="18"/>
                <w:rtl w:val="0"/>
              </w:rPr>
              <w:t xml:space="preserve">Document Intake Opened · Information Request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color w:val="000000"/>
                <w:sz w:val="18"/>
                <w:szCs w:val="18"/>
                <w:rtl w:val="0"/>
              </w:rPr>
              <w:t xml:space="preserve">Reason record required; resolution path must be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color w:val="000000"/>
                <w:sz w:val="18"/>
                <w:szCs w:val="18"/>
                <w:rtl w:val="0"/>
              </w:rPr>
              <w:t xml:space="preserve">Reference Pack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color w:val="000000"/>
                <w:sz w:val="18"/>
                <w:szCs w:val="18"/>
                <w:rtl w:val="0"/>
              </w:rPr>
              <w:t xml:space="preserve">reference_pack.approved received from Reference. Reference step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000000"/>
                <w:sz w:val="18"/>
                <w:szCs w:val="18"/>
                <w:rtl w:val="0"/>
              </w:rPr>
              <w:t xml:space="preserve">Risk Requested ·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000000"/>
                <w:sz w:val="18"/>
                <w:szCs w:val="18"/>
                <w:rtl w:val="0"/>
              </w:rPr>
              <w:t xml:space="preserve">reference_pack_id and methodology_version_pin recorded on project. risk_run.requested unlocked.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000000"/>
                <w:sz w:val="18"/>
                <w:szCs w:val="18"/>
                <w:rtl w:val="0"/>
              </w:rPr>
              <w:t xml:space="preserve">Risk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color w:val="000000"/>
                <w:sz w:val="18"/>
                <w:szCs w:val="18"/>
                <w:rtl w:val="0"/>
              </w:rPr>
              <w:t xml:space="preserve">Risk scoring has been requested under a normal (post-Reference) path or under documented CRO REFERENCE_BYPASS.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color w:val="000000"/>
                <w:sz w:val="18"/>
                <w:szCs w:val="18"/>
                <w:rtl w:val="0"/>
              </w:rPr>
              <w:t xml:space="preserve">Active · Risk Returned with Issues · 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color w:val="000000"/>
                <w:sz w:val="18"/>
                <w:szCs w:val="18"/>
                <w:rtl w:val="0"/>
              </w:rPr>
              <w:t xml:space="preserve">Risk Requested prior to Reference Pack Approved is permitted ONLY under documented CRO override using REFERENCE_BYPASS, with required reason_code, approver (CRO), timestamp, and limitation_disclosure (§11.6).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color w:val="000000"/>
                <w:sz w:val="18"/>
                <w:szCs w:val="18"/>
                <w:rtl w:val="0"/>
              </w:rPr>
              <w:t xml:space="preserve">Risk Returned with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color w:val="000000"/>
                <w:sz w:val="18"/>
                <w:szCs w:val="18"/>
                <w:rtl w:val="0"/>
              </w:rPr>
              <w:t xml:space="preserve">Risk returned the run with unresolved blockers.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color w:val="000000"/>
                <w:sz w:val="18"/>
                <w:szCs w:val="18"/>
                <w:rtl w:val="0"/>
              </w:rPr>
              <w:t xml:space="preserve">Reference Requested · Document Intake Opened · Risk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color w:val="000000"/>
                <w:sz w:val="18"/>
                <w:szCs w:val="18"/>
                <w:rtl w:val="0"/>
              </w:rPr>
              <w:t xml:space="preserve">Reason record required; resolution path must be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color w:val="000000"/>
                <w:sz w:val="18"/>
                <w:szCs w:val="18"/>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color w:val="000000"/>
                <w:sz w:val="18"/>
                <w:szCs w:val="18"/>
                <w:rtl w:val="0"/>
              </w:rPr>
              <w:t xml:space="preserve">Engagement/project is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color w:val="000000"/>
                <w:sz w:val="18"/>
                <w:szCs w:val="18"/>
                <w:rtl w:val="0"/>
              </w:rPr>
              <w:t xml:space="preserve">Suspended · Closed · Terminated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color w:val="000000"/>
                <w:sz w:val="18"/>
                <w:szCs w:val="18"/>
                <w:rtl w:val="0"/>
              </w:rPr>
              <w:t xml:space="preserve">Ongoing access review and audit logging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b w:val="1"/>
                <w:bCs w:val="1"/>
                <w:color w:val="000000"/>
                <w:sz w:val="18"/>
                <w:szCs w:val="18"/>
                <w:rtl w:val="0"/>
              </w:rPr>
              <w:t xml:space="preserve">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color w:val="000000"/>
                <w:sz w:val="18"/>
                <w:szCs w:val="18"/>
                <w:rtl w:val="0"/>
              </w:rPr>
              <w:t xml:space="preserve">Work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color w:val="000000"/>
                <w:sz w:val="18"/>
                <w:szCs w:val="18"/>
                <w:rtl w:val="0"/>
              </w:rPr>
              <w:t xml:space="preserve">Active · Terminated ·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color w:val="000000"/>
                <w:sz w:val="18"/>
                <w:szCs w:val="18"/>
                <w:rtl w:val="0"/>
              </w:rPr>
              <w:t xml:space="preserve">Access may be partially restricted.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000000"/>
                <w:sz w:val="18"/>
                <w:szCs w:val="18"/>
                <w:rtl w:val="0"/>
              </w:rPr>
              <w:t xml:space="preserve">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color w:val="000000"/>
                <w:sz w:val="18"/>
                <w:szCs w:val="18"/>
                <w:rtl w:val="0"/>
              </w:rPr>
              <w:t xml:space="preserve">Engagement completed normally. retention_lock_until 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color w:val="000000"/>
                <w:sz w:val="18"/>
                <w:szCs w:val="18"/>
                <w:rtl w:val="0"/>
              </w:rPr>
              <w:t xml:space="preserve">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color w:val="000000"/>
                <w:sz w:val="18"/>
                <w:szCs w:val="18"/>
                <w:rtl w:val="0"/>
              </w:rPr>
              <w:t xml:space="preserve">Triggers access revocation, retention lock, and downstream closeout events with retention_lock_until.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color w:val="000000"/>
                <w:sz w:val="18"/>
                <w:szCs w:val="18"/>
                <w:rtl w:val="0"/>
              </w:rPr>
              <w:t xml:space="preserve">Terminated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color w:val="000000"/>
                <w:sz w:val="18"/>
                <w:szCs w:val="18"/>
                <w:rtl w:val="0"/>
              </w:rPr>
              <w:t xml:space="preserve">Engagement ended early, rejected, cancelled, or withdrawn after engagement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color w:val="000000"/>
                <w:sz w:val="18"/>
                <w:szCs w:val="18"/>
                <w:rtl w:val="0"/>
              </w:rPr>
              <w:t xml:space="preserve">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color w:val="000000"/>
                <w:sz w:val="18"/>
                <w:szCs w:val="18"/>
                <w:rtl w:val="0"/>
              </w:rPr>
              <w:t xml:space="preserve">Triggers revocation, retention, and post-termination data-handling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1"/>
                <w:bCs w:val="1"/>
                <w:color w:val="000000"/>
                <w:sz w:val="18"/>
                <w:szCs w:val="18"/>
                <w:rtl w:val="0"/>
              </w:rPr>
              <w:t xml:space="preserve">Closed Not Pursued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color w:val="000000"/>
                <w:sz w:val="18"/>
                <w:szCs w:val="18"/>
                <w:rtl w:val="0"/>
              </w:rPr>
              <w:t xml:space="preserve">Pre-engagement record closed before formal engagement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color w:val="000000"/>
                <w:sz w:val="18"/>
                <w:szCs w:val="18"/>
                <w:rtl w:val="0"/>
              </w:rPr>
              <w:t xml:space="preserve">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color w:val="000000"/>
                <w:sz w:val="18"/>
                <w:szCs w:val="18"/>
                <w:rtl w:val="0"/>
              </w:rPr>
              <w:t xml:space="preserve">Distinct from Terminated — no engagement was ever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1"/>
                <w:bCs w:val="1"/>
                <w:color w:val="000000"/>
                <w:sz w:val="18"/>
                <w:szCs w:val="18"/>
                <w:rtl w:val="0"/>
              </w:rPr>
              <w:t xml:space="preserve">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color w:val="000000"/>
                <w:sz w:val="18"/>
                <w:szCs w:val="18"/>
                <w:rtl w:val="0"/>
              </w:rPr>
              <w:t xml:space="preserve">Terminal retention-governed state after closeout/termination processing is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color w:val="000000"/>
                <w:sz w:val="18"/>
                <w:szCs w:val="18"/>
                <w:rtl w:val="0"/>
              </w:rPr>
              <w:t xml:space="preserve">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color w:val="000000"/>
                <w:sz w:val="18"/>
                <w:szCs w:val="18"/>
                <w:rtl w:val="0"/>
              </w:rPr>
              <w:t xml:space="preserve">No state transitions except legal hold or retention administration.</w:t>
            </w:r>
            <w:r w:rsidDel="00000000" w:rsidR="00000000" w:rsidRPr="00000000">
              <w:rPr>
                <w:rtl w:val="0"/>
              </w:rPr>
            </w:r>
          </w:p>
        </w:tc>
      </w:tr>
    </w:tbl>
    <w:p w:rsidR="00000000" w:rsidDel="00000000" w:rsidP="00000000" w:rsidRDefault="00000000" w:rsidRPr="00000000" w14:paraId="00000245">
      <w:pPr>
        <w:spacing w:after="80" w:lineRule="auto"/>
        <w:rPr/>
      </w:pP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tl w:val="0"/>
        </w:rPr>
        <w:t xml:space="preserve">12.2 Returned-State Destinations</w:t>
      </w:r>
    </w:p>
    <w:p w:rsidR="00000000" w:rsidDel="00000000" w:rsidP="00000000" w:rsidRDefault="00000000" w:rsidRPr="00000000" w14:paraId="00000247">
      <w:pPr>
        <w:spacing w:after="80" w:lineRule="auto"/>
        <w:rPr/>
      </w:pPr>
      <w:r w:rsidDel="00000000" w:rsidR="00000000" w:rsidRPr="00000000">
        <w:rPr>
          <w:rtl w:val="0"/>
        </w:rPr>
        <w:t xml:space="preserve">Returned states explicitly support these destinations: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143778226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Engagement Returned → Document Intake Opened or Compliance Review Pending.</w:t>
          </w:r>
        </w:sdtContent>
      </w:sdt>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1393665268"/>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Reference Returned with Issues → Document Intake Opened or Information Request Pending.</w:t>
          </w:r>
        </w:sdtContent>
      </w:sdt>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27369786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Risk Returned with Issues → Reference Requested, Document Intake Opened, or Risk Requested.</w:t>
          </w:r>
        </w:sdtContent>
      </w:sdt>
    </w:p>
    <w:p w:rsidR="00000000" w:rsidDel="00000000" w:rsidP="00000000" w:rsidRDefault="00000000" w:rsidRPr="00000000" w14:paraId="0000024B">
      <w:pPr>
        <w:spacing w:after="80" w:lineRule="auto"/>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12.3 Terminal States</w:t>
      </w:r>
    </w:p>
    <w:p w:rsidR="00000000" w:rsidDel="00000000" w:rsidP="00000000" w:rsidRDefault="00000000" w:rsidRPr="00000000" w14:paraId="0000024D">
      <w:pPr>
        <w:spacing w:after="80" w:lineRule="auto"/>
        <w:rPr/>
      </w:pPr>
      <w:r w:rsidDel="00000000" w:rsidR="00000000" w:rsidRPr="00000000">
        <w:rPr>
          <w:rtl w:val="0"/>
        </w:rPr>
        <w:t xml:space="preserve">The three terminal-or-near-terminal states are distinct and must not be conflated:</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Closed — engagement completed normally. retention_lock_until is computed and recorded. Downstream engines receive engagement.closed.</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Terminated — engagement ended early, rejected, cancelled, or withdrawn after engagement creation. Distinct from Closed because the engagement did not complete normally; reason record required.</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Closed Not Pursued — pre-engagement closure: no engagement was ever formally created.</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Archived — post-closeout retention-governed terminal state. Only legal-hold or retention administration may operate.</w:t>
      </w:r>
    </w:p>
    <w:p w:rsidR="00000000" w:rsidDel="00000000" w:rsidP="00000000" w:rsidRDefault="00000000" w:rsidRPr="00000000" w14:paraId="00000252">
      <w:pPr>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rPr/>
      </w:pPr>
      <w:r w:rsidDel="00000000" w:rsidR="00000000" w:rsidRPr="00000000">
        <w:rPr>
          <w:rtl w:val="0"/>
        </w:rPr>
        <w:t xml:space="preserve">13. Gating Controls and Exceptions</w:t>
      </w:r>
    </w:p>
    <w:p w:rsidR="00000000" w:rsidDel="00000000" w:rsidP="00000000" w:rsidRDefault="00000000" w:rsidRPr="00000000" w14:paraId="00000254">
      <w:pPr>
        <w:pStyle w:val="Heading2"/>
        <w:rPr/>
      </w:pPr>
      <w:r w:rsidDel="00000000" w:rsidR="00000000" w:rsidRPr="00000000">
        <w:rPr>
          <w:rtl w:val="0"/>
        </w:rPr>
        <w:t xml:space="preserve">13.1 Exception Classes</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400"/>
        <w:gridCol w:w="4880"/>
        <w:tblGridChange w:id="0">
          <w:tblGrid>
            <w:gridCol w:w="1800"/>
            <w:gridCol w:w="3400"/>
            <w:gridCol w:w="4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55">
            <w:pPr>
              <w:rPr/>
            </w:pPr>
            <w:r w:rsidDel="00000000" w:rsidR="00000000" w:rsidRPr="00000000">
              <w:rPr>
                <w:b w:val="1"/>
                <w:bCs w:val="1"/>
                <w:sz w:val="18"/>
                <w:szCs w:val="18"/>
                <w:rtl w:val="0"/>
              </w:rPr>
              <w:t xml:space="preserve">Exception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56">
            <w:pPr>
              <w:rPr/>
            </w:pPr>
            <w:r w:rsidDel="00000000" w:rsidR="00000000" w:rsidRPr="00000000">
              <w:rPr>
                <w:b w:val="1"/>
                <w:bCs w:val="1"/>
                <w:sz w:val="18"/>
                <w:szCs w:val="18"/>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57">
            <w:pPr>
              <w:rPr/>
            </w:pPr>
            <w:r w:rsidDel="00000000" w:rsidR="00000000" w:rsidRPr="00000000">
              <w:rPr>
                <w:b w:val="1"/>
                <w:bCs w:val="1"/>
                <w:sz w:val="18"/>
                <w:szCs w:val="18"/>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1"/>
                <w:bCs w:val="1"/>
                <w:color w:val="000000"/>
                <w:sz w:val="18"/>
                <w:szCs w:val="18"/>
                <w:rtl w:val="0"/>
              </w:rPr>
              <w:t xml:space="preserve">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color w:val="000000"/>
                <w:sz w:val="18"/>
                <w:szCs w:val="18"/>
                <w:rtl w:val="0"/>
              </w:rPr>
              <w:t xml:space="preserve">Any of the conditions catalogued in §13.2 (compliance-, KYC-, conflict-, document-, banking-, jurisdictional-, fraud-related) plus Reference-originated information_request.raised with gating_flag=true (severity CRITICAL or 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color w:val="000000"/>
                <w:sz w:val="18"/>
                <w:szCs w:val="18"/>
                <w:rtl w:val="0"/>
              </w:rPr>
              <w:t xml:space="preserve">Blocks transition to Engagement Approved, Project Created, Reference Requested, or Risk Requested depending on scope. Cannot be silently deleted; must be resolved, overridden by authorized role with audit, or preserved in a terminal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color w:val="000000"/>
                <w:sz w:val="18"/>
                <w:szCs w:val="18"/>
                <w:rtl w:val="0"/>
              </w:rPr>
              <w:t xml:space="preserve">Flaggable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color w:val="000000"/>
                <w:sz w:val="18"/>
                <w:szCs w:val="18"/>
                <w:rtl w:val="0"/>
              </w:rPr>
              <w:t xml:space="preserve">Document stale; optional document missing; client provided incomplete operating history; manual review recommended; legal/accounting package incomplete but not blocking; information_request.raised with severity MODERATE or INFORMATIONAL.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color w:val="000000"/>
                <w:sz w:val="18"/>
                <w:szCs w:val="18"/>
                <w:rtl w:val="0"/>
              </w:rPr>
              <w:t xml:space="preserve">Workflow may proceed but issue surfaces in onboarding status and downstream package metadata. May trigger limitation disclosure in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1"/>
                <w:bCs w:val="1"/>
                <w:color w:val="000000"/>
                <w:sz w:val="18"/>
                <w:szCs w:val="18"/>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color w:val="000000"/>
                <w:sz w:val="18"/>
                <w:szCs w:val="18"/>
                <w:rtl w:val="0"/>
              </w:rPr>
              <w:t xml:space="preserve">Identity provider sync failure; upload hash mismatch; event delivery failure; object storage pointer invalid; audit writer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color w:val="000000"/>
                <w:sz w:val="18"/>
                <w:szCs w:val="18"/>
                <w:rtl w:val="0"/>
              </w:rPr>
              <w:t xml:space="preserve">Blocks or pauses affected transition until system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1"/>
                <w:bCs w:val="1"/>
                <w:color w:val="000000"/>
                <w:sz w:val="18"/>
                <w:szCs w:val="18"/>
                <w:rtl w:val="0"/>
              </w:rPr>
              <w:t xml:space="preserve">Compliance / RIA-readiness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000000"/>
                <w:sz w:val="18"/>
                <w:szCs w:val="18"/>
                <w:rtl w:val="0"/>
              </w:rPr>
              <w:t xml:space="preserve">Policy acknowledgment missing; code-of-ethics flag; communication/export retention category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color w:val="000000"/>
                <w:sz w:val="18"/>
                <w:szCs w:val="18"/>
                <w:rtl w:val="0"/>
              </w:rPr>
              <w:t xml:space="preserve">Blocks if configured as gating by compliance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1"/>
                <w:bCs w:val="1"/>
                <w:color w:val="000000"/>
                <w:sz w:val="18"/>
                <w:szCs w:val="18"/>
                <w:rtl w:val="0"/>
              </w:rPr>
              <w:t xml:space="preserve">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color w:val="000000"/>
                <w:sz w:val="18"/>
                <w:szCs w:val="18"/>
                <w:rtl w:val="0"/>
              </w:rPr>
              <w:t xml:space="preserve">CRO REFERENCE_BYPASS override (§11.6); CRO-class exception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color w:val="000000"/>
                <w:sz w:val="18"/>
                <w:szCs w:val="18"/>
                <w:rtl w:val="0"/>
              </w:rPr>
              <w:t xml:space="preserve">Recorded as exception with severity=override, source=cro. Unlocks transitions that would otherwise be blocked; required fields per §11.6 must be present or the state machine rejects the override.</w:t>
            </w:r>
            <w:r w:rsidDel="00000000" w:rsidR="00000000" w:rsidRPr="00000000">
              <w:rPr>
                <w:rtl w:val="0"/>
              </w:rPr>
            </w:r>
          </w:p>
        </w:tc>
      </w:tr>
    </w:tbl>
    <w:p w:rsidR="00000000" w:rsidDel="00000000" w:rsidP="00000000" w:rsidRDefault="00000000" w:rsidRPr="00000000" w14:paraId="00000267">
      <w:pPr>
        <w:spacing w:after="80" w:lineRule="auto"/>
        <w:rPr/>
      </w:pPr>
      <w:r w:rsidDel="00000000" w:rsidR="00000000" w:rsidRPr="00000000">
        <w:rPr>
          <w:rtl w:val="0"/>
        </w:rPr>
      </w:r>
    </w:p>
    <w:p w:rsidR="00000000" w:rsidDel="00000000" w:rsidP="00000000" w:rsidRDefault="00000000" w:rsidRPr="00000000" w14:paraId="00000268">
      <w:pPr>
        <w:spacing w:after="80" w:lineRule="auto"/>
        <w:ind w:left="360" w:firstLine="0"/>
        <w:rPr/>
      </w:pPr>
      <w:r w:rsidDel="00000000" w:rsidR="00000000" w:rsidRPr="00000000">
        <w:rPr>
          <w:i w:val="1"/>
          <w:iCs w:val="1"/>
          <w:color w:val="7f7f7f"/>
          <w:sz w:val="18"/>
          <w:szCs w:val="18"/>
          <w:rtl w:val="0"/>
        </w:rPr>
        <w:t xml:space="preserve">Design rule: every exception must carry source, severity, status, responsible role, resolution path, timestamp, and audit_event_id. Gating exceptions cannot be deleted; they must be resolved, overridden by an authorized role with audit, or preserved in a terminal state.</w:t>
      </w:r>
      <w:r w:rsidDel="00000000" w:rsidR="00000000" w:rsidRPr="00000000">
        <w:rPr>
          <w:rtl w:val="0"/>
        </w:rPr>
      </w:r>
    </w:p>
    <w:p w:rsidR="00000000" w:rsidDel="00000000" w:rsidP="00000000" w:rsidRDefault="00000000" w:rsidRPr="00000000" w14:paraId="00000269">
      <w:pPr>
        <w:spacing w:after="80" w:lineRule="auto"/>
        <w:rPr/>
      </w:pP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13.2 Gating Exception Catalog</w:t>
      </w:r>
    </w:p>
    <w:p w:rsidR="00000000" w:rsidDel="00000000" w:rsidP="00000000" w:rsidRDefault="00000000" w:rsidRPr="00000000" w14:paraId="0000026B">
      <w:pPr>
        <w:spacing w:after="80" w:lineRule="auto"/>
        <w:rPr/>
      </w:pPr>
      <w:r w:rsidDel="00000000" w:rsidR="00000000" w:rsidRPr="00000000">
        <w:rPr>
          <w:rtl w:val="0"/>
        </w:rPr>
        <w:t xml:space="preserve">The following categories and conditions are the gating-class examples that the system shall recognize at Compliance Review Pending. The catalog is configuration-driven: additional conditions may be added via overlay configuration without schema change. Each condition becomes a typed onboarding_exception with source=onboarding (or compliance), severity=gating, and a stable condition_code that drives routing, dashboards, and resolution workflows.</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280"/>
        <w:tblGridChange w:id="0">
          <w:tblGrid>
            <w:gridCol w:w="3400"/>
            <w:gridCol w:w="34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6C">
            <w:pPr>
              <w:rPr/>
            </w:pPr>
            <w:r w:rsidDel="00000000" w:rsidR="00000000" w:rsidRPr="00000000">
              <w:rPr>
                <w:b w:val="1"/>
                <w:bCs w:val="1"/>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6D">
            <w:pPr>
              <w:rPr/>
            </w:pPr>
            <w:r w:rsidDel="00000000" w:rsidR="00000000" w:rsidRPr="00000000">
              <w:rPr>
                <w:b w:val="1"/>
                <w:bCs w:val="1"/>
                <w:sz w:val="18"/>
                <w:szCs w:val="18"/>
                <w:rtl w:val="0"/>
              </w:rPr>
              <w:t xml:space="preserve">Specific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6E">
            <w:pPr>
              <w:rPr/>
            </w:pPr>
            <w:r w:rsidDel="00000000" w:rsidR="00000000" w:rsidRPr="00000000">
              <w:rPr>
                <w:b w:val="1"/>
                <w:bCs w:val="1"/>
                <w:sz w:val="18"/>
                <w:szCs w:val="18"/>
                <w:rtl w:val="0"/>
              </w:rPr>
              <w:t xml:space="preserve">System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1"/>
                <w:bCs w:val="1"/>
                <w:color w:val="000000"/>
                <w:sz w:val="18"/>
                <w:szCs w:val="18"/>
                <w:rtl w:val="0"/>
              </w:rPr>
              <w:t xml:space="preserve">Missing corporate formation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color w:val="000000"/>
                <w:sz w:val="18"/>
                <w:szCs w:val="18"/>
                <w:rtl w:val="0"/>
              </w:rPr>
              <w:t xml:space="preserve">Certificate of Formation; Articles of Incorporation; Partnership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000000"/>
                <w:sz w:val="18"/>
                <w:szCs w:val="18"/>
                <w:rtl w:val="0"/>
              </w:rPr>
              <w:t xml:space="preserve">Block engagement approval until at least one valid formation document is on file and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b w:val="1"/>
                <w:bCs w:val="1"/>
                <w:color w:val="000000"/>
                <w:sz w:val="18"/>
                <w:szCs w:val="18"/>
                <w:rtl w:val="0"/>
              </w:rPr>
              <w:t xml:space="preserve">KYC verification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000000"/>
                <w:sz w:val="18"/>
                <w:szCs w:val="18"/>
                <w:rtl w:val="0"/>
              </w:rPr>
              <w:t xml:space="preserve">Identity documents not submitted; Identity verification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color w:val="000000"/>
                <w:sz w:val="18"/>
                <w:szCs w:val="18"/>
                <w:rtl w:val="0"/>
              </w:rPr>
              <w:t xml:space="preserve">Block engagement approval until KYC complete for all required parties.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1"/>
                <w:bCs w:val="1"/>
                <w:color w:val="000000"/>
                <w:sz w:val="18"/>
                <w:szCs w:val="18"/>
                <w:rtl w:val="0"/>
              </w:rPr>
              <w:t xml:space="preserve">Beneficial ownership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color w:val="000000"/>
                <w:sz w:val="18"/>
                <w:szCs w:val="18"/>
                <w:rtl w:val="0"/>
              </w:rPr>
              <w:t xml:space="preserve">Ultimate beneficial owners not identified; ownership structure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000000"/>
                <w:sz w:val="18"/>
                <w:szCs w:val="18"/>
                <w:rtl w:val="0"/>
              </w:rPr>
              <w:t xml:space="preserve">Block engagement approval until UBO records complete to threshold defined in compliance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bCs w:val="1"/>
                <w:color w:val="000000"/>
                <w:sz w:val="18"/>
                <w:szCs w:val="18"/>
                <w:rtl w:val="0"/>
              </w:rPr>
              <w:t xml:space="preserve">Sanctions screening review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000000"/>
                <w:sz w:val="18"/>
                <w:szCs w:val="18"/>
                <w:rtl w:val="0"/>
              </w:rPr>
              <w:t xml:space="preserve">Potential OFAC match; watchlist hit requiring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color w:val="000000"/>
                <w:sz w:val="18"/>
                <w:szCs w:val="18"/>
                <w:rtl w:val="0"/>
              </w:rPr>
              <w:t xml:space="preserve">Hard block — only CCO/CRO may resolve. Record investigator, determination,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1"/>
                <w:bCs w:val="1"/>
                <w:color w:val="000000"/>
                <w:sz w:val="18"/>
                <w:szCs w:val="18"/>
                <w:rtl w:val="0"/>
              </w:rPr>
              <w:t xml:space="preserve">Engagement letter not executed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color w:val="000000"/>
                <w:sz w:val="18"/>
                <w:szCs w:val="18"/>
                <w:rtl w:val="0"/>
              </w:rPr>
              <w:t xml:space="preserve">Client has not signed engagement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color w:val="000000"/>
                <w:sz w:val="18"/>
                <w:szCs w:val="18"/>
                <w:rtl w:val="0"/>
              </w:rPr>
              <w:t xml:space="preserve">Block engagement approval. Signed engagement letter is a precondition.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1"/>
                <w:bCs w:val="1"/>
                <w:color w:val="000000"/>
                <w:sz w:val="18"/>
                <w:szCs w:val="18"/>
                <w:rtl w:val="0"/>
              </w:rPr>
              <w:t xml:space="preserve">Required onboarding fee unpaid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color w:val="000000"/>
                <w:sz w:val="18"/>
                <w:szCs w:val="18"/>
                <w:rtl w:val="0"/>
              </w:rPr>
              <w:t xml:space="preserve">Initial assessment fee outstanding; retainer not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color w:val="000000"/>
                <w:sz w:val="18"/>
                <w:szCs w:val="18"/>
                <w:rtl w:val="0"/>
              </w:rPr>
              <w:t xml:space="preserve">Block engagement approval until accounting confirms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1"/>
                <w:bCs w:val="1"/>
                <w:color w:val="000000"/>
                <w:sz w:val="18"/>
                <w:szCs w:val="18"/>
                <w:rtl w:val="0"/>
              </w:rPr>
              <w:t xml:space="preserve">Conflict of interest review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color w:val="000000"/>
                <w:sz w:val="18"/>
                <w:szCs w:val="18"/>
                <w:rtl w:val="0"/>
              </w:rPr>
              <w:t xml:space="preserve">Potential conflict identified; internal review not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color w:val="000000"/>
                <w:sz w:val="18"/>
                <w:szCs w:val="18"/>
                <w:rtl w:val="0"/>
              </w:rPr>
              <w:t xml:space="preserve">Block engagement approval until Compliance/CCO resolves.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color w:val="000000"/>
                <w:sz w:val="18"/>
                <w:szCs w:val="18"/>
                <w:rtl w:val="0"/>
              </w:rPr>
              <w:t xml:space="preserve">Required project information package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color w:val="000000"/>
                <w:sz w:val="18"/>
                <w:szCs w:val="18"/>
                <w:rtl w:val="0"/>
              </w:rPr>
              <w:t xml:space="preserve">Financial model missing; Technical report missing; Management information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color w:val="000000"/>
                <w:sz w:val="18"/>
                <w:szCs w:val="18"/>
                <w:rtl w:val="0"/>
              </w:rPr>
              <w:t xml:space="preserve">Block project creation or reference_job.requested until package complete. Trigger document_request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000000"/>
                <w:sz w:val="18"/>
                <w:szCs w:val="18"/>
                <w:rtl w:val="0"/>
              </w:rPr>
              <w:t xml:space="preserve">Legal entity status cannot be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color w:val="000000"/>
                <w:sz w:val="18"/>
                <w:szCs w:val="18"/>
                <w:rtl w:val="0"/>
              </w:rPr>
              <w:t xml:space="preserve">Entity not in good standing; registration information inconsistent.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color w:val="000000"/>
                <w:sz w:val="18"/>
                <w:szCs w:val="18"/>
                <w:rtl w:val="0"/>
              </w:rPr>
              <w:t xml:space="preserve">Block engagement approval until verified through authoritative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bCs w:val="1"/>
                <w:color w:val="000000"/>
                <w:sz w:val="18"/>
                <w:szCs w:val="18"/>
                <w:rtl w:val="0"/>
              </w:rPr>
              <w:t xml:space="preserve">Required regulatory disclosures not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color w:val="000000"/>
                <w:sz w:val="18"/>
                <w:szCs w:val="18"/>
                <w:rtl w:val="0"/>
              </w:rPr>
              <w:t xml:space="preserve">Compliance certifications missing; required attestations not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color w:val="000000"/>
                <w:sz w:val="18"/>
                <w:szCs w:val="18"/>
                <w:rtl w:val="0"/>
              </w:rPr>
              <w:t xml:space="preserve">Block engagement approval. Compliance Reviewer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000000"/>
                <w:sz w:val="18"/>
                <w:szCs w:val="18"/>
                <w:rtl w:val="0"/>
              </w:rPr>
              <w:t xml:space="preserve">Authorized representative not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color w:val="000000"/>
                <w:sz w:val="18"/>
                <w:szCs w:val="18"/>
                <w:rtl w:val="0"/>
              </w:rPr>
              <w:t xml:space="preserve">Signatory authority documentation missing; corporate resolution not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color w:val="000000"/>
                <w:sz w:val="18"/>
                <w:szCs w:val="18"/>
                <w:rtl w:val="0"/>
              </w:rPr>
              <w:t xml:space="preserve">Block engagement approval until representative authority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b w:val="1"/>
                <w:bCs w:val="1"/>
                <w:color w:val="000000"/>
                <w:sz w:val="18"/>
                <w:szCs w:val="18"/>
                <w:rtl w:val="0"/>
              </w:rPr>
              <w:t xml:space="preserve">Data-sharing or confidentiality agreements not executed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color w:val="000000"/>
                <w:sz w:val="18"/>
                <w:szCs w:val="18"/>
                <w:rtl w:val="0"/>
              </w:rPr>
              <w:t xml:space="preserve">NDA unsigned; data consent agreement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color w:val="000000"/>
                <w:sz w:val="18"/>
                <w:szCs w:val="18"/>
                <w:rtl w:val="0"/>
              </w:rPr>
              <w:t xml:space="preserve">Block document.submitted to Reference until executed. Legal Reviewer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1"/>
                <w:bCs w:val="1"/>
                <w:color w:val="000000"/>
                <w:sz w:val="18"/>
                <w:szCs w:val="18"/>
                <w:rtl w:val="0"/>
              </w:rPr>
              <w:t xml:space="preserve">Banking or payment verification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color w:val="000000"/>
                <w:sz w:val="18"/>
                <w:szCs w:val="18"/>
                <w:rtl w:val="0"/>
              </w:rPr>
              <w:t xml:space="preserve">Billing information missing; payment account verification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color w:val="000000"/>
                <w:sz w:val="18"/>
                <w:szCs w:val="18"/>
                <w:rtl w:val="0"/>
              </w:rPr>
              <w:t xml:space="preserve">Block engagement approval until Accounting Admin confirms payment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b w:val="1"/>
                <w:bCs w:val="1"/>
                <w:color w:val="000000"/>
                <w:sz w:val="18"/>
                <w:szCs w:val="18"/>
                <w:rtl w:val="0"/>
              </w:rPr>
              <w:t xml:space="preserve">High-risk jurisdiction review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color w:val="000000"/>
                <w:sz w:val="18"/>
                <w:szCs w:val="18"/>
                <w:rtl w:val="0"/>
              </w:rPr>
              <w:t xml:space="preserve">Additional due diligence required; geographic risk review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color w:val="000000"/>
                <w:sz w:val="18"/>
                <w:szCs w:val="18"/>
                <w:rtl w:val="0"/>
              </w:rPr>
              <w:t xml:space="preserve">Block engagement approval. Enhanced due diligence required; CCO/CRO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b w:val="1"/>
                <w:bCs w:val="1"/>
                <w:color w:val="000000"/>
                <w:sz w:val="18"/>
                <w:szCs w:val="18"/>
                <w:rtl w:val="0"/>
              </w:rPr>
              <w:t xml:space="preserve">Fraud or adverse media review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color w:val="000000"/>
                <w:sz w:val="18"/>
                <w:szCs w:val="18"/>
                <w:rtl w:val="0"/>
              </w:rPr>
              <w:t xml:space="preserve">Negative news identified; enhanced due diligence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color w:val="000000"/>
                <w:sz w:val="18"/>
                <w:szCs w:val="18"/>
                <w:rtl w:val="0"/>
              </w:rPr>
              <w:t xml:space="preserve">Block engagement approval. CRO/Compliance investigation required.</w:t>
            </w:r>
            <w:r w:rsidDel="00000000" w:rsidR="00000000" w:rsidRPr="00000000">
              <w:rPr>
                <w:rtl w:val="0"/>
              </w:rPr>
            </w:r>
          </w:p>
        </w:tc>
      </w:tr>
    </w:tbl>
    <w:p w:rsidR="00000000" w:rsidDel="00000000" w:rsidP="00000000" w:rsidRDefault="00000000" w:rsidRPr="00000000" w14:paraId="0000029C">
      <w:pPr>
        <w:spacing w:after="80" w:lineRule="auto"/>
        <w:rPr/>
      </w:pPr>
      <w:r w:rsidDel="00000000" w:rsidR="00000000" w:rsidRPr="00000000">
        <w:rPr>
          <w:rtl w:val="0"/>
        </w:rPr>
      </w:r>
    </w:p>
    <w:p w:rsidR="00000000" w:rsidDel="00000000" w:rsidP="00000000" w:rsidRDefault="00000000" w:rsidRPr="00000000" w14:paraId="0000029D">
      <w:pPr>
        <w:spacing w:after="80" w:lineRule="auto"/>
        <w:ind w:left="360" w:firstLine="0"/>
        <w:rPr/>
      </w:pPr>
      <w:r w:rsidDel="00000000" w:rsidR="00000000" w:rsidRPr="00000000">
        <w:rPr>
          <w:i w:val="1"/>
          <w:iCs w:val="1"/>
          <w:color w:val="7f7f7f"/>
          <w:sz w:val="18"/>
          <w:szCs w:val="18"/>
          <w:rtl w:val="0"/>
        </w:rPr>
        <w:t xml:space="preserve">This catalog drives the gating-exception type table (onboarding_exception_type), which is seeded at deployment. Resolution authority for each type is configured against the role inventory in §19 and enforced by the workflow engine (§12 and §14).</w:t>
      </w: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rPr/>
      </w:pPr>
      <w:r w:rsidDel="00000000" w:rsidR="00000000" w:rsidRPr="00000000">
        <w:rPr>
          <w:rtl w:val="0"/>
        </w:rPr>
        <w:t xml:space="preserve">14. Separation of Duties and Control Authority</w:t>
      </w:r>
    </w:p>
    <w:p w:rsidR="00000000" w:rsidDel="00000000" w:rsidP="00000000" w:rsidRDefault="00000000" w:rsidRPr="00000000" w14:paraId="000002A0">
      <w:pPr>
        <w:spacing w:after="80" w:lineRule="auto"/>
        <w:rPr/>
      </w:pPr>
      <w:r w:rsidDel="00000000" w:rsidR="00000000" w:rsidRPr="00000000">
        <w:rPr>
          <w:rtl w:val="0"/>
        </w:rPr>
        <w:t xml:space="preserve">The Onboarding Engine shall enforce separation of duties through workflow controls, role-based authority boundaries, state-transition constraints, audit requirements, and system-enforced approvals. Separation of duties within the TokenCap architecture does not require that all controls be performed by separate individuals. Rather, the system shall ensure that no user, role, service account, or workflow component can unilaterally bypass established governance controls, gating conditions, audit requirements, or authorization boundaries.</w:t>
      </w:r>
    </w:p>
    <w:p w:rsidR="00000000" w:rsidDel="00000000" w:rsidP="00000000" w:rsidRDefault="00000000" w:rsidRPr="00000000" w14:paraId="000002A1">
      <w:pPr>
        <w:shd w:fill="fff2cc" w:val="clear"/>
        <w:spacing w:after="100" w:before="60" w:lineRule="auto"/>
        <w:ind w:left="240" w:right="240" w:firstLine="0"/>
        <w:rPr/>
      </w:pPr>
      <w:r w:rsidDel="00000000" w:rsidR="00000000" w:rsidRPr="00000000">
        <w:rPr>
          <w:b w:val="1"/>
          <w:bCs w:val="1"/>
          <w:color w:val="7f6000"/>
          <w:sz w:val="18"/>
          <w:szCs w:val="18"/>
          <w:rtl w:val="0"/>
        </w:rPr>
        <w:t xml:space="preserve">OBJECTIVE </w:t>
      </w:r>
      <w:r w:rsidDel="00000000" w:rsidR="00000000" w:rsidRPr="00000000">
        <w:rPr>
          <w:color w:val="44546a"/>
          <w:sz w:val="18"/>
          <w:szCs w:val="18"/>
          <w:rtl w:val="0"/>
        </w:rPr>
        <w:t xml:space="preserve">Establish control separation, not necessarily person separation. The platform's separation-of-duties model is based on separation of authority, separation of workflow responsibility, and separation of system capabilities, enforced through software controls and auditable state transitions.</w:t>
      </w: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tl w:val="0"/>
        </w:rPr>
      </w:r>
    </w:p>
    <w:p w:rsidR="00000000" w:rsidDel="00000000" w:rsidP="00000000" w:rsidRDefault="00000000" w:rsidRPr="00000000" w14:paraId="000002A3">
      <w:pPr>
        <w:pStyle w:val="Heading2"/>
        <w:rPr/>
      </w:pPr>
      <w:r w:rsidDel="00000000" w:rsidR="00000000" w:rsidRPr="00000000">
        <w:rPr>
          <w:rtl w:val="0"/>
        </w:rPr>
        <w:t xml:space="preserve">14.1 Control Principles</w:t>
      </w:r>
    </w:p>
    <w:p w:rsidR="00000000" w:rsidDel="00000000" w:rsidP="00000000" w:rsidRDefault="00000000" w:rsidRPr="00000000" w14:paraId="000002A4">
      <w:pPr>
        <w:spacing w:after="80" w:lineRule="auto"/>
        <w:rPr/>
      </w:pPr>
      <w:r w:rsidDel="00000000" w:rsidR="00000000" w:rsidRPr="00000000">
        <w:rPr>
          <w:rtl w:val="0"/>
        </w:rPr>
        <w:t xml:space="preserve">The platform shall enforce the following principles: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workflow participant may silently advance an engagement beyond a defined gating state.</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workflow participant may initiate Reference Engine or Risk Engine activity prior to engagement.approved.</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workflow participant may approve a condition that they are not authorized to resolve.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workflow participant may alter audit records, workflow history, or approval history.</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workflow participant may grant themselves elevated permissions.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workflow participant may create, approve, and close a governance exception without generation of a signed audit record.</w:t>
      </w:r>
    </w:p>
    <w:p w:rsidR="00000000" w:rsidDel="00000000" w:rsidP="00000000" w:rsidRDefault="00000000" w:rsidRPr="00000000" w14:paraId="000002AB">
      <w:pPr>
        <w:spacing w:after="80" w:lineRule="auto"/>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14.2 System-Enforced Authority Boundaries</w:t>
      </w:r>
    </w:p>
    <w:p w:rsidR="00000000" w:rsidDel="00000000" w:rsidP="00000000" w:rsidRDefault="00000000" w:rsidRPr="00000000" w14:paraId="000002AD">
      <w:pPr>
        <w:spacing w:after="80" w:lineRule="auto"/>
        <w:rPr/>
      </w:pPr>
      <w:r w:rsidDel="00000000" w:rsidR="00000000" w:rsidRPr="00000000">
        <w:rPr>
          <w:rtl w:val="0"/>
        </w:rPr>
        <w:t xml:space="preserve">Authority shall be enforced through workflow state transitions and role permissions rather than reliance on manual procedural controls.</w:t>
      </w:r>
    </w:p>
    <w:p w:rsidR="00000000" w:rsidDel="00000000" w:rsidP="00000000" w:rsidRDefault="00000000" w:rsidRPr="00000000" w14:paraId="000002AE">
      <w:pPr>
        <w:spacing w:after="8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6680"/>
        <w:tblGridChange w:id="0">
          <w:tblGrid>
            <w:gridCol w:w="3400"/>
            <w:gridCol w:w="6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F">
            <w:pPr>
              <w:rPr/>
            </w:pPr>
            <w:r w:rsidDel="00000000" w:rsidR="00000000" w:rsidRPr="00000000">
              <w:rPr>
                <w:b w:val="1"/>
                <w:bCs w:val="1"/>
                <w:sz w:val="18"/>
                <w:szCs w:val="18"/>
                <w:rtl w:val="0"/>
              </w:rPr>
              <w:t xml:space="preserve">Control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b w:val="1"/>
                <w:bCs w:val="1"/>
                <w:sz w:val="18"/>
                <w:szCs w:val="18"/>
                <w:rtl w:val="0"/>
              </w:rPr>
              <w:t xml:space="preserve">System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color w:val="000000"/>
                <w:sz w:val="18"/>
                <w:szCs w:val="18"/>
                <w:rtl w:val="0"/>
              </w:rPr>
              <w:t xml:space="preserve">Engagement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000000"/>
                <w:sz w:val="18"/>
                <w:szCs w:val="18"/>
                <w:rtl w:val="0"/>
              </w:rPr>
              <w:t xml:space="preserve">Only engagement.approved authorizes downstream analytical activity. engagement.created does not. State machine §12 enforces.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color w:val="000000"/>
                <w:sz w:val="18"/>
                <w:szCs w:val="18"/>
                <w:rtl w:val="0"/>
              </w:rPr>
              <w:t xml:space="preserve">Compliance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color w:val="000000"/>
                <w:sz w:val="18"/>
                <w:szCs w:val="18"/>
                <w:rtl w:val="0"/>
              </w:rPr>
              <w:t xml:space="preserve">Only authorized Compliance Reviewer or CRO roles may resolve gating compliance exceptions. Resolution writes signed audit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color w:val="000000"/>
                <w:sz w:val="18"/>
                <w:szCs w:val="18"/>
                <w:rtl w:val="0"/>
              </w:rPr>
              <w:t xml:space="preserve">REFERENCE_BYPASS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color w:val="000000"/>
                <w:sz w:val="18"/>
                <w:szCs w:val="18"/>
                <w:rtl w:val="0"/>
              </w:rPr>
              <w:t xml:space="preserve">Only CRO role may authorize. Required fields per §11.6 must be present or state machine rejects.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1"/>
                <w:bCs w:val="1"/>
                <w:color w:val="000000"/>
                <w:sz w:val="18"/>
                <w:szCs w:val="18"/>
                <w:rtl w:val="0"/>
              </w:rPr>
              <w:t xml:space="preserve">User Provisioning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color w:val="000000"/>
                <w:sz w:val="18"/>
                <w:szCs w:val="18"/>
                <w:rtl w:val="0"/>
              </w:rPr>
              <w:t xml:space="preserve">Triggered through approved onboarding workflow events. Self-elevation prohibited; access-sync service enforces.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1"/>
                <w:bCs w:val="1"/>
                <w:color w:val="000000"/>
                <w:sz w:val="18"/>
                <w:szCs w:val="18"/>
                <w:rtl w:val="0"/>
              </w:rPr>
              <w:t xml:space="preserve">Reference Engine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color w:val="000000"/>
                <w:sz w:val="18"/>
                <w:szCs w:val="18"/>
                <w:rtl w:val="0"/>
              </w:rPr>
              <w:t xml:space="preserve">Blocked until engagement approval. svc:event-publisher enforces; contract test validates.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1"/>
                <w:bCs w:val="1"/>
                <w:color w:val="000000"/>
                <w:sz w:val="18"/>
                <w:szCs w:val="18"/>
                <w:rtl w:val="0"/>
              </w:rPr>
              <w:t xml:space="preserve">Risk Engine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color w:val="000000"/>
                <w:sz w:val="18"/>
                <w:szCs w:val="18"/>
                <w:rtl w:val="0"/>
              </w:rPr>
              <w:t xml:space="preserve">Blocked until Reference Pack Approved, or under documented CRO REFERENCE_BYPASS. State machine §12 enforces.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b w:val="1"/>
                <w:bCs w:val="1"/>
                <w:color w:val="000000"/>
                <w:sz w:val="18"/>
                <w:szCs w:val="18"/>
                <w:rtl w:val="0"/>
              </w:rPr>
              <w:t xml:space="preserve">Workflow State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color w:val="000000"/>
                <w:sz w:val="18"/>
                <w:szCs w:val="18"/>
                <w:rtl w:val="0"/>
              </w:rPr>
              <w:t xml:space="preserve">Enforced through state machine rules. Manual database edits prohibited in production; alter-history operations are append-only.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b w:val="1"/>
                <w:bCs w:val="1"/>
                <w:color w:val="000000"/>
                <w:sz w:val="18"/>
                <w:szCs w:val="18"/>
                <w:rtl w:val="0"/>
              </w:rPr>
              <w:t xml:space="preserve">Audit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color w:val="000000"/>
                <w:sz w:val="18"/>
                <w:szCs w:val="18"/>
                <w:rtl w:val="0"/>
              </w:rPr>
              <w:t xml:space="preserve">Immutable once written. Hash-chained; replay verification mandatory at acceptance and routinely thereafter.</w:t>
            </w:r>
            <w:r w:rsidDel="00000000" w:rsidR="00000000" w:rsidRPr="00000000">
              <w:rPr>
                <w:rtl w:val="0"/>
              </w:rPr>
            </w:r>
          </w:p>
        </w:tc>
      </w:tr>
    </w:tbl>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14.3 Automated Control Preference</w:t>
      </w:r>
    </w:p>
    <w:p w:rsidR="00000000" w:rsidDel="00000000" w:rsidP="00000000" w:rsidRDefault="00000000" w:rsidRPr="00000000" w14:paraId="000002C3">
      <w:pPr>
        <w:spacing w:after="80" w:lineRule="auto"/>
        <w:rPr/>
      </w:pPr>
      <w:r w:rsidDel="00000000" w:rsidR="00000000" w:rsidRPr="00000000">
        <w:rPr>
          <w:rtl w:val="0"/>
        </w:rPr>
        <w:t xml:space="preserve">Where practical, controls shall be implemented through deterministic workflow logic rather than manual review. Examples include:</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document validation.</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transition validation.</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 authorization checks.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Exception escalation routing.</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request severity enforcement.</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Retention lock calculation.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revocation upon closeout.</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event generation.</w:t>
      </w:r>
    </w:p>
    <w:p w:rsidR="00000000" w:rsidDel="00000000" w:rsidP="00000000" w:rsidRDefault="00000000" w:rsidRPr="00000000" w14:paraId="000002CC">
      <w:pPr>
        <w:spacing w:after="80" w:lineRule="auto"/>
        <w:rPr/>
      </w:pP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b w:val="1"/>
          <w:bCs w:val="1"/>
          <w:rtl w:val="0"/>
        </w:rPr>
        <w:t xml:space="preserve">The preferred control hierarchy shall be:</w:t>
      </w:r>
      <w:r w:rsidDel="00000000" w:rsidR="00000000" w:rsidRPr="00000000">
        <w:rPr>
          <w:rtl w:val="0"/>
        </w:rPr>
      </w:r>
    </w:p>
    <w:p w:rsidR="00000000" w:rsidDel="00000000" w:rsidP="00000000" w:rsidRDefault="00000000" w:rsidRPr="00000000" w14:paraId="000002C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System-Enforced Control</w:t>
      </w:r>
      <w:r w:rsidDel="00000000" w:rsidR="00000000" w:rsidRPr="00000000">
        <w:rPr>
          <w:rtl w:val="0"/>
        </w:rPr>
      </w:r>
    </w:p>
    <w:p w:rsidR="00000000" w:rsidDel="00000000" w:rsidP="00000000" w:rsidRDefault="00000000" w:rsidRPr="00000000" w14:paraId="000002CF">
      <w:pPr>
        <w:shd w:fill="f5f5f5" w:val="clear"/>
        <w:spacing w:after="40" w:lineRule="auto"/>
        <w:ind w:left="480" w:firstLine="0"/>
        <w:rPr/>
      </w:pPr>
      <w:sdt>
        <w:sdtPr>
          <w:id w:val="1734076180"/>
          <w:tag w:val="goog_rdk_17"/>
        </w:sdtPr>
        <w:sdtContent>
          <w:r w:rsidDel="00000000" w:rsidR="00000000" w:rsidRPr="00000000">
            <w:rPr>
              <w:rFonts w:ascii="Fira Mono" w:cs="Fira Mono" w:eastAsia="Fira Mono" w:hAnsi="Fira Mono"/>
              <w:color w:val="4a4a4a"/>
              <w:sz w:val="18"/>
              <w:szCs w:val="18"/>
              <w:rtl w:val="0"/>
            </w:rPr>
            <w:t xml:space="preserve">        ↓</w:t>
          </w:r>
        </w:sdtContent>
      </w:sdt>
      <w:r w:rsidDel="00000000" w:rsidR="00000000" w:rsidRPr="00000000">
        <w:rPr>
          <w:rtl w:val="0"/>
        </w:rPr>
      </w:r>
    </w:p>
    <w:p w:rsidR="00000000" w:rsidDel="00000000" w:rsidP="00000000" w:rsidRDefault="00000000" w:rsidRPr="00000000" w14:paraId="000002D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Role-Based Authorization</w:t>
      </w:r>
      <w:r w:rsidDel="00000000" w:rsidR="00000000" w:rsidRPr="00000000">
        <w:rPr>
          <w:rtl w:val="0"/>
        </w:rPr>
      </w:r>
    </w:p>
    <w:p w:rsidR="00000000" w:rsidDel="00000000" w:rsidP="00000000" w:rsidRDefault="00000000" w:rsidRPr="00000000" w14:paraId="000002D1">
      <w:pPr>
        <w:shd w:fill="f5f5f5" w:val="clear"/>
        <w:spacing w:after="40" w:lineRule="auto"/>
        <w:ind w:left="480" w:firstLine="0"/>
        <w:rPr/>
      </w:pPr>
      <w:sdt>
        <w:sdtPr>
          <w:id w:val="636161849"/>
          <w:tag w:val="goog_rdk_18"/>
        </w:sdtPr>
        <w:sdtContent>
          <w:r w:rsidDel="00000000" w:rsidR="00000000" w:rsidRPr="00000000">
            <w:rPr>
              <w:rFonts w:ascii="Fira Mono" w:cs="Fira Mono" w:eastAsia="Fira Mono" w:hAnsi="Fira Mono"/>
              <w:color w:val="4a4a4a"/>
              <w:sz w:val="18"/>
              <w:szCs w:val="18"/>
              <w:rtl w:val="0"/>
            </w:rPr>
            <w:t xml:space="preserve">        ↓</w:t>
          </w:r>
        </w:sdtContent>
      </w:sdt>
      <w:r w:rsidDel="00000000" w:rsidR="00000000" w:rsidRPr="00000000">
        <w:rPr>
          <w:rtl w:val="0"/>
        </w:rPr>
      </w:r>
    </w:p>
    <w:p w:rsidR="00000000" w:rsidDel="00000000" w:rsidP="00000000" w:rsidRDefault="00000000" w:rsidRPr="00000000" w14:paraId="000002D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Exception Workflow</w:t>
      </w:r>
      <w:r w:rsidDel="00000000" w:rsidR="00000000" w:rsidRPr="00000000">
        <w:rPr>
          <w:rtl w:val="0"/>
        </w:rPr>
      </w:r>
    </w:p>
    <w:p w:rsidR="00000000" w:rsidDel="00000000" w:rsidP="00000000" w:rsidRDefault="00000000" w:rsidRPr="00000000" w14:paraId="000002D3">
      <w:pPr>
        <w:shd w:fill="f5f5f5" w:val="clear"/>
        <w:spacing w:after="40" w:lineRule="auto"/>
        <w:ind w:left="480" w:firstLine="0"/>
        <w:rPr/>
      </w:pPr>
      <w:sdt>
        <w:sdtPr>
          <w:id w:val="-945047801"/>
          <w:tag w:val="goog_rdk_19"/>
        </w:sdtPr>
        <w:sdtContent>
          <w:r w:rsidDel="00000000" w:rsidR="00000000" w:rsidRPr="00000000">
            <w:rPr>
              <w:rFonts w:ascii="Fira Mono" w:cs="Fira Mono" w:eastAsia="Fira Mono" w:hAnsi="Fira Mono"/>
              <w:color w:val="4a4a4a"/>
              <w:sz w:val="18"/>
              <w:szCs w:val="18"/>
              <w:rtl w:val="0"/>
            </w:rPr>
            <w:t xml:space="preserve">        ↓</w:t>
          </w:r>
        </w:sdtContent>
      </w:sdt>
      <w:r w:rsidDel="00000000" w:rsidR="00000000" w:rsidRPr="00000000">
        <w:rPr>
          <w:rtl w:val="0"/>
        </w:rPr>
      </w:r>
    </w:p>
    <w:p w:rsidR="00000000" w:rsidDel="00000000" w:rsidP="00000000" w:rsidRDefault="00000000" w:rsidRPr="00000000" w14:paraId="000002D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Human Decision</w:t>
      </w:r>
      <w:r w:rsidDel="00000000" w:rsidR="00000000" w:rsidRPr="00000000">
        <w:rPr>
          <w:rtl w:val="0"/>
        </w:rPr>
      </w:r>
    </w:p>
    <w:p w:rsidR="00000000" w:rsidDel="00000000" w:rsidP="00000000" w:rsidRDefault="00000000" w:rsidRPr="00000000" w14:paraId="000002D5">
      <w:pPr>
        <w:spacing w:after="80" w:lineRule="auto"/>
        <w:rPr/>
      </w:pP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rtl w:val="0"/>
        </w:rPr>
        <w:t xml:space="preserve">Human intervention should occur only where judgment, regulatory interpretation, conflict review, or exception authorization is required.</w:t>
      </w:r>
    </w:p>
    <w:p w:rsidR="00000000" w:rsidDel="00000000" w:rsidP="00000000" w:rsidRDefault="00000000" w:rsidRPr="00000000" w14:paraId="000002D7">
      <w:pPr>
        <w:spacing w:after="80" w:lineRule="auto"/>
        <w:rPr/>
      </w:pPr>
      <w:r w:rsidDel="00000000" w:rsidR="00000000" w:rsidRPr="00000000">
        <w:rPr>
          <w:rtl w:val="0"/>
        </w:rPr>
      </w:r>
    </w:p>
    <w:p w:rsidR="00000000" w:rsidDel="00000000" w:rsidP="00000000" w:rsidRDefault="00000000" w:rsidRPr="00000000" w14:paraId="000002D8">
      <w:pPr>
        <w:pStyle w:val="Heading2"/>
        <w:rPr/>
      </w:pPr>
      <w:r w:rsidDel="00000000" w:rsidR="00000000" w:rsidRPr="00000000">
        <w:rPr>
          <w:rtl w:val="0"/>
        </w:rPr>
        <w:t xml:space="preserve">14.4 Auditability</w:t>
      </w:r>
    </w:p>
    <w:p w:rsidR="00000000" w:rsidDel="00000000" w:rsidP="00000000" w:rsidRDefault="00000000" w:rsidRPr="00000000" w14:paraId="000002D9">
      <w:pPr>
        <w:spacing w:after="80" w:lineRule="auto"/>
        <w:rPr/>
      </w:pPr>
      <w:r w:rsidDel="00000000" w:rsidR="00000000" w:rsidRPr="00000000">
        <w:rPr>
          <w:rtl w:val="0"/>
        </w:rPr>
        <w:t xml:space="preserve">All governance-relevant actions shall generate immutable audit records. Examples include:</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approvals.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Compliance approvals.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Exception approvals.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 overrides.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Permission grants.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Permission revocations.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transitions.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Retention actions.</w:t>
      </w:r>
    </w:p>
    <w:p w:rsidR="00000000" w:rsidDel="00000000" w:rsidP="00000000" w:rsidRDefault="00000000" w:rsidRPr="00000000" w14:paraId="000002E2">
      <w:pPr>
        <w:spacing w:after="80" w:lineRule="auto"/>
        <w:rPr/>
      </w:pPr>
      <w:r w:rsidDel="00000000" w:rsidR="00000000" w:rsidRPr="00000000">
        <w:rPr>
          <w:rtl w:val="0"/>
        </w:rPr>
      </w:r>
    </w:p>
    <w:p w:rsidR="00000000" w:rsidDel="00000000" w:rsidP="00000000" w:rsidRDefault="00000000" w:rsidRPr="00000000" w14:paraId="000002E3">
      <w:pPr>
        <w:shd w:fill="fff2cc" w:val="clear"/>
        <w:spacing w:after="100" w:before="60" w:lineRule="auto"/>
        <w:ind w:left="240" w:right="240" w:firstLine="0"/>
        <w:rPr/>
      </w:pPr>
      <w:r w:rsidDel="00000000" w:rsidR="00000000" w:rsidRPr="00000000">
        <w:rPr>
          <w:b w:val="1"/>
          <w:bCs w:val="1"/>
          <w:color w:val="9c0006"/>
          <w:sz w:val="18"/>
          <w:szCs w:val="18"/>
          <w:rtl w:val="0"/>
        </w:rPr>
        <w:t xml:space="preserve">⚠  CRITICAL  </w:t>
      </w:r>
      <w:r w:rsidDel="00000000" w:rsidR="00000000" w:rsidRPr="00000000">
        <w:rPr>
          <w:b w:val="1"/>
          <w:bCs w:val="1"/>
          <w:color w:val="44546a"/>
          <w:sz w:val="18"/>
          <w:szCs w:val="18"/>
          <w:rtl w:val="0"/>
        </w:rPr>
        <w:t xml:space="preserve">No control may be bypassed without generation of a corresponding audit event.</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14.5 Architectural Objective</w:t>
      </w:r>
    </w:p>
    <w:p w:rsidR="00000000" w:rsidDel="00000000" w:rsidP="00000000" w:rsidRDefault="00000000" w:rsidRPr="00000000" w14:paraId="000002E6">
      <w:pPr>
        <w:spacing w:after="80" w:lineRule="auto"/>
        <w:rPr/>
      </w:pPr>
      <w:r w:rsidDel="00000000" w:rsidR="00000000" w:rsidRPr="00000000">
        <w:rPr>
          <w:rtl w:val="0"/>
        </w:rPr>
        <w:t xml:space="preserve">The TokenCap architecture is designed to reduce operational risk by minimizing dependence on manual controls and individual discretion. Governance shall be achieved primarily through workflow design, authorization boundaries, event-driven controls, and immutable auditability rather than through reliance on multiple human approvals.</w:t>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tl w:val="0"/>
        </w:rPr>
        <w:t xml:space="preserve">15. RIA-Readiness Controls</w:t>
      </w:r>
    </w:p>
    <w:p w:rsidR="00000000" w:rsidDel="00000000" w:rsidP="00000000" w:rsidRDefault="00000000" w:rsidRPr="00000000" w14:paraId="000002E9">
      <w:pPr>
        <w:spacing w:after="80" w:lineRule="auto"/>
        <w:rPr/>
      </w:pPr>
      <w:r w:rsidDel="00000000" w:rsidR="00000000" w:rsidRPr="00000000">
        <w:rPr>
          <w:i w:val="1"/>
          <w:iCs w:val="1"/>
          <w:rtl w:val="0"/>
        </w:rPr>
        <w:t xml:space="preserve">This section is an architecture posture, not a legal conclusion that TCA is registered or that a particular record satisfies a regulatory obligation. The objective is to avoid rebuilding the system later if TCA registers as an investment adviser.</w:t>
      </w:r>
      <w:r w:rsidDel="00000000" w:rsidR="00000000" w:rsidRPr="00000000">
        <w:rPr>
          <w:rtl w:val="0"/>
        </w:rPr>
      </w:r>
    </w:p>
    <w:p w:rsidR="00000000" w:rsidDel="00000000" w:rsidP="00000000" w:rsidRDefault="00000000" w:rsidRPr="00000000" w14:paraId="000002EA">
      <w:pPr>
        <w:spacing w:after="80" w:lineRule="auto"/>
        <w:rPr/>
      </w:pP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tl w:val="0"/>
        </w:rPr>
        <w:t xml:space="preserve">15.1 Control Areas</w:t>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80"/>
        <w:tblGridChange w:id="0">
          <w:tblGrid>
            <w:gridCol w:w="3000"/>
            <w:gridCol w:w="7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b w:val="1"/>
                <w:bCs w:val="1"/>
                <w:sz w:val="18"/>
                <w:szCs w:val="18"/>
                <w:rtl w:val="0"/>
              </w:rPr>
              <w:t xml:space="preserve">Control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b w:val="1"/>
                <w:bCs w:val="1"/>
                <w:sz w:val="18"/>
                <w:szCs w:val="18"/>
                <w:rtl w:val="0"/>
              </w:rPr>
              <w:t xml:space="preserve">Build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1"/>
                <w:bCs w:val="1"/>
                <w:color w:val="000000"/>
                <w:sz w:val="18"/>
                <w:szCs w:val="18"/>
                <w:rtl w:val="0"/>
              </w:rPr>
              <w:t xml:space="preserve">Books-and-records-ready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000000"/>
                <w:sz w:val="18"/>
                <w:szCs w:val="18"/>
                <w:rtl w:val="0"/>
              </w:rPr>
              <w:t xml:space="preserve">All onboarding approvals, document submissions, access grants, revocations, exports, policy acknowledgments, compliance reviews, and client communications metadata must create immutable audit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b w:val="1"/>
                <w:bCs w:val="1"/>
                <w:color w:val="000000"/>
                <w:sz w:val="18"/>
                <w:szCs w:val="18"/>
                <w:rtl w:val="0"/>
              </w:rPr>
              <w:t xml:space="preserve">Policy and procedure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color w:val="000000"/>
                <w:sz w:val="18"/>
                <w:szCs w:val="18"/>
                <w:rtl w:val="0"/>
              </w:rPr>
              <w:t xml:space="preserve">The system must support records of policies/procedures in effect, annual-review metadata, acknowledgments, and versioned policy documents (cf. SEC Rule 206(4)-7).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b w:val="1"/>
                <w:bCs w:val="1"/>
                <w:color w:val="000000"/>
                <w:sz w:val="18"/>
                <w:szCs w:val="18"/>
                <w:rtl w:val="0"/>
              </w:rPr>
              <w:t xml:space="preserve">Code of ethics / supervised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000000"/>
                <w:sz w:val="18"/>
                <w:szCs w:val="18"/>
                <w:rtl w:val="0"/>
              </w:rPr>
              <w:t xml:space="preserve">The system should support code-of-ethics acknowledgments, supervised-person classification, access-person flags, and violations/action-taken metadata if activated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b w:val="1"/>
                <w:bCs w:val="1"/>
                <w:color w:val="000000"/>
                <w:sz w:val="18"/>
                <w:szCs w:val="18"/>
                <w:rtl w:val="0"/>
              </w:rPr>
              <w:t xml:space="preserve">Client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color w:val="000000"/>
                <w:sz w:val="18"/>
                <w:szCs w:val="18"/>
                <w:rtl w:val="0"/>
              </w:rPr>
              <w:t xml:space="preserve">Record whether the relationship is prospect, client, sponsor, issuer/operator, project participant, consultant, vendor, investor, or other; do not collapse all parties into one customer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b w:val="1"/>
                <w:bCs w:val="1"/>
                <w:color w:val="000000"/>
                <w:sz w:val="18"/>
                <w:szCs w:val="18"/>
                <w:rtl w:val="0"/>
              </w:rPr>
              <w:t xml:space="preserve">Retention class 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color w:val="000000"/>
                <w:sz w:val="18"/>
                <w:szCs w:val="18"/>
                <w:rtl w:val="0"/>
              </w:rPr>
              <w:t xml:space="preserve">Every engagement, document, communication, approval, export, and audit event must bind to a retention class. Retention is computed per the TCA Books-and-Records Retention Schedule (§15.2). retention_lock_until must be computed and stored on engagement.closed.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b w:val="1"/>
                <w:bCs w:val="1"/>
                <w:color w:val="000000"/>
                <w:sz w:val="18"/>
                <w:szCs w:val="18"/>
                <w:rtl w:val="0"/>
              </w:rPr>
              <w:t xml:space="preserve">WORM compliance (electronic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color w:val="000000"/>
                <w:sz w:val="18"/>
                <w:szCs w:val="18"/>
                <w:rtl w:val="0"/>
              </w:rPr>
              <w:t xml:space="preserve">Audit and books-and-records events shall be stored in a manner that complies with the WORM (Write Once, Read Many) standard contemplated by SEC Rule 204-2(g). The append-only audit store, hash-chained event log, and S3 Object Lock (compliance mode) together satisfy this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b w:val="1"/>
                <w:bCs w:val="1"/>
                <w:color w:val="000000"/>
                <w:sz w:val="18"/>
                <w:szCs w:val="18"/>
                <w:rtl w:val="0"/>
              </w:rPr>
              <w:t xml:space="preserve">Privacy and access minimization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color w:val="000000"/>
                <w:sz w:val="18"/>
                <w:szCs w:val="18"/>
                <w:rtl w:val="0"/>
              </w:rPr>
              <w:t xml:space="preserve">PII, financial data, tax data, KYC-related data, and legal/accounting records must have scoped access and export controls.</w:t>
            </w:r>
            <w:r w:rsidDel="00000000" w:rsidR="00000000" w:rsidRPr="00000000">
              <w:rPr>
                <w:rtl w:val="0"/>
              </w:rPr>
            </w:r>
          </w:p>
        </w:tc>
      </w:tr>
    </w:tbl>
    <w:p w:rsidR="00000000" w:rsidDel="00000000" w:rsidP="00000000" w:rsidRDefault="00000000" w:rsidRPr="00000000" w14:paraId="000002FC">
      <w:pPr>
        <w:spacing w:after="80" w:lineRule="auto"/>
        <w:rPr/>
      </w:pP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t xml:space="preserve">15.2 TCA Books-and-Records Retention Schedule</w:t>
      </w:r>
    </w:p>
    <w:p w:rsidR="00000000" w:rsidDel="00000000" w:rsidP="00000000" w:rsidRDefault="00000000" w:rsidRPr="00000000" w14:paraId="000002FE">
      <w:pPr>
        <w:spacing w:after="80" w:lineRule="auto"/>
        <w:rPr/>
      </w:pPr>
      <w:r w:rsidDel="00000000" w:rsidR="00000000" w:rsidRPr="00000000">
        <w:rPr>
          <w:rtl w:val="0"/>
        </w:rPr>
        <w:t xml:space="preserve">The TCA Books-and-Records Retention Schedule applies to all Onboarding Engine records and to retention_lock_until computation. The schedule is grounded in the Investment Advisers Act of 1940 and the rules promulgated thereunder by the U.S. Securities and Exchange Commission, in particular:</w:t>
      </w:r>
    </w:p>
    <w:p w:rsidR="00000000" w:rsidDel="00000000" w:rsidP="00000000" w:rsidRDefault="00000000" w:rsidRPr="00000000" w14:paraId="000002FF">
      <w:pPr>
        <w:spacing w:after="8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680"/>
        <w:tblGridChange w:id="0">
          <w:tblGrid>
            <w:gridCol w:w="240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b w:val="1"/>
                <w:bCs w:val="1"/>
                <w:sz w:val="18"/>
                <w:szCs w:val="18"/>
                <w:rtl w:val="0"/>
              </w:rPr>
              <w:t xml:space="preserve">Rule /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b w:val="1"/>
                <w:bCs w:val="1"/>
                <w:color w:val="000000"/>
                <w:sz w:val="18"/>
                <w:szCs w:val="18"/>
                <w:rtl w:val="0"/>
              </w:rPr>
              <w:t xml:space="preserve">Rule 204-2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color w:val="000000"/>
                <w:sz w:val="18"/>
                <w:szCs w:val="18"/>
                <w:rtl w:val="0"/>
              </w:rPr>
              <w:t xml:space="preserve">Books and Records to Be Maintained by Investment Advisers — the core recordkeeping rule specifying categories of records, retention periods, and format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b w:val="1"/>
                <w:bCs w:val="1"/>
                <w:color w:val="000000"/>
                <w:sz w:val="18"/>
                <w:szCs w:val="18"/>
                <w:rtl w:val="0"/>
              </w:rPr>
              <w:t xml:space="preserve">Rule 204-2(a)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color w:val="000000"/>
                <w:sz w:val="18"/>
                <w:szCs w:val="18"/>
                <w:rtl w:val="0"/>
              </w:rPr>
              <w:t xml:space="preserve">Specifies the minimum records investment advisers must make and keep, including journals, ledgers, memoranda, advisory contracts, and written 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b w:val="1"/>
                <w:bCs w:val="1"/>
                <w:color w:val="000000"/>
                <w:sz w:val="18"/>
                <w:szCs w:val="18"/>
                <w:rtl w:val="0"/>
              </w:rPr>
              <w:t xml:space="preserve">Rule 204-2(e)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000000"/>
                <w:sz w:val="18"/>
                <w:szCs w:val="18"/>
                <w:rtl w:val="0"/>
              </w:rPr>
              <w:t xml:space="preserve">Specifies retention periods — generally 5 years for most records, with the first 2 years in an easily accessible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b w:val="1"/>
                <w:bCs w:val="1"/>
                <w:color w:val="000000"/>
                <w:sz w:val="18"/>
                <w:szCs w:val="18"/>
                <w:rtl w:val="0"/>
              </w:rPr>
              <w:t xml:space="preserve">Rule 204-2(g)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color w:val="000000"/>
                <w:sz w:val="18"/>
                <w:szCs w:val="18"/>
                <w:rtl w:val="0"/>
              </w:rPr>
              <w:t xml:space="preserve">Addresses electronic recordkeeping requirements, including the WORM (Write Once, Read Many) standard and third-party access agreements.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b w:val="1"/>
                <w:bCs w:val="1"/>
                <w:color w:val="000000"/>
                <w:sz w:val="18"/>
                <w:szCs w:val="18"/>
                <w:rtl w:val="0"/>
              </w:rPr>
              <w:t xml:space="preserve">Rule 206(4)-7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000000"/>
                <w:sz w:val="18"/>
                <w:szCs w:val="18"/>
                <w:rtl w:val="0"/>
              </w:rPr>
              <w:t xml:space="preserve">Requires registered investment advisers to adopt written policies and procedures reasonably designed to prevent violations of the Advisers Act.</w:t>
            </w:r>
            <w:r w:rsidDel="00000000" w:rsidR="00000000" w:rsidRPr="00000000">
              <w:rPr>
                <w:rtl w:val="0"/>
              </w:rPr>
            </w:r>
          </w:p>
        </w:tc>
      </w:tr>
    </w:tbl>
    <w:p w:rsidR="00000000" w:rsidDel="00000000" w:rsidP="00000000" w:rsidRDefault="00000000" w:rsidRPr="00000000" w14:paraId="0000030C">
      <w:pPr>
        <w:spacing w:after="80" w:lineRule="auto"/>
        <w:rPr/>
      </w:pPr>
      <w:r w:rsidDel="00000000" w:rsidR="00000000" w:rsidRPr="00000000">
        <w:rPr>
          <w:rtl w:val="0"/>
        </w:rPr>
      </w:r>
    </w:p>
    <w:p w:rsidR="00000000" w:rsidDel="00000000" w:rsidP="00000000" w:rsidRDefault="00000000" w:rsidRPr="00000000" w14:paraId="0000030D">
      <w:pPr>
        <w:spacing w:after="80" w:lineRule="auto"/>
        <w:rPr/>
      </w:pPr>
      <w:r w:rsidDel="00000000" w:rsidR="00000000" w:rsidRPr="00000000">
        <w:rPr>
          <w:b w:val="1"/>
          <w:bCs w:val="1"/>
          <w:rtl w:val="0"/>
        </w:rPr>
        <w:t xml:space="preserve">Applied to TCA Onboarding Engine records, the resolved schedule is: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retention: 5 years from the latest of record creation, engagement.closed, or last material update — for all records other than tax-related records.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Tax-related retention: 7 years from the relevant tax year for records pertaining to fee invoicing, billing, payment, ledger, or any record otherwise required for tax purposes.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electronic with WORM-equivalent storage posture (append-only audit store, hash-chained event log, S3 Object Lock compliance mode).</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Accessibility: first 2 years readily accessible online; remainder archival but recoverable within reasonable time.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Counsel override: a record-specific rule set by counsel takes precedence over the default schedule.</w:t>
      </w:r>
    </w:p>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rPr/>
      </w:pPr>
      <w:r w:rsidDel="00000000" w:rsidR="00000000" w:rsidRPr="00000000">
        <w:rPr>
          <w:rtl w:val="0"/>
        </w:rPr>
        <w:t xml:space="preserve">16. API Surface — MVP</w:t>
      </w:r>
    </w:p>
    <w:p w:rsidR="00000000" w:rsidDel="00000000" w:rsidP="00000000" w:rsidRDefault="00000000" w:rsidRPr="00000000" w14:paraId="00000315">
      <w:pPr>
        <w:shd w:fill="fff2cc" w:val="clear"/>
        <w:spacing w:after="100" w:before="60" w:lineRule="auto"/>
        <w:ind w:left="240" w:right="240" w:firstLine="0"/>
        <w:rPr/>
      </w:pPr>
      <w:r w:rsidDel="00000000" w:rsidR="00000000" w:rsidRPr="00000000">
        <w:rPr>
          <w:b w:val="1"/>
          <w:bCs w:val="1"/>
          <w:color w:val="7f6000"/>
          <w:sz w:val="18"/>
          <w:szCs w:val="18"/>
          <w:rtl w:val="0"/>
        </w:rPr>
        <w:t xml:space="preserve">API GOVERNANCE </w:t>
      </w:r>
      <w:r w:rsidDel="00000000" w:rsidR="00000000" w:rsidRPr="00000000">
        <w:rPr>
          <w:color w:val="44546a"/>
          <w:sz w:val="18"/>
          <w:szCs w:val="18"/>
          <w:rtl w:val="0"/>
        </w:rPr>
        <w:t xml:space="preserve">All Onboarding Engine APIs shall be developed in accordance with 2678 API Policy 2678-POL-API-001 v1.1 and the 2678 API Developer Guidance v1.2. Before writing any API-related code, the developer shall complete the Pre-Development Checklist in the Developer Guidance (Part 2) and confirm: entity assignment, criticality tier, exposure classification, intercompany agreement status (where applicable), authentication method, authorization model, rate limiting parameters, OpenAPI 3.0+ schema, encryption posture (TLS 1.3), audit log events, and Dashboard compatibility hooks (/health endpoint, structured metrics with entity and api_id labels, Inventory registration, visible_to_tiers value).</w:t>
      </w:r>
      <w:r w:rsidDel="00000000" w:rsidR="00000000" w:rsidRPr="00000000">
        <w:rPr>
          <w:rtl w:val="0"/>
        </w:rPr>
      </w:r>
    </w:p>
    <w:p w:rsidR="00000000" w:rsidDel="00000000" w:rsidP="00000000" w:rsidRDefault="00000000" w:rsidRPr="00000000" w14:paraId="00000316">
      <w:pPr>
        <w:spacing w:after="80" w:lineRule="auto"/>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16.1 API Design Requirements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endpoint shall have an immutable API ID following the 2678 naming convention ENTITY-AREA-FUNCTION-NNN. For the Onboarding Engine the prefix is TCA-ONB-* (e.g., TCA-ONB-FIRM-001). IDs are registered in the 2678 API Inventory and surfaced in the OpenAPI x-2678-api-id field, every audit log record, every metrics label, and the /health response body.</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111833562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Inter-entity API calls (TCM ↔ TCN, TCN ↔ TCA) shall use OAuth 2.0 Client Credentials with short-lived (≤ 15 min) access tokens, mTLS for highest-sensitivity channels, and rotating client secrets from the secrets vault. Static long-lived API keys are prohibited for inter-entity or participant-facing APIs.</w:t>
          </w:r>
        </w:sdtContent>
      </w:sdt>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Object-level authorization is mandatory for every data-returning endpoint. Authentication answers "who", authorization answers "what they may access"; both are always required and shall be enforced in service logic, not only at the gateway.</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endpoint shall have a complete OpenAPI 3.0+ schema before implementation, including: operationId, tags (entity + criticality), security, x-2678-api-id, x-2678-entity ("TCA"), x-2678-criticality, x-2678-data-classifications, x-2678-audit-event, response schemas, error responses (401, 403, 429).</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API shall expose /health returning the required schema and shall emit structured metrics with entity and api_id labels (Dashboard Hook per Developer Guidance Part 6).</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operation shall generate audit log events conforming to the audit log schema in Developer Guidance Part 5.</w:t>
      </w:r>
    </w:p>
    <w:p w:rsidR="00000000" w:rsidDel="00000000" w:rsidP="00000000" w:rsidRDefault="00000000" w:rsidRPr="00000000" w14:paraId="0000031E">
      <w:pPr>
        <w:spacing w:after="80" w:lineRule="auto"/>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16.2 MVP Endpoint Catalog</w:t>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4272"/>
        <w:gridCol w:w="1271"/>
        <w:gridCol w:w="2340"/>
        <w:gridCol w:w="1073"/>
        <w:tblGridChange w:id="0">
          <w:tblGrid>
            <w:gridCol w:w="1124"/>
            <w:gridCol w:w="4272"/>
            <w:gridCol w:w="1271"/>
            <w:gridCol w:w="2340"/>
            <w:gridCol w:w="107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b w:val="1"/>
                <w:bCs w:val="1"/>
                <w:sz w:val="18"/>
                <w:szCs w:val="18"/>
                <w:rtl w:val="0"/>
              </w:rPr>
              <w:t xml:space="preserve">API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b w:val="1"/>
                <w:bCs w:val="1"/>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b w:val="1"/>
                <w:bCs w:val="1"/>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b w:val="1"/>
                <w:bCs w:val="1"/>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b w:val="1"/>
                <w:bCs w:val="1"/>
                <w:sz w:val="18"/>
                <w:szCs w:val="18"/>
                <w:rtl w:val="0"/>
              </w:rPr>
              <w:t xml:space="preserve">Criticality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b w:val="1"/>
                <w:bCs w:val="1"/>
                <w:color w:val="000000"/>
                <w:sz w:val="18"/>
                <w:szCs w:val="18"/>
                <w:rtl w:val="0"/>
              </w:rPr>
              <w:t xml:space="preserve">TCA-ONB-FIRM-001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color w:val="000000"/>
                <w:sz w:val="18"/>
                <w:szCs w:val="18"/>
                <w:rtl w:val="0"/>
              </w:rPr>
              <w:t xml:space="preserve">/api/v1/firms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color w:val="000000"/>
                <w:sz w:val="18"/>
                <w:szCs w:val="18"/>
                <w:rtl w:val="0"/>
              </w:rPr>
              <w:t xml:space="preserve">Create firm/sponsor/client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b w:val="1"/>
                <w:bCs w:val="1"/>
                <w:color w:val="000000"/>
                <w:sz w:val="18"/>
                <w:szCs w:val="18"/>
                <w:rtl w:val="0"/>
              </w:rPr>
              <w:t xml:space="preserve">TCA-ONB-FIRM-002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color w:val="000000"/>
                <w:sz w:val="18"/>
                <w:szCs w:val="18"/>
                <w:rtl w:val="0"/>
              </w:rPr>
              <w:t xml:space="preserve">/api/v1/firms/{firm_id}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color w:val="000000"/>
                <w:sz w:val="18"/>
                <w:szCs w:val="18"/>
                <w:rtl w:val="0"/>
              </w:rPr>
              <w:t xml:space="preserve">GET/PATCH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color w:val="000000"/>
                <w:sz w:val="18"/>
                <w:szCs w:val="18"/>
                <w:rtl w:val="0"/>
              </w:rPr>
              <w:t xml:space="preserve">Retrieve or version-update firm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b w:val="1"/>
                <w:bCs w:val="1"/>
                <w:color w:val="000000"/>
                <w:sz w:val="18"/>
                <w:szCs w:val="18"/>
                <w:rtl w:val="0"/>
              </w:rPr>
              <w:t xml:space="preserve">TCA-ONB-PERSON-003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color w:val="000000"/>
                <w:sz w:val="18"/>
                <w:szCs w:val="18"/>
                <w:rtl w:val="0"/>
              </w:rPr>
              <w:t xml:space="preserve">/api/v1/persons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color w:val="000000"/>
                <w:sz w:val="18"/>
                <w:szCs w:val="18"/>
                <w:rtl w:val="0"/>
              </w:rPr>
              <w:t xml:space="preserve">Create person/contact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b w:val="1"/>
                <w:bCs w:val="1"/>
                <w:color w:val="000000"/>
                <w:sz w:val="18"/>
                <w:szCs w:val="18"/>
                <w:rtl w:val="0"/>
              </w:rPr>
              <w:t xml:space="preserve">TCA-ONB-ENG-004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color w:val="000000"/>
                <w:sz w:val="18"/>
                <w:szCs w:val="18"/>
                <w:rtl w:val="0"/>
              </w:rPr>
              <w:t xml:space="preserve">/api/v1/engagements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color w:val="000000"/>
                <w:sz w:val="18"/>
                <w:szCs w:val="18"/>
                <w:rtl w:val="0"/>
              </w:rPr>
              <w:t xml:space="preserve">Create engagement draft (emits engagement.created — does NOT authorize engine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b w:val="1"/>
                <w:bCs w:val="1"/>
                <w:color w:val="000000"/>
                <w:sz w:val="18"/>
                <w:szCs w:val="18"/>
                <w:rtl w:val="0"/>
              </w:rPr>
              <w:t xml:space="preserve">TCA-ONB-ENG-005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color w:val="000000"/>
                <w:sz w:val="18"/>
                <w:szCs w:val="18"/>
                <w:rtl w:val="0"/>
              </w:rPr>
              <w:t xml:space="preserve">/api/v1/engagements/{engagement_id}/approve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color w:val="000000"/>
                <w:sz w:val="18"/>
                <w:szCs w:val="18"/>
                <w:rtl w:val="0"/>
              </w:rPr>
              <w:t xml:space="preserve">Approve engagement after gating checks. Emits engagement.approved (authorizes downstream engine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b w:val="1"/>
                <w:bCs w:val="1"/>
                <w:color w:val="000000"/>
                <w:sz w:val="18"/>
                <w:szCs w:val="18"/>
                <w:rtl w:val="0"/>
              </w:rPr>
              <w:t xml:space="preserve">TCA-ONB-PROJ-006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color w:val="000000"/>
                <w:sz w:val="18"/>
                <w:szCs w:val="18"/>
                <w:rtl w:val="0"/>
              </w:rPr>
              <w:t xml:space="preserve">/api/v1/projects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color w:val="000000"/>
                <w:sz w:val="18"/>
                <w:szCs w:val="18"/>
                <w:rtl w:val="0"/>
              </w:rPr>
              <w:t xml:space="preserve">Create project/opportunity under approved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b w:val="1"/>
                <w:bCs w:val="1"/>
                <w:color w:val="000000"/>
                <w:sz w:val="18"/>
                <w:szCs w:val="18"/>
                <w:rtl w:val="0"/>
              </w:rPr>
              <w:t xml:space="preserve">TCA-ONB-DOC-007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color w:val="000000"/>
                <w:sz w:val="18"/>
                <w:szCs w:val="18"/>
                <w:rtl w:val="0"/>
              </w:rPr>
              <w:t xml:space="preserve">/api/v1/documents/requests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color w:val="000000"/>
                <w:sz w:val="18"/>
                <w:szCs w:val="18"/>
                <w:rtl w:val="0"/>
              </w:rPr>
              <w:t xml:space="preserve">Create document request/checklist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b w:val="1"/>
                <w:bCs w:val="1"/>
                <w:color w:val="000000"/>
                <w:sz w:val="18"/>
                <w:szCs w:val="18"/>
                <w:rtl w:val="0"/>
              </w:rPr>
              <w:t xml:space="preserve">TCA-ONB-DOC-008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color w:val="000000"/>
                <w:sz w:val="18"/>
                <w:szCs w:val="18"/>
                <w:rtl w:val="0"/>
              </w:rPr>
              <w:t xml:space="preserve">/api/v1/documents/upload-session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color w:val="000000"/>
                <w:sz w:val="18"/>
                <w:szCs w:val="18"/>
                <w:rtl w:val="0"/>
              </w:rPr>
              <w:t xml:space="preserve">Create presigned upload session and object-storage 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b w:val="1"/>
                <w:bCs w:val="1"/>
                <w:color w:val="000000"/>
                <w:sz w:val="18"/>
                <w:szCs w:val="18"/>
                <w:rtl w:val="0"/>
              </w:rPr>
              <w:t xml:space="preserve">TCA-ONB-WF-009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color w:val="000000"/>
                <w:sz w:val="18"/>
                <w:szCs w:val="18"/>
                <w:rtl w:val="0"/>
              </w:rPr>
              <w:t xml:space="preserve">/api/v1/workflows/{workflow_instance_id}/transition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color w:val="000000"/>
                <w:sz w:val="18"/>
                <w:szCs w:val="18"/>
                <w:rtl w:val="0"/>
              </w:rPr>
              <w:t xml:space="preserve">Move workflow state subject to guard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b w:val="1"/>
                <w:bCs w:val="1"/>
                <w:color w:val="000000"/>
                <w:sz w:val="18"/>
                <w:szCs w:val="18"/>
                <w:rtl w:val="0"/>
              </w:rPr>
              <w:t xml:space="preserve">TCA-ONB-ACC-010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color w:val="000000"/>
                <w:sz w:val="18"/>
                <w:szCs w:val="18"/>
                <w:rtl w:val="0"/>
              </w:rPr>
              <w:t xml:space="preserve">/api/v1/access-grants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color w:val="000000"/>
                <w:sz w:val="18"/>
                <w:szCs w:val="18"/>
                <w:rtl w:val="0"/>
              </w:rPr>
              <w:t xml:space="preserve">Create scoped user access grant. Emits user_access_grant.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b w:val="1"/>
                <w:bCs w:val="1"/>
                <w:color w:val="000000"/>
                <w:sz w:val="18"/>
                <w:szCs w:val="18"/>
                <w:rtl w:val="0"/>
              </w:rPr>
              <w:t xml:space="preserve">TCA-ONB-ACC-011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color w:val="000000"/>
                <w:sz w:val="18"/>
                <w:szCs w:val="18"/>
                <w:rtl w:val="0"/>
              </w:rPr>
              <w:t xml:space="preserve">/api/v1/access-grants/{access_grant_id}/revoke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color w:val="000000"/>
                <w:sz w:val="18"/>
                <w:szCs w:val="18"/>
                <w:rtl w:val="0"/>
              </w:rPr>
              <w:t xml:space="preserve">Revoke user access. Emits access.revoked.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b w:val="1"/>
                <w:bCs w:val="1"/>
                <w:color w:val="000000"/>
                <w:sz w:val="18"/>
                <w:szCs w:val="18"/>
                <w:rtl w:val="0"/>
              </w:rPr>
              <w:t xml:space="preserve">TCA-ONB-INT-012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color w:val="000000"/>
                <w:sz w:val="18"/>
                <w:szCs w:val="18"/>
                <w:rtl w:val="0"/>
              </w:rPr>
              <w:t xml:space="preserve">/api/v1/integrations/reference-job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color w:val="000000"/>
                <w:sz w:val="18"/>
                <w:szCs w:val="18"/>
                <w:rtl w:val="0"/>
              </w:rPr>
              <w:t xml:space="preserve">Request Reference Engine job. Emits reference_job.requested.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b w:val="1"/>
                <w:bCs w:val="1"/>
                <w:color w:val="000000"/>
                <w:sz w:val="18"/>
                <w:szCs w:val="18"/>
                <w:rtl w:val="0"/>
              </w:rPr>
              <w:t xml:space="preserve">TCA-ONB-INT-013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color w:val="000000"/>
                <w:sz w:val="18"/>
                <w:szCs w:val="18"/>
                <w:rtl w:val="0"/>
              </w:rPr>
              <w:t xml:space="preserve">/api/v1/integrations/risk-run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color w:val="000000"/>
                <w:sz w:val="18"/>
                <w:szCs w:val="18"/>
                <w:rtl w:val="0"/>
              </w:rPr>
              <w:t xml:space="preserve">Request Risk Engine scoring shell or scoring run. Emits risk_run.requested.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b w:val="1"/>
                <w:bCs w:val="1"/>
                <w:color w:val="000000"/>
                <w:sz w:val="18"/>
                <w:szCs w:val="18"/>
                <w:rtl w:val="0"/>
              </w:rPr>
              <w:t xml:space="preserve">TCA-ONB-INT-014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color w:val="000000"/>
                <w:sz w:val="18"/>
                <w:szCs w:val="18"/>
                <w:rtl w:val="0"/>
              </w:rPr>
              <w:t xml:space="preserve">/api/v1/integrations/inbound-events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color w:val="000000"/>
                <w:sz w:val="18"/>
                <w:szCs w:val="18"/>
                <w:rtl w:val="0"/>
              </w:rPr>
              <w:t xml:space="preserve">Webhook endpoint for inbound events from Reference and Risk. HMAC-SHA256 signature validation required before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b w:val="1"/>
                <w:bCs w:val="1"/>
                <w:color w:val="000000"/>
                <w:sz w:val="18"/>
                <w:szCs w:val="18"/>
                <w:rtl w:val="0"/>
              </w:rPr>
              <w:t xml:space="preserve">TCA-ONB-EXC-015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color w:val="000000"/>
                <w:sz w:val="18"/>
                <w:szCs w:val="18"/>
                <w:rtl w:val="0"/>
              </w:rPr>
              <w:t xml:space="preserve">/api/v1/exceptions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color w:val="000000"/>
                <w:sz w:val="18"/>
                <w:szCs w:val="18"/>
                <w:rtl w:val="0"/>
              </w:rPr>
              <w:t xml:space="preserve">List onboarding exceptions for a scope (engagement 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b w:val="1"/>
                <w:bCs w:val="1"/>
                <w:color w:val="000000"/>
                <w:sz w:val="18"/>
                <w:szCs w:val="18"/>
                <w:rtl w:val="0"/>
              </w:rPr>
              <w:t xml:space="preserve">TCA-ONB-EXC-016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color w:val="000000"/>
                <w:sz w:val="18"/>
                <w:szCs w:val="18"/>
                <w:rtl w:val="0"/>
              </w:rPr>
              <w:t xml:space="preserve">/api/v1/exceptions/{exception_id}/resolve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color w:val="000000"/>
                <w:sz w:val="18"/>
                <w:szCs w:val="18"/>
                <w:rtl w:val="0"/>
              </w:rPr>
              <w:t xml:space="preserve">Resolve an onboarding exception with resolution_text and authorized resolver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color w:val="000000"/>
                <w:sz w:val="18"/>
                <w:szCs w:val="18"/>
                <w:rtl w:val="0"/>
              </w:rPr>
              <w:t xml:space="preserve">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b w:val="1"/>
                <w:bCs w:val="1"/>
                <w:color w:val="000000"/>
                <w:sz w:val="18"/>
                <w:szCs w:val="18"/>
                <w:rtl w:val="0"/>
              </w:rPr>
              <w:t xml:space="preserve">TCA-ONB-IR-017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color w:val="000000"/>
                <w:sz w:val="18"/>
                <w:szCs w:val="18"/>
                <w:rtl w:val="0"/>
              </w:rPr>
              <w:t xml:space="preserve">/api/v1/information-requests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color w:val="000000"/>
                <w:sz w:val="18"/>
                <w:szCs w:val="18"/>
                <w:rtl w:val="0"/>
              </w:rPr>
              <w:t xml:space="preserve">List information requests for a project, with state and gating_flag.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b w:val="1"/>
                <w:bCs w:val="1"/>
                <w:color w:val="000000"/>
                <w:sz w:val="18"/>
                <w:szCs w:val="18"/>
                <w:rtl w:val="0"/>
              </w:rPr>
              <w:t xml:space="preserve">TCA-ONB-EVT-018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color w:val="000000"/>
                <w:sz w:val="18"/>
                <w:szCs w:val="18"/>
                <w:rtl w:val="0"/>
              </w:rPr>
              <w:t xml:space="preserve">/api/v1/events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color w:val="000000"/>
                <w:sz w:val="18"/>
                <w:szCs w:val="18"/>
                <w:rtl w:val="0"/>
              </w:rPr>
              <w:t xml:space="preserve">Admin/audit view of integration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color w:val="000000"/>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b w:val="1"/>
                <w:bCs w:val="1"/>
                <w:color w:val="000000"/>
                <w:sz w:val="18"/>
                <w:szCs w:val="18"/>
                <w:rtl w:val="0"/>
              </w:rPr>
              <w:t xml:space="preserve">TCA-ONB-HEALTH-019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color w:val="000000"/>
                <w:sz w:val="18"/>
                <w:szCs w:val="18"/>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color w:val="000000"/>
                <w:sz w:val="18"/>
                <w:szCs w:val="18"/>
                <w:rtl w:val="0"/>
              </w:rPr>
              <w:t xml:space="preserve">Health/availability endpoint per 2678 API Developer Guidance Part 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b w:val="1"/>
                <w:bCs w:val="1"/>
                <w:color w:val="000000"/>
                <w:sz w:val="18"/>
                <w:szCs w:val="18"/>
                <w:rtl w:val="0"/>
              </w:rPr>
              <w:t xml:space="preserve">TCA-ONB-INV-020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color w:val="000000"/>
                <w:sz w:val="18"/>
                <w:szCs w:val="18"/>
                <w:rtl w:val="0"/>
              </w:rPr>
              <w:t xml:space="preserve">/api-inventory/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color w:val="000000"/>
                <w:sz w:val="18"/>
                <w:szCs w:val="18"/>
                <w:rtl w:val="0"/>
              </w:rPr>
              <w:t xml:space="preserve">API Inventory record per Developer Guidance Part 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color w:val="000000"/>
                <w:sz w:val="18"/>
                <w:szCs w:val="18"/>
                <w:rtl w:val="0"/>
              </w:rPr>
              <w:t xml:space="preserve">Standard</w:t>
            </w:r>
            <w:r w:rsidDel="00000000" w:rsidR="00000000" w:rsidRPr="00000000">
              <w:rPr>
                <w:rtl w:val="0"/>
              </w:rPr>
            </w:r>
          </w:p>
        </w:tc>
      </w:tr>
    </w:tbl>
    <w:p w:rsidR="00000000" w:rsidDel="00000000" w:rsidP="00000000" w:rsidRDefault="00000000" w:rsidRPr="00000000" w14:paraId="00000389">
      <w:pPr>
        <w:spacing w:after="80" w:lineRule="auto"/>
        <w:rPr/>
      </w:pPr>
      <w:r w:rsidDel="00000000" w:rsidR="00000000" w:rsidRPr="00000000">
        <w:rPr>
          <w:rtl w:val="0"/>
        </w:rPr>
      </w:r>
    </w:p>
    <w:p w:rsidR="00000000" w:rsidDel="00000000" w:rsidP="00000000" w:rsidRDefault="00000000" w:rsidRPr="00000000" w14:paraId="0000038A">
      <w:pPr>
        <w:spacing w:after="80" w:lineRule="auto"/>
        <w:ind w:left="360" w:firstLine="0"/>
        <w:rPr/>
      </w:pPr>
      <w:r w:rsidDel="00000000" w:rsidR="00000000" w:rsidRPr="00000000">
        <w:rPr>
          <w:i w:val="1"/>
          <w:iCs w:val="1"/>
          <w:color w:val="7f7f7f"/>
          <w:sz w:val="18"/>
          <w:szCs w:val="18"/>
          <w:rtl w:val="0"/>
        </w:rPr>
        <w:t xml:space="preserve">Criticality tier per Developer Guidance §1.3. Critical APIs require failover testing, penetration testing, and 100% pre-production checklist completion before deployment. Important APIs require full pre-production checklist. Standard APIs require the standard checklist and annual review.</w:t>
      </w:r>
      <w:r w:rsidDel="00000000" w:rsidR="00000000" w:rsidRPr="00000000">
        <w:rPr>
          <w:rtl w:val="0"/>
        </w:rPr>
      </w:r>
    </w:p>
    <w:p w:rsidR="00000000" w:rsidDel="00000000" w:rsidP="00000000" w:rsidRDefault="00000000" w:rsidRPr="00000000" w14:paraId="0000038B">
      <w:pPr>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rPr/>
      </w:pPr>
      <w:r w:rsidDel="00000000" w:rsidR="00000000" w:rsidRPr="00000000">
        <w:rPr>
          <w:rtl w:val="0"/>
        </w:rPr>
        <w:t xml:space="preserve">17. Event Model</w:t>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1"/>
        <w:gridCol w:w="1749"/>
        <w:gridCol w:w="2350"/>
        <w:gridCol w:w="3420"/>
        <w:tblGridChange w:id="0">
          <w:tblGrid>
            <w:gridCol w:w="2561"/>
            <w:gridCol w:w="1749"/>
            <w:gridCol w:w="2350"/>
            <w:gridCol w:w="34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8D">
            <w:pPr>
              <w:rPr/>
            </w:pPr>
            <w:r w:rsidDel="00000000" w:rsidR="00000000" w:rsidRPr="00000000">
              <w:rPr>
                <w:b w:val="1"/>
                <w:bCs w:val="1"/>
                <w:sz w:val="18"/>
                <w:szCs w:val="18"/>
                <w:rtl w:val="0"/>
              </w:rPr>
              <w:t xml:space="preserve">Event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8E">
            <w:pPr>
              <w:rPr/>
            </w:pPr>
            <w:r w:rsidDel="00000000" w:rsidR="00000000" w:rsidRPr="00000000">
              <w:rPr>
                <w:b w:val="1"/>
                <w:bCs w:val="1"/>
                <w:sz w:val="18"/>
                <w:szCs w:val="18"/>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8F">
            <w:pPr>
              <w:rPr/>
            </w:pPr>
            <w:r w:rsidDel="00000000" w:rsidR="00000000" w:rsidRPr="00000000">
              <w:rPr>
                <w:b w:val="1"/>
                <w:bCs w:val="1"/>
                <w:sz w:val="18"/>
                <w:szCs w:val="18"/>
                <w:rtl w:val="0"/>
              </w:rPr>
              <w:t xml:space="preserve">Consumers / Producer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90">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b w:val="1"/>
                <w:bCs w:val="1"/>
                <w:color w:val="000000"/>
                <w:sz w:val="18"/>
                <w:szCs w:val="18"/>
                <w:rtl w:val="0"/>
              </w:rPr>
              <w:t xml:space="preserve">client.created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color w:val="000000"/>
                <w:sz w:val="18"/>
                <w:szCs w:val="18"/>
                <w:rtl w:val="0"/>
              </w:rPr>
              <w:t xml:space="preserve">Reference, Risk, Back Office,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color w:val="000000"/>
                <w:sz w:val="18"/>
                <w:szCs w:val="18"/>
                <w:rtl w:val="0"/>
              </w:rPr>
              <w:t xml:space="preserve">Creates initial firm/client/sponsor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b w:val="1"/>
                <w:bCs w:val="1"/>
                <w:color w:val="000000"/>
                <w:sz w:val="18"/>
                <w:szCs w:val="18"/>
                <w:rtl w:val="0"/>
              </w:rPr>
              <w:t xml:space="preserve">person.created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color w:val="000000"/>
                <w:sz w:val="18"/>
                <w:szCs w:val="18"/>
                <w:rtl w:val="0"/>
              </w:rPr>
              <w:t xml:space="preserve">IAM, Reference (authorized),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color w:val="000000"/>
                <w:sz w:val="18"/>
                <w:szCs w:val="18"/>
                <w:rtl w:val="0"/>
              </w:rPr>
              <w:t xml:space="preserve">Creates person/contact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b w:val="1"/>
                <w:bCs w:val="1"/>
                <w:color w:val="000000"/>
                <w:sz w:val="18"/>
                <w:szCs w:val="18"/>
                <w:rtl w:val="0"/>
              </w:rPr>
              <w:t xml:space="preserve">user_access_grant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color w:val="000000"/>
                <w:sz w:val="18"/>
                <w:szCs w:val="18"/>
                <w:rtl w:val="0"/>
              </w:rPr>
              <w:t xml:space="preserve">Reference, Risk, UI,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color w:val="000000"/>
                <w:sz w:val="18"/>
                <w:szCs w:val="18"/>
                <w:rtl w:val="0"/>
              </w:rPr>
              <w:t xml:space="preserve">Provides scoped access to engines and project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b w:val="1"/>
                <w:bCs w:val="1"/>
                <w:color w:val="000000"/>
                <w:sz w:val="18"/>
                <w:szCs w:val="18"/>
                <w:rtl w:val="0"/>
              </w:rPr>
              <w:t xml:space="preserve">engagement.created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color w:val="000000"/>
                <w:sz w:val="18"/>
                <w:szCs w:val="18"/>
                <w:rtl w:val="0"/>
              </w:rPr>
              <w:t xml:space="preserve">Reference, Risk, Back Office, Legal/Accounting,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color w:val="000000"/>
                <w:sz w:val="18"/>
                <w:szCs w:val="18"/>
                <w:rtl w:val="0"/>
              </w:rPr>
              <w:t xml:space="preserve">Authorizes scoped engagement context. Does NOT authorize downstream engine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b w:val="1"/>
                <w:bCs w:val="1"/>
                <w:color w:val="000000"/>
                <w:sz w:val="18"/>
                <w:szCs w:val="18"/>
                <w:rtl w:val="0"/>
              </w:rPr>
              <w:t xml:space="preserve">engagement.approved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color w:val="000000"/>
                <w:sz w:val="18"/>
                <w:szCs w:val="18"/>
                <w:rtl w:val="0"/>
              </w:rPr>
              <w:t xml:space="preserve">Reference, Risk, Back Office, VOR,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color w:val="000000"/>
                <w:sz w:val="18"/>
                <w:szCs w:val="18"/>
                <w:rtl w:val="0"/>
              </w:rPr>
              <w:t xml:space="preserve">SOLE authorization trigger for downstream Reference and Risk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b w:val="1"/>
                <w:bCs w:val="1"/>
                <w:color w:val="000000"/>
                <w:sz w:val="18"/>
                <w:szCs w:val="18"/>
                <w:rtl w:val="0"/>
              </w:rPr>
              <w:t xml:space="preserve">package.created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color w:val="000000"/>
                <w:sz w:val="18"/>
                <w:szCs w:val="18"/>
                <w:rtl w:val="0"/>
              </w:rPr>
              <w:t xml:space="preserve">Back Office, Legal/Accounting, Reference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color w:val="000000"/>
                <w:sz w:val="18"/>
                <w:szCs w:val="18"/>
                <w:rtl w:val="0"/>
              </w:rPr>
              <w:t xml:space="preserve">Creates service package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b w:val="1"/>
                <w:bCs w:val="1"/>
                <w:color w:val="000000"/>
                <w:sz w:val="18"/>
                <w:szCs w:val="18"/>
                <w:rtl w:val="0"/>
              </w:rPr>
              <w:t xml:space="preserve">project.created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color w:val="000000"/>
                <w:sz w:val="18"/>
                <w:szCs w:val="18"/>
                <w:rtl w:val="0"/>
              </w:rPr>
              <w:t xml:space="preserve">Reference, Risk, Back Office, VOR,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color w:val="000000"/>
                <w:sz w:val="18"/>
                <w:szCs w:val="18"/>
                <w:rtl w:val="0"/>
              </w:rPr>
              <w:t xml:space="preserve">Creates project/opportunity context with active_vertical_framework_id.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b w:val="1"/>
                <w:bCs w:val="1"/>
                <w:color w:val="000000"/>
                <w:sz w:val="18"/>
                <w:szCs w:val="18"/>
                <w:rtl w:val="0"/>
              </w:rPr>
              <w:t xml:space="preserve">document.submitted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color w:val="000000"/>
                <w:sz w:val="18"/>
                <w:szCs w:val="18"/>
                <w:rtl w:val="0"/>
              </w:rPr>
              <w:t xml:space="preserve">Reference (authorized),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color w:val="000000"/>
                <w:sz w:val="18"/>
                <w:szCs w:val="18"/>
                <w:rtl w:val="0"/>
              </w:rPr>
              <w:t xml:space="preserve">Notifies Reference that submitted documents are available under controlled access; contains controlled_access_token.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b w:val="1"/>
                <w:bCs w:val="1"/>
                <w:color w:val="000000"/>
                <w:sz w:val="18"/>
                <w:szCs w:val="18"/>
                <w:rtl w:val="0"/>
              </w:rPr>
              <w:t xml:space="preserve">reference_job.requested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color w:val="000000"/>
                <w:sz w:val="18"/>
                <w:szCs w:val="18"/>
                <w:rtl w:val="0"/>
              </w:rPr>
              <w:t xml:space="preserve">Reference,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color w:val="000000"/>
                <w:sz w:val="18"/>
                <w:szCs w:val="18"/>
                <w:rtl w:val="0"/>
              </w:rPr>
              <w:t xml:space="preserve">Starts reference ingestion/retrieval/evidence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b w:val="1"/>
                <w:bCs w:val="1"/>
                <w:color w:val="000000"/>
                <w:sz w:val="18"/>
                <w:szCs w:val="18"/>
                <w:rtl w:val="0"/>
              </w:rPr>
              <w:t xml:space="preserve">reference_status.updated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color w:val="000000"/>
                <w:sz w:val="18"/>
                <w:szCs w:val="18"/>
                <w:rtl w:val="0"/>
              </w:rPr>
              <w:t xml:space="preserve">Inbound from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color w:val="000000"/>
                <w:sz w:val="18"/>
                <w:szCs w:val="18"/>
                <w:rtl w:val="0"/>
              </w:rPr>
              <w:t xml:space="preserve">Onboarding (dashboard),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color w:val="000000"/>
                <w:sz w:val="18"/>
                <w:szCs w:val="18"/>
                <w:rtl w:val="0"/>
              </w:rPr>
              <w:t xml:space="preserve">Updates Reference job state; surfaces blockers.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b w:val="1"/>
                <w:bCs w:val="1"/>
                <w:color w:val="000000"/>
                <w:sz w:val="18"/>
                <w:szCs w:val="18"/>
                <w:rtl w:val="0"/>
              </w:rPr>
              <w:t xml:space="preserve">reference_pack.approved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color w:val="000000"/>
                <w:sz w:val="18"/>
                <w:szCs w:val="18"/>
                <w:rtl w:val="0"/>
              </w:rPr>
              <w:t xml:space="preserve">Inbound from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color w:val="000000"/>
                <w:sz w:val="18"/>
                <w:szCs w:val="18"/>
                <w:rtl w:val="0"/>
              </w:rPr>
              <w:t xml:space="preserve">Onboarding (project record),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color w:val="000000"/>
                <w:sz w:val="18"/>
                <w:szCs w:val="18"/>
                <w:rtl w:val="0"/>
              </w:rPr>
              <w:t xml:space="preserve">Marks reference step complete; enables risk_run.requested.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b w:val="1"/>
                <w:bCs w:val="1"/>
                <w:color w:val="000000"/>
                <w:sz w:val="18"/>
                <w:szCs w:val="18"/>
                <w:rtl w:val="0"/>
              </w:rPr>
              <w:t xml:space="preserve">information_request.raised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color w:val="000000"/>
                <w:sz w:val="18"/>
                <w:szCs w:val="18"/>
                <w:rtl w:val="0"/>
              </w:rPr>
              <w:t xml:space="preserve">Inbound from Ref./Risk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color w:val="000000"/>
                <w:sz w:val="18"/>
                <w:szCs w:val="18"/>
                <w:rtl w:val="0"/>
              </w:rPr>
              <w:t xml:space="preserve">Onboarding (exception creation),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color w:val="000000"/>
                <w:sz w:val="18"/>
                <w:szCs w:val="18"/>
                <w:rtl w:val="0"/>
              </w:rPr>
              <w:t xml:space="preserve">Creates information_request_record; auto-creates gating exception if gating_flag=true.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b w:val="1"/>
                <w:bCs w:val="1"/>
                <w:color w:val="000000"/>
                <w:sz w:val="18"/>
                <w:szCs w:val="18"/>
                <w:rtl w:val="0"/>
              </w:rPr>
              <w:t xml:space="preserve">risk_run.requested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color w:val="000000"/>
                <w:sz w:val="18"/>
                <w:szCs w:val="18"/>
                <w:rtl w:val="0"/>
              </w:rPr>
              <w:t xml:space="preserve">Risk, Back Office,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color w:val="000000"/>
                <w:sz w:val="18"/>
                <w:szCs w:val="18"/>
                <w:rtl w:val="0"/>
              </w:rPr>
              <w:t xml:space="preserve">Starts Risk shell or scoring run 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b w:val="1"/>
                <w:bCs w:val="1"/>
                <w:color w:val="000000"/>
                <w:sz w:val="18"/>
                <w:szCs w:val="18"/>
                <w:rtl w:val="0"/>
              </w:rPr>
              <w:t xml:space="preserve">risk_status.updated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color w:val="000000"/>
                <w:sz w:val="18"/>
                <w:szCs w:val="18"/>
                <w:rtl w:val="0"/>
              </w:rPr>
              <w:t xml:space="preserve">Inbound from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color w:val="000000"/>
                <w:sz w:val="18"/>
                <w:szCs w:val="18"/>
                <w:rtl w:val="0"/>
              </w:rPr>
              <w:t xml:space="preserve">Onboarding (dashboard),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color w:val="000000"/>
                <w:sz w:val="18"/>
                <w:szCs w:val="18"/>
                <w:rtl w:val="0"/>
              </w:rPr>
              <w:t xml:space="preserve">Updates Risk run state and exceptions on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b w:val="1"/>
                <w:bCs w:val="1"/>
                <w:color w:val="000000"/>
                <w:sz w:val="18"/>
                <w:szCs w:val="18"/>
                <w:rtl w:val="0"/>
              </w:rPr>
              <w:t xml:space="preserve">engagement.closed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color w:val="000000"/>
                <w:sz w:val="18"/>
                <w:szCs w:val="18"/>
                <w:rtl w:val="0"/>
              </w:rPr>
              <w:t xml:space="preserve">Reference, Risk, Back Office, Legal/Accounting,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color w:val="000000"/>
                <w:sz w:val="18"/>
                <w:szCs w:val="18"/>
                <w:rtl w:val="0"/>
              </w:rPr>
              <w:t xml:space="preserve">Triggers closeout, access review, retention lock; contains retention_lock_until.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b w:val="1"/>
                <w:bCs w:val="1"/>
                <w:color w:val="000000"/>
                <w:sz w:val="18"/>
                <w:szCs w:val="18"/>
                <w:rtl w:val="0"/>
              </w:rPr>
              <w:t xml:space="preserve">access.revoked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color w:val="000000"/>
                <w:sz w:val="18"/>
                <w:szCs w:val="18"/>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color w:val="000000"/>
                <w:sz w:val="18"/>
                <w:szCs w:val="18"/>
                <w:rtl w:val="0"/>
              </w:rPr>
              <w:t xml:space="preserve">Reference, Risk, UI, Back Office,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color w:val="000000"/>
                <w:sz w:val="18"/>
                <w:szCs w:val="18"/>
                <w:rtl w:val="0"/>
              </w:rPr>
              <w:t xml:space="preserve">Denies further state transitions or data access; contains revocation_reason.</w:t>
            </w:r>
            <w:r w:rsidDel="00000000" w:rsidR="00000000" w:rsidRPr="00000000">
              <w:rPr>
                <w:rtl w:val="0"/>
              </w:rPr>
            </w:r>
          </w:p>
        </w:tc>
      </w:tr>
    </w:tbl>
    <w:p w:rsidR="00000000" w:rsidDel="00000000" w:rsidP="00000000" w:rsidRDefault="00000000" w:rsidRPr="00000000" w14:paraId="000003D1">
      <w:pPr>
        <w:rPr/>
      </w:pPr>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rPr/>
      </w:pPr>
      <w:r w:rsidDel="00000000" w:rsidR="00000000" w:rsidRPr="00000000">
        <w:rPr>
          <w:rtl w:val="0"/>
        </w:rPr>
        <w:t xml:space="preserve">18. Sample Event Payloads</w:t>
      </w:r>
    </w:p>
    <w:p w:rsidR="00000000" w:rsidDel="00000000" w:rsidP="00000000" w:rsidRDefault="00000000" w:rsidRPr="00000000" w14:paraId="000003D3">
      <w:pPr>
        <w:pStyle w:val="Heading2"/>
        <w:rPr/>
      </w:pPr>
      <w:r w:rsidDel="00000000" w:rsidR="00000000" w:rsidRPr="00000000">
        <w:rPr>
          <w:rtl w:val="0"/>
        </w:rPr>
        <w:t xml:space="preserve">18.1 engagement.approved (outbound)</w:t>
      </w:r>
    </w:p>
    <w:p w:rsidR="00000000" w:rsidDel="00000000" w:rsidP="00000000" w:rsidRDefault="00000000" w:rsidRPr="00000000" w14:paraId="000003D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3D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"event_id":        "uuid",</w:t>
      </w:r>
      <w:r w:rsidDel="00000000" w:rsidR="00000000" w:rsidRPr="00000000">
        <w:rPr>
          <w:rtl w:val="0"/>
        </w:rPr>
      </w:r>
    </w:p>
    <w:p w:rsidR="00000000" w:rsidDel="00000000" w:rsidP="00000000" w:rsidRDefault="00000000" w:rsidRPr="00000000" w14:paraId="000003D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"event_type":      "engagement.approved",</w:t>
      </w:r>
      <w:r w:rsidDel="00000000" w:rsidR="00000000" w:rsidRPr="00000000">
        <w:rPr>
          <w:rtl w:val="0"/>
        </w:rPr>
      </w:r>
    </w:p>
    <w:p w:rsidR="00000000" w:rsidDel="00000000" w:rsidP="00000000" w:rsidRDefault="00000000" w:rsidRPr="00000000" w14:paraId="000003D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"event_version":   "1.0",</w:t>
      </w:r>
      <w:r w:rsidDel="00000000" w:rsidR="00000000" w:rsidRPr="00000000">
        <w:rPr>
          <w:rtl w:val="0"/>
        </w:rPr>
      </w:r>
    </w:p>
    <w:p w:rsidR="00000000" w:rsidDel="00000000" w:rsidP="00000000" w:rsidRDefault="00000000" w:rsidRPr="00000000" w14:paraId="000003D8">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"occurred_at":     "2026-06-15T10:00:00Z",</w:t>
      </w:r>
      <w:r w:rsidDel="00000000" w:rsidR="00000000" w:rsidRPr="00000000">
        <w:rPr>
          <w:rtl w:val="0"/>
        </w:rPr>
      </w:r>
    </w:p>
    <w:p w:rsidR="00000000" w:rsidDel="00000000" w:rsidP="00000000" w:rsidRDefault="00000000" w:rsidRPr="00000000" w14:paraId="000003D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"producer":        "onboarding-engine",</w:t>
      </w:r>
      <w:r w:rsidDel="00000000" w:rsidR="00000000" w:rsidRPr="00000000">
        <w:rPr>
          <w:rtl w:val="0"/>
        </w:rPr>
      </w:r>
    </w:p>
    <w:p w:rsidR="00000000" w:rsidDel="00000000" w:rsidP="00000000" w:rsidRDefault="00000000" w:rsidRPr="00000000" w14:paraId="000003D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"correlation_id":  "uuid",</w:t>
      </w:r>
      <w:r w:rsidDel="00000000" w:rsidR="00000000" w:rsidRPr="00000000">
        <w:rPr>
          <w:rtl w:val="0"/>
        </w:rPr>
      </w:r>
    </w:p>
    <w:p w:rsidR="00000000" w:rsidDel="00000000" w:rsidP="00000000" w:rsidRDefault="00000000" w:rsidRPr="00000000" w14:paraId="000003D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"idempotency_key": "uuid",</w:t>
      </w:r>
      <w:r w:rsidDel="00000000" w:rsidR="00000000" w:rsidRPr="00000000">
        <w:rPr>
          <w:rtl w:val="0"/>
        </w:rPr>
      </w:r>
    </w:p>
    <w:p w:rsidR="00000000" w:rsidDel="00000000" w:rsidP="00000000" w:rsidRDefault="00000000" w:rsidRPr="00000000" w14:paraId="000003D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"signature":       "hmac-sha256:...",</w:t>
      </w:r>
      <w:r w:rsidDel="00000000" w:rsidR="00000000" w:rsidRPr="00000000">
        <w:rPr>
          <w:rtl w:val="0"/>
        </w:rPr>
      </w:r>
    </w:p>
    <w:p w:rsidR="00000000" w:rsidDel="00000000" w:rsidP="00000000" w:rsidRDefault="00000000" w:rsidRPr="00000000" w14:paraId="000003D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"payload": {</w:t>
      </w:r>
      <w:r w:rsidDel="00000000" w:rsidR="00000000" w:rsidRPr="00000000">
        <w:rPr>
          <w:rtl w:val="0"/>
        </w:rPr>
      </w:r>
    </w:p>
    <w:p w:rsidR="00000000" w:rsidDel="00000000" w:rsidP="00000000" w:rsidRDefault="00000000" w:rsidRPr="00000000" w14:paraId="000003D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"firm_id":             "uuid",</w:t>
      </w:r>
      <w:r w:rsidDel="00000000" w:rsidR="00000000" w:rsidRPr="00000000">
        <w:rPr>
          <w:rtl w:val="0"/>
        </w:rPr>
      </w:r>
    </w:p>
    <w:p w:rsidR="00000000" w:rsidDel="00000000" w:rsidP="00000000" w:rsidRDefault="00000000" w:rsidRPr="00000000" w14:paraId="000003D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"engagement_id":       "uuid",</w:t>
      </w:r>
      <w:r w:rsidDel="00000000" w:rsidR="00000000" w:rsidRPr="00000000">
        <w:rPr>
          <w:rtl w:val="0"/>
        </w:rPr>
      </w:r>
    </w:p>
    <w:p w:rsidR="00000000" w:rsidDel="00000000" w:rsidP="00000000" w:rsidRDefault="00000000" w:rsidRPr="00000000" w14:paraId="000003E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"service_package_id":  "uuid",</w:t>
      </w:r>
      <w:r w:rsidDel="00000000" w:rsidR="00000000" w:rsidRPr="00000000">
        <w:rPr>
          <w:rtl w:val="0"/>
        </w:rPr>
      </w:r>
    </w:p>
    <w:p w:rsidR="00000000" w:rsidDel="00000000" w:rsidP="00000000" w:rsidRDefault="00000000" w:rsidRPr="00000000" w14:paraId="000003E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"sector":              "E_AND_P",</w:t>
      </w:r>
      <w:r w:rsidDel="00000000" w:rsidR="00000000" w:rsidRPr="00000000">
        <w:rPr>
          <w:rtl w:val="0"/>
        </w:rPr>
      </w:r>
    </w:p>
    <w:p w:rsidR="00000000" w:rsidDel="00000000" w:rsidP="00000000" w:rsidRDefault="00000000" w:rsidRPr="00000000" w14:paraId="000003E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"effective_date":      "2026-06-15",</w:t>
      </w:r>
      <w:r w:rsidDel="00000000" w:rsidR="00000000" w:rsidRPr="00000000">
        <w:rPr>
          <w:rtl w:val="0"/>
        </w:rPr>
      </w:r>
    </w:p>
    <w:p w:rsidR="00000000" w:rsidDel="00000000" w:rsidP="00000000" w:rsidRDefault="00000000" w:rsidRPr="00000000" w14:paraId="000003E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"retention_policy_id": "uuid",</w:t>
      </w:r>
      <w:r w:rsidDel="00000000" w:rsidR="00000000" w:rsidRPr="00000000">
        <w:rPr>
          <w:rtl w:val="0"/>
        </w:rPr>
      </w:r>
    </w:p>
    <w:p w:rsidR="00000000" w:rsidDel="00000000" w:rsidP="00000000" w:rsidRDefault="00000000" w:rsidRPr="00000000" w14:paraId="000003E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"approved_by":         "user_uuid",</w:t>
      </w:r>
      <w:r w:rsidDel="00000000" w:rsidR="00000000" w:rsidRPr="00000000">
        <w:rPr>
          <w:rtl w:val="0"/>
        </w:rPr>
      </w:r>
    </w:p>
    <w:p w:rsidR="00000000" w:rsidDel="00000000" w:rsidP="00000000" w:rsidRDefault="00000000" w:rsidRPr="00000000" w14:paraId="000003E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"approved_at":         "2026-06-15T10:00:00Z"</w:t>
      </w:r>
      <w:r w:rsidDel="00000000" w:rsidR="00000000" w:rsidRPr="00000000">
        <w:rPr>
          <w:rtl w:val="0"/>
        </w:rPr>
      </w:r>
    </w:p>
    <w:p w:rsidR="00000000" w:rsidDel="00000000" w:rsidP="00000000" w:rsidRDefault="00000000" w:rsidRPr="00000000" w14:paraId="000003E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w:t>
      </w:r>
      <w:r w:rsidDel="00000000" w:rsidR="00000000" w:rsidRPr="00000000">
        <w:rPr>
          <w:rtl w:val="0"/>
        </w:rPr>
      </w:r>
    </w:p>
    <w:p w:rsidR="00000000" w:rsidDel="00000000" w:rsidP="00000000" w:rsidRDefault="00000000" w:rsidRPr="00000000" w14:paraId="000003E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3E8">
      <w:pPr>
        <w:spacing w:after="80" w:lineRule="auto"/>
        <w:rPr/>
      </w:pPr>
      <w:r w:rsidDel="00000000" w:rsidR="00000000" w:rsidRPr="00000000">
        <w:rPr>
          <w:rtl w:val="0"/>
        </w:rPr>
      </w:r>
    </w:p>
    <w:p w:rsidR="00000000" w:rsidDel="00000000" w:rsidP="00000000" w:rsidRDefault="00000000" w:rsidRPr="00000000" w14:paraId="000003E9">
      <w:pPr>
        <w:pStyle w:val="Heading2"/>
        <w:rPr/>
      </w:pPr>
      <w:r w:rsidDel="00000000" w:rsidR="00000000" w:rsidRPr="00000000">
        <w:rPr>
          <w:rtl w:val="0"/>
        </w:rPr>
        <w:t xml:space="preserve">18.2 project.created (outbound)</w:t>
      </w:r>
    </w:p>
    <w:p w:rsidR="00000000" w:rsidDel="00000000" w:rsidP="00000000" w:rsidRDefault="00000000" w:rsidRPr="00000000" w14:paraId="000003E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3E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"event_id":        "uuid",</w:t>
      </w:r>
      <w:r w:rsidDel="00000000" w:rsidR="00000000" w:rsidRPr="00000000">
        <w:rPr>
          <w:rtl w:val="0"/>
        </w:rPr>
      </w:r>
    </w:p>
    <w:p w:rsidR="00000000" w:rsidDel="00000000" w:rsidP="00000000" w:rsidRDefault="00000000" w:rsidRPr="00000000" w14:paraId="000003E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"event_type":      "project.created",</w:t>
      </w:r>
      <w:r w:rsidDel="00000000" w:rsidR="00000000" w:rsidRPr="00000000">
        <w:rPr>
          <w:rtl w:val="0"/>
        </w:rPr>
      </w:r>
    </w:p>
    <w:p w:rsidR="00000000" w:rsidDel="00000000" w:rsidP="00000000" w:rsidRDefault="00000000" w:rsidRPr="00000000" w14:paraId="000003E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"event_version":   "1.0",</w:t>
      </w:r>
      <w:r w:rsidDel="00000000" w:rsidR="00000000" w:rsidRPr="00000000">
        <w:rPr>
          <w:rtl w:val="0"/>
        </w:rPr>
      </w:r>
    </w:p>
    <w:p w:rsidR="00000000" w:rsidDel="00000000" w:rsidP="00000000" w:rsidRDefault="00000000" w:rsidRPr="00000000" w14:paraId="000003E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"occurred_at":     "2026-06-15T10:30:00Z",</w:t>
      </w:r>
      <w:r w:rsidDel="00000000" w:rsidR="00000000" w:rsidRPr="00000000">
        <w:rPr>
          <w:rtl w:val="0"/>
        </w:rPr>
      </w:r>
    </w:p>
    <w:p w:rsidR="00000000" w:rsidDel="00000000" w:rsidP="00000000" w:rsidRDefault="00000000" w:rsidRPr="00000000" w14:paraId="000003E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"producer":        "onboarding-engine",</w:t>
      </w:r>
      <w:r w:rsidDel="00000000" w:rsidR="00000000" w:rsidRPr="00000000">
        <w:rPr>
          <w:rtl w:val="0"/>
        </w:rPr>
      </w:r>
    </w:p>
    <w:p w:rsidR="00000000" w:rsidDel="00000000" w:rsidP="00000000" w:rsidRDefault="00000000" w:rsidRPr="00000000" w14:paraId="000003F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"correlation_id":  "uuid",</w:t>
      </w:r>
      <w:r w:rsidDel="00000000" w:rsidR="00000000" w:rsidRPr="00000000">
        <w:rPr>
          <w:rtl w:val="0"/>
        </w:rPr>
      </w:r>
    </w:p>
    <w:p w:rsidR="00000000" w:rsidDel="00000000" w:rsidP="00000000" w:rsidRDefault="00000000" w:rsidRPr="00000000" w14:paraId="000003F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"idempotency_key": "uuid",</w:t>
      </w:r>
      <w:r w:rsidDel="00000000" w:rsidR="00000000" w:rsidRPr="00000000">
        <w:rPr>
          <w:rtl w:val="0"/>
        </w:rPr>
      </w:r>
    </w:p>
    <w:p w:rsidR="00000000" w:rsidDel="00000000" w:rsidP="00000000" w:rsidRDefault="00000000" w:rsidRPr="00000000" w14:paraId="000003F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"signature":       "hmac-sha256:...",</w:t>
      </w:r>
      <w:r w:rsidDel="00000000" w:rsidR="00000000" w:rsidRPr="00000000">
        <w:rPr>
          <w:rtl w:val="0"/>
        </w:rPr>
      </w:r>
    </w:p>
    <w:p w:rsidR="00000000" w:rsidDel="00000000" w:rsidP="00000000" w:rsidRDefault="00000000" w:rsidRPr="00000000" w14:paraId="000003F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"payload": {</w:t>
      </w:r>
      <w:r w:rsidDel="00000000" w:rsidR="00000000" w:rsidRPr="00000000">
        <w:rPr>
          <w:rtl w:val="0"/>
        </w:rPr>
      </w:r>
    </w:p>
    <w:p w:rsidR="00000000" w:rsidDel="00000000" w:rsidP="00000000" w:rsidRDefault="00000000" w:rsidRPr="00000000" w14:paraId="000003F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"firm_id":                     "uuid",</w:t>
      </w:r>
      <w:r w:rsidDel="00000000" w:rsidR="00000000" w:rsidRPr="00000000">
        <w:rPr>
          <w:rtl w:val="0"/>
        </w:rPr>
      </w:r>
    </w:p>
    <w:p w:rsidR="00000000" w:rsidDel="00000000" w:rsidP="00000000" w:rsidRDefault="00000000" w:rsidRPr="00000000" w14:paraId="000003F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"engagement_id":               "uuid",</w:t>
      </w:r>
      <w:r w:rsidDel="00000000" w:rsidR="00000000" w:rsidRPr="00000000">
        <w:rPr>
          <w:rtl w:val="0"/>
        </w:rPr>
      </w:r>
    </w:p>
    <w:p w:rsidR="00000000" w:rsidDel="00000000" w:rsidP="00000000" w:rsidRDefault="00000000" w:rsidRPr="00000000" w14:paraId="000003F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"project_id":                  "uuid",</w:t>
      </w:r>
      <w:r w:rsidDel="00000000" w:rsidR="00000000" w:rsidRPr="00000000">
        <w:rPr>
          <w:rtl w:val="0"/>
        </w:rPr>
      </w:r>
    </w:p>
    <w:p w:rsidR="00000000" w:rsidDel="00000000" w:rsidP="00000000" w:rsidRDefault="00000000" w:rsidRPr="00000000" w14:paraId="000003F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"sector":                      "E_AND_P",</w:t>
      </w:r>
      <w:r w:rsidDel="00000000" w:rsidR="00000000" w:rsidRPr="00000000">
        <w:rPr>
          <w:rtl w:val="0"/>
        </w:rPr>
      </w:r>
    </w:p>
    <w:p w:rsidR="00000000" w:rsidDel="00000000" w:rsidP="00000000" w:rsidRDefault="00000000" w:rsidRPr="00000000" w14:paraId="000003F8">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"jurisdiction":                "TX",</w:t>
      </w:r>
      <w:r w:rsidDel="00000000" w:rsidR="00000000" w:rsidRPr="00000000">
        <w:rPr>
          <w:rtl w:val="0"/>
        </w:rPr>
      </w:r>
    </w:p>
    <w:p w:rsidR="00000000" w:rsidDel="00000000" w:rsidP="00000000" w:rsidRDefault="00000000" w:rsidRPr="00000000" w14:paraId="000003F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"asset_type":                  "upstream_oil_gas_project",</w:t>
      </w:r>
      <w:r w:rsidDel="00000000" w:rsidR="00000000" w:rsidRPr="00000000">
        <w:rPr>
          <w:rtl w:val="0"/>
        </w:rPr>
      </w:r>
    </w:p>
    <w:p w:rsidR="00000000" w:rsidDel="00000000" w:rsidP="00000000" w:rsidRDefault="00000000" w:rsidRPr="00000000" w14:paraId="000003F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"sponsor_firm_id":             "uuid",</w:t>
      </w:r>
      <w:r w:rsidDel="00000000" w:rsidR="00000000" w:rsidRPr="00000000">
        <w:rPr>
          <w:rtl w:val="0"/>
        </w:rPr>
      </w:r>
    </w:p>
    <w:p w:rsidR="00000000" w:rsidDel="00000000" w:rsidP="00000000" w:rsidRDefault="00000000" w:rsidRPr="00000000" w14:paraId="000003F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"active_vertical_framework_id":"TCA-EP-001-v1.0",</w:t>
      </w:r>
      <w:r w:rsidDel="00000000" w:rsidR="00000000" w:rsidRPr="00000000">
        <w:rPr>
          <w:rtl w:val="0"/>
        </w:rPr>
      </w:r>
    </w:p>
    <w:p w:rsidR="00000000" w:rsidDel="00000000" w:rsidP="00000000" w:rsidRDefault="00000000" w:rsidRPr="00000000" w14:paraId="000003F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"target_deliverable":          "reference_pack_plus_risk_pack",</w:t>
      </w:r>
      <w:r w:rsidDel="00000000" w:rsidR="00000000" w:rsidRPr="00000000">
        <w:rPr>
          <w:rtl w:val="0"/>
        </w:rPr>
      </w:r>
    </w:p>
    <w:p w:rsidR="00000000" w:rsidDel="00000000" w:rsidP="00000000" w:rsidRDefault="00000000" w:rsidRPr="00000000" w14:paraId="000003F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"authorized_scope":            ["reference_job","risk_scoring","vor_support"],</w:t>
      </w:r>
      <w:r w:rsidDel="00000000" w:rsidR="00000000" w:rsidRPr="00000000">
        <w:rPr>
          <w:rtl w:val="0"/>
        </w:rPr>
      </w:r>
    </w:p>
    <w:p w:rsidR="00000000" w:rsidDel="00000000" w:rsidP="00000000" w:rsidRDefault="00000000" w:rsidRPr="00000000" w14:paraId="000003F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"created_by":                  "user_uuid"</w:t>
      </w:r>
      <w:r w:rsidDel="00000000" w:rsidR="00000000" w:rsidRPr="00000000">
        <w:rPr>
          <w:rtl w:val="0"/>
        </w:rPr>
      </w:r>
    </w:p>
    <w:p w:rsidR="00000000" w:rsidDel="00000000" w:rsidP="00000000" w:rsidRDefault="00000000" w:rsidRPr="00000000" w14:paraId="000003F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w:t>
      </w:r>
      <w:r w:rsidDel="00000000" w:rsidR="00000000" w:rsidRPr="00000000">
        <w:rPr>
          <w:rtl w:val="0"/>
        </w:rPr>
      </w:r>
    </w:p>
    <w:p w:rsidR="00000000" w:rsidDel="00000000" w:rsidP="00000000" w:rsidRDefault="00000000" w:rsidRPr="00000000" w14:paraId="0000040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401">
      <w:pPr>
        <w:spacing w:after="80" w:lineRule="auto"/>
        <w:rPr/>
      </w:pPr>
      <w:r w:rsidDel="00000000" w:rsidR="00000000" w:rsidRPr="00000000">
        <w:rPr>
          <w:rtl w:val="0"/>
        </w:rPr>
      </w:r>
    </w:p>
    <w:p w:rsidR="00000000" w:rsidDel="00000000" w:rsidP="00000000" w:rsidRDefault="00000000" w:rsidRPr="00000000" w14:paraId="00000402">
      <w:pPr>
        <w:pStyle w:val="Heading2"/>
        <w:rPr/>
      </w:pPr>
      <w:r w:rsidDel="00000000" w:rsidR="00000000" w:rsidRPr="00000000">
        <w:rPr>
          <w:rtl w:val="0"/>
        </w:rPr>
        <w:t xml:space="preserve">18.3 document.submitted (outbound — controlled access token model)</w:t>
      </w:r>
    </w:p>
    <w:p w:rsidR="00000000" w:rsidDel="00000000" w:rsidP="00000000" w:rsidRDefault="00000000" w:rsidRPr="00000000" w14:paraId="0000040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40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"event_id":        "uuid",</w:t>
      </w:r>
      <w:r w:rsidDel="00000000" w:rsidR="00000000" w:rsidRPr="00000000">
        <w:rPr>
          <w:rtl w:val="0"/>
        </w:rPr>
      </w:r>
    </w:p>
    <w:p w:rsidR="00000000" w:rsidDel="00000000" w:rsidP="00000000" w:rsidRDefault="00000000" w:rsidRPr="00000000" w14:paraId="0000040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"event_type":      "document.submitted",</w:t>
      </w:r>
      <w:r w:rsidDel="00000000" w:rsidR="00000000" w:rsidRPr="00000000">
        <w:rPr>
          <w:rtl w:val="0"/>
        </w:rPr>
      </w:r>
    </w:p>
    <w:p w:rsidR="00000000" w:rsidDel="00000000" w:rsidP="00000000" w:rsidRDefault="00000000" w:rsidRPr="00000000" w14:paraId="0000040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"event_version":   "1.0",</w:t>
      </w:r>
      <w:r w:rsidDel="00000000" w:rsidR="00000000" w:rsidRPr="00000000">
        <w:rPr>
          <w:rtl w:val="0"/>
        </w:rPr>
      </w:r>
    </w:p>
    <w:p w:rsidR="00000000" w:rsidDel="00000000" w:rsidP="00000000" w:rsidRDefault="00000000" w:rsidRPr="00000000" w14:paraId="0000040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"occurred_at":     "2026-06-16T09:00:00Z",</w:t>
      </w:r>
      <w:r w:rsidDel="00000000" w:rsidR="00000000" w:rsidRPr="00000000">
        <w:rPr>
          <w:rtl w:val="0"/>
        </w:rPr>
      </w:r>
    </w:p>
    <w:p w:rsidR="00000000" w:rsidDel="00000000" w:rsidP="00000000" w:rsidRDefault="00000000" w:rsidRPr="00000000" w14:paraId="00000408">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"producer":        "onboarding-engine",</w:t>
      </w:r>
      <w:r w:rsidDel="00000000" w:rsidR="00000000" w:rsidRPr="00000000">
        <w:rPr>
          <w:rtl w:val="0"/>
        </w:rPr>
      </w:r>
    </w:p>
    <w:p w:rsidR="00000000" w:rsidDel="00000000" w:rsidP="00000000" w:rsidRDefault="00000000" w:rsidRPr="00000000" w14:paraId="0000040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"correlation_id":  "uuid",</w:t>
      </w:r>
      <w:r w:rsidDel="00000000" w:rsidR="00000000" w:rsidRPr="00000000">
        <w:rPr>
          <w:rtl w:val="0"/>
        </w:rPr>
      </w:r>
    </w:p>
    <w:p w:rsidR="00000000" w:rsidDel="00000000" w:rsidP="00000000" w:rsidRDefault="00000000" w:rsidRPr="00000000" w14:paraId="0000040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"idempotency_key": "uuid",</w:t>
      </w:r>
      <w:r w:rsidDel="00000000" w:rsidR="00000000" w:rsidRPr="00000000">
        <w:rPr>
          <w:rtl w:val="0"/>
        </w:rPr>
      </w:r>
    </w:p>
    <w:p w:rsidR="00000000" w:rsidDel="00000000" w:rsidP="00000000" w:rsidRDefault="00000000" w:rsidRPr="00000000" w14:paraId="0000040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"signature":       "hmac-sha256:...",</w:t>
      </w:r>
      <w:r w:rsidDel="00000000" w:rsidR="00000000" w:rsidRPr="00000000">
        <w:rPr>
          <w:rtl w:val="0"/>
        </w:rPr>
      </w:r>
    </w:p>
    <w:p w:rsidR="00000000" w:rsidDel="00000000" w:rsidP="00000000" w:rsidRDefault="00000000" w:rsidRPr="00000000" w14:paraId="0000040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"payload": {</w:t>
      </w:r>
      <w:r w:rsidDel="00000000" w:rsidR="00000000" w:rsidRPr="00000000">
        <w:rPr>
          <w:rtl w:val="0"/>
        </w:rPr>
      </w:r>
    </w:p>
    <w:p w:rsidR="00000000" w:rsidDel="00000000" w:rsidP="00000000" w:rsidRDefault="00000000" w:rsidRPr="00000000" w14:paraId="0000040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"document_id":                "uuid",</w:t>
      </w:r>
      <w:r w:rsidDel="00000000" w:rsidR="00000000" w:rsidRPr="00000000">
        <w:rPr>
          <w:rtl w:val="0"/>
        </w:rPr>
      </w:r>
    </w:p>
    <w:p w:rsidR="00000000" w:rsidDel="00000000" w:rsidP="00000000" w:rsidRDefault="00000000" w:rsidRPr="00000000" w14:paraId="0000040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"project_id":                 "uuid",</w:t>
      </w:r>
      <w:r w:rsidDel="00000000" w:rsidR="00000000" w:rsidRPr="00000000">
        <w:rPr>
          <w:rtl w:val="0"/>
        </w:rPr>
      </w:r>
    </w:p>
    <w:p w:rsidR="00000000" w:rsidDel="00000000" w:rsidP="00000000" w:rsidRDefault="00000000" w:rsidRPr="00000000" w14:paraId="0000040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"engagement_id":              "uuid",</w:t>
      </w:r>
      <w:r w:rsidDel="00000000" w:rsidR="00000000" w:rsidRPr="00000000">
        <w:rPr>
          <w:rtl w:val="0"/>
        </w:rPr>
      </w:r>
    </w:p>
    <w:p w:rsidR="00000000" w:rsidDel="00000000" w:rsidP="00000000" w:rsidRDefault="00000000" w:rsidRPr="00000000" w14:paraId="0000041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"document_type":              "reserve_report",</w:t>
      </w:r>
      <w:r w:rsidDel="00000000" w:rsidR="00000000" w:rsidRPr="00000000">
        <w:rPr>
          <w:rtl w:val="0"/>
        </w:rPr>
      </w:r>
    </w:p>
    <w:p w:rsidR="00000000" w:rsidDel="00000000" w:rsidP="00000000" w:rsidRDefault="00000000" w:rsidRPr="00000000" w14:paraId="0000041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"classification_status":      "classified",</w:t>
      </w:r>
      <w:r w:rsidDel="00000000" w:rsidR="00000000" w:rsidRPr="00000000">
        <w:rPr>
          <w:rtl w:val="0"/>
        </w:rPr>
      </w:r>
    </w:p>
    <w:p w:rsidR="00000000" w:rsidDel="00000000" w:rsidP="00000000" w:rsidRDefault="00000000" w:rsidRPr="00000000" w14:paraId="0000041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"controlled_access_token":    "&lt;scoped_token&gt;",</w:t>
      </w:r>
      <w:r w:rsidDel="00000000" w:rsidR="00000000" w:rsidRPr="00000000">
        <w:rPr>
          <w:rtl w:val="0"/>
        </w:rPr>
      </w:r>
    </w:p>
    <w:p w:rsidR="00000000" w:rsidDel="00000000" w:rsidP="00000000" w:rsidRDefault="00000000" w:rsidRPr="00000000" w14:paraId="0000041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"controlled_access_expires_at":"2026-07-16T09:00:00Z",</w:t>
      </w:r>
      <w:r w:rsidDel="00000000" w:rsidR="00000000" w:rsidRPr="00000000">
        <w:rPr>
          <w:rtl w:val="0"/>
        </w:rPr>
      </w:r>
    </w:p>
    <w:p w:rsidR="00000000" w:rsidDel="00000000" w:rsidP="00000000" w:rsidRDefault="00000000" w:rsidRPr="00000000" w14:paraId="0000041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"file_hash":                  "sha256:..."</w:t>
      </w:r>
      <w:r w:rsidDel="00000000" w:rsidR="00000000" w:rsidRPr="00000000">
        <w:rPr>
          <w:rtl w:val="0"/>
        </w:rPr>
      </w:r>
    </w:p>
    <w:p w:rsidR="00000000" w:rsidDel="00000000" w:rsidP="00000000" w:rsidRDefault="00000000" w:rsidRPr="00000000" w14:paraId="0000041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w:t>
      </w:r>
      <w:r w:rsidDel="00000000" w:rsidR="00000000" w:rsidRPr="00000000">
        <w:rPr>
          <w:rtl w:val="0"/>
        </w:rPr>
      </w:r>
    </w:p>
    <w:p w:rsidR="00000000" w:rsidDel="00000000" w:rsidP="00000000" w:rsidRDefault="00000000" w:rsidRPr="00000000" w14:paraId="0000041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417">
      <w:pPr>
        <w:spacing w:after="80" w:lineRule="auto"/>
        <w:rPr/>
      </w:pP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t xml:space="preserve">18.4 engagement.closed (outbound — with retention_lock_until)</w:t>
      </w:r>
    </w:p>
    <w:p w:rsidR="00000000" w:rsidDel="00000000" w:rsidP="00000000" w:rsidRDefault="00000000" w:rsidRPr="00000000" w14:paraId="0000041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41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"event_id":        "uuid",</w:t>
      </w:r>
      <w:r w:rsidDel="00000000" w:rsidR="00000000" w:rsidRPr="00000000">
        <w:rPr>
          <w:rtl w:val="0"/>
        </w:rPr>
      </w:r>
    </w:p>
    <w:p w:rsidR="00000000" w:rsidDel="00000000" w:rsidP="00000000" w:rsidRDefault="00000000" w:rsidRPr="00000000" w14:paraId="0000041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"event_type":      "engagement.closed",</w:t>
      </w:r>
      <w:r w:rsidDel="00000000" w:rsidR="00000000" w:rsidRPr="00000000">
        <w:rPr>
          <w:rtl w:val="0"/>
        </w:rPr>
      </w:r>
    </w:p>
    <w:p w:rsidR="00000000" w:rsidDel="00000000" w:rsidP="00000000" w:rsidRDefault="00000000" w:rsidRPr="00000000" w14:paraId="0000041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"event_version":   "1.0",</w:t>
      </w:r>
      <w:r w:rsidDel="00000000" w:rsidR="00000000" w:rsidRPr="00000000">
        <w:rPr>
          <w:rtl w:val="0"/>
        </w:rPr>
      </w:r>
    </w:p>
    <w:p w:rsidR="00000000" w:rsidDel="00000000" w:rsidP="00000000" w:rsidRDefault="00000000" w:rsidRPr="00000000" w14:paraId="0000041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"occurred_at":     "2026-12-31T23:59:59Z",</w:t>
      </w:r>
      <w:r w:rsidDel="00000000" w:rsidR="00000000" w:rsidRPr="00000000">
        <w:rPr>
          <w:rtl w:val="0"/>
        </w:rPr>
      </w:r>
    </w:p>
    <w:p w:rsidR="00000000" w:rsidDel="00000000" w:rsidP="00000000" w:rsidRDefault="00000000" w:rsidRPr="00000000" w14:paraId="0000041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"producer":        "onboarding-engine",</w:t>
      </w:r>
      <w:r w:rsidDel="00000000" w:rsidR="00000000" w:rsidRPr="00000000">
        <w:rPr>
          <w:rtl w:val="0"/>
        </w:rPr>
      </w:r>
    </w:p>
    <w:p w:rsidR="00000000" w:rsidDel="00000000" w:rsidP="00000000" w:rsidRDefault="00000000" w:rsidRPr="00000000" w14:paraId="0000041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"correlation_id":  "uuid",</w:t>
      </w:r>
      <w:r w:rsidDel="00000000" w:rsidR="00000000" w:rsidRPr="00000000">
        <w:rPr>
          <w:rtl w:val="0"/>
        </w:rPr>
      </w:r>
    </w:p>
    <w:p w:rsidR="00000000" w:rsidDel="00000000" w:rsidP="00000000" w:rsidRDefault="00000000" w:rsidRPr="00000000" w14:paraId="0000042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"idempotency_key": "uuid",</w:t>
      </w:r>
      <w:r w:rsidDel="00000000" w:rsidR="00000000" w:rsidRPr="00000000">
        <w:rPr>
          <w:rtl w:val="0"/>
        </w:rPr>
      </w:r>
    </w:p>
    <w:p w:rsidR="00000000" w:rsidDel="00000000" w:rsidP="00000000" w:rsidRDefault="00000000" w:rsidRPr="00000000" w14:paraId="0000042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"signature":       "hmac-sha256:...",</w:t>
      </w:r>
      <w:r w:rsidDel="00000000" w:rsidR="00000000" w:rsidRPr="00000000">
        <w:rPr>
          <w:rtl w:val="0"/>
        </w:rPr>
      </w:r>
    </w:p>
    <w:p w:rsidR="00000000" w:rsidDel="00000000" w:rsidP="00000000" w:rsidRDefault="00000000" w:rsidRPr="00000000" w14:paraId="0000042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"payload": {</w:t>
      </w:r>
      <w:r w:rsidDel="00000000" w:rsidR="00000000" w:rsidRPr="00000000">
        <w:rPr>
          <w:rtl w:val="0"/>
        </w:rPr>
      </w:r>
    </w:p>
    <w:p w:rsidR="00000000" w:rsidDel="00000000" w:rsidP="00000000" w:rsidRDefault="00000000" w:rsidRPr="00000000" w14:paraId="0000042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"engagement_id":       "uuid",</w:t>
      </w:r>
      <w:r w:rsidDel="00000000" w:rsidR="00000000" w:rsidRPr="00000000">
        <w:rPr>
          <w:rtl w:val="0"/>
        </w:rPr>
      </w:r>
    </w:p>
    <w:p w:rsidR="00000000" w:rsidDel="00000000" w:rsidP="00000000" w:rsidRDefault="00000000" w:rsidRPr="00000000" w14:paraId="0000042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"closed_by":           "user_uuid",</w:t>
      </w:r>
      <w:r w:rsidDel="00000000" w:rsidR="00000000" w:rsidRPr="00000000">
        <w:rPr>
          <w:rtl w:val="0"/>
        </w:rPr>
      </w:r>
    </w:p>
    <w:p w:rsidR="00000000" w:rsidDel="00000000" w:rsidP="00000000" w:rsidRDefault="00000000" w:rsidRPr="00000000" w14:paraId="0000042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"closed_at":           "2026-12-31T23:59:59Z",</w:t>
      </w:r>
      <w:r w:rsidDel="00000000" w:rsidR="00000000" w:rsidRPr="00000000">
        <w:rPr>
          <w:rtl w:val="0"/>
        </w:rPr>
      </w:r>
    </w:p>
    <w:p w:rsidR="00000000" w:rsidDel="00000000" w:rsidP="00000000" w:rsidRDefault="00000000" w:rsidRPr="00000000" w14:paraId="0000042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"retention_lock_until":"2031-12-31T23:59:59Z"</w:t>
      </w:r>
      <w:r w:rsidDel="00000000" w:rsidR="00000000" w:rsidRPr="00000000">
        <w:rPr>
          <w:rtl w:val="0"/>
        </w:rPr>
      </w:r>
    </w:p>
    <w:p w:rsidR="00000000" w:rsidDel="00000000" w:rsidP="00000000" w:rsidRDefault="00000000" w:rsidRPr="00000000" w14:paraId="0000042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w:t>
      </w:r>
      <w:r w:rsidDel="00000000" w:rsidR="00000000" w:rsidRPr="00000000">
        <w:rPr>
          <w:rtl w:val="0"/>
        </w:rPr>
      </w:r>
    </w:p>
    <w:p w:rsidR="00000000" w:rsidDel="00000000" w:rsidP="00000000" w:rsidRDefault="00000000" w:rsidRPr="00000000" w14:paraId="00000428">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w:t>
      </w:r>
      <w:r w:rsidDel="00000000" w:rsidR="00000000" w:rsidRPr="00000000">
        <w:rPr>
          <w:rtl w:val="0"/>
        </w:rPr>
      </w:r>
    </w:p>
    <w:p w:rsidR="00000000" w:rsidDel="00000000" w:rsidP="00000000" w:rsidRDefault="00000000" w:rsidRPr="00000000" w14:paraId="00000429">
      <w:pPr>
        <w:spacing w:after="80" w:lineRule="auto"/>
        <w:ind w:left="360" w:firstLine="0"/>
        <w:rPr/>
      </w:pPr>
      <w:r w:rsidDel="00000000" w:rsidR="00000000" w:rsidRPr="00000000">
        <w:rPr>
          <w:i w:val="1"/>
          <w:iCs w:val="1"/>
          <w:color w:val="7f7f7f"/>
          <w:sz w:val="18"/>
          <w:szCs w:val="18"/>
          <w:rtl w:val="0"/>
        </w:rPr>
        <w:t xml:space="preserve">retention_lock_until in this example is closed_at + 5 years (default); a tax-related record would compute as closed_at + 7 years per §15.2.</w:t>
      </w: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rPr/>
      </w:pPr>
      <w:r w:rsidDel="00000000" w:rsidR="00000000" w:rsidRPr="00000000">
        <w:rPr>
          <w:rtl w:val="0"/>
        </w:rPr>
        <w:t xml:space="preserve">19. Role and Service Identity Inventory</w:t>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400"/>
        <w:gridCol w:w="5880"/>
        <w:tblGridChange w:id="0">
          <w:tblGrid>
            <w:gridCol w:w="2800"/>
            <w:gridCol w:w="1400"/>
            <w:gridCol w:w="5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2C">
            <w:pPr>
              <w:rPr/>
            </w:pPr>
            <w:r w:rsidDel="00000000" w:rsidR="00000000" w:rsidRPr="00000000">
              <w:rPr>
                <w:b w:val="1"/>
                <w:bCs w:val="1"/>
                <w:sz w:val="18"/>
                <w:szCs w:val="18"/>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2D">
            <w:pPr>
              <w:rPr/>
            </w:pPr>
            <w:r w:rsidDel="00000000" w:rsidR="00000000" w:rsidRPr="00000000">
              <w:rPr>
                <w:b w:val="1"/>
                <w:bCs w:val="1"/>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2E">
            <w:pPr>
              <w:rPr/>
            </w:pPr>
            <w:r w:rsidDel="00000000" w:rsidR="00000000" w:rsidRPr="00000000">
              <w:rPr>
                <w:b w:val="1"/>
                <w:bCs w:val="1"/>
                <w:sz w:val="18"/>
                <w:szCs w:val="18"/>
                <w:rtl w:val="0"/>
              </w:rPr>
              <w:t xml:space="preserve">Permission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b w:val="1"/>
                <w:bCs w:val="1"/>
                <w:color w:val="000000"/>
                <w:sz w:val="18"/>
                <w:szCs w:val="18"/>
                <w:rtl w:val="0"/>
              </w:rPr>
              <w:t xml:space="preserve">role:principal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color w:val="000000"/>
                <w:sz w:val="18"/>
                <w:szCs w:val="18"/>
                <w:rtl w:val="0"/>
              </w:rPr>
              <w:t xml:space="preserve">Full business-level visibility; cannot bypass audit or system gating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b w:val="1"/>
                <w:bCs w:val="1"/>
                <w:color w:val="000000"/>
                <w:sz w:val="18"/>
                <w:szCs w:val="18"/>
                <w:rtl w:val="0"/>
              </w:rPr>
              <w:t xml:space="preserve">role:cro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color w:val="000000"/>
                <w:sz w:val="18"/>
                <w:szCs w:val="18"/>
                <w:rtl w:val="0"/>
              </w:rPr>
              <w:t xml:space="preserve">CRO super-user. May authorize REFERENCE_BYPASS override (§11.6) and resolve CRO-class exceptions. All CRO actions create signed audit events. No self-elevation.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b w:val="1"/>
                <w:bCs w:val="1"/>
                <w:color w:val="000000"/>
                <w:sz w:val="18"/>
                <w:szCs w:val="18"/>
                <w:rtl w:val="0"/>
              </w:rPr>
              <w:t xml:space="preserve">role:onboarding_admin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color w:val="000000"/>
                <w:sz w:val="18"/>
                <w:szCs w:val="18"/>
                <w:rtl w:val="0"/>
              </w:rPr>
              <w:t xml:space="preserve">Create/update firm, engagement, project, package, document request, and workflow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b w:val="1"/>
                <w:bCs w:val="1"/>
                <w:color w:val="000000"/>
                <w:sz w:val="18"/>
                <w:szCs w:val="18"/>
                <w:rtl w:val="0"/>
              </w:rPr>
              <w:t xml:space="preserve">role:compliance_reviewer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color w:val="000000"/>
                <w:sz w:val="18"/>
                <w:szCs w:val="18"/>
                <w:rtl w:val="0"/>
              </w:rPr>
              <w:t xml:space="preserve">Review/approve compliance checks, RIA-readiness flags, exceptions, and policy acknowledgments.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b w:val="1"/>
                <w:bCs w:val="1"/>
                <w:color w:val="000000"/>
                <w:sz w:val="18"/>
                <w:szCs w:val="18"/>
                <w:rtl w:val="0"/>
              </w:rPr>
              <w:t xml:space="preserve">role:legal_reviewer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color w:val="000000"/>
                <w:sz w:val="18"/>
                <w:szCs w:val="18"/>
                <w:rtl w:val="0"/>
              </w:rPr>
              <w:t xml:space="preserve">Update legal package status and legal document checklist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b w:val="1"/>
                <w:bCs w:val="1"/>
                <w:color w:val="000000"/>
                <w:sz w:val="18"/>
                <w:szCs w:val="18"/>
                <w:rtl w:val="0"/>
              </w:rPr>
              <w:t xml:space="preserve">role:accounting_admin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color w:val="000000"/>
                <w:sz w:val="18"/>
                <w:szCs w:val="18"/>
                <w:rtl w:val="0"/>
              </w:rPr>
              <w:t xml:space="preserve">Update fee model, billing profile, invoice/accounting package metadata. QuickBooks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b w:val="1"/>
                <w:bCs w:val="1"/>
                <w:color w:val="000000"/>
                <w:sz w:val="18"/>
                <w:szCs w:val="18"/>
                <w:rtl w:val="0"/>
              </w:rPr>
              <w:t xml:space="preserve">role:analyst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color w:val="000000"/>
                <w:sz w:val="18"/>
                <w:szCs w:val="18"/>
                <w:rtl w:val="0"/>
              </w:rPr>
              <w:t xml:space="preserve">Human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color w:val="000000"/>
                <w:sz w:val="18"/>
                <w:szCs w:val="18"/>
                <w:rtl w:val="0"/>
              </w:rPr>
              <w:t xml:space="preserve">View authorized project context and initiate/request Reference or Risk activity if permitted. Full staff-side interface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b w:val="1"/>
                <w:bCs w:val="1"/>
                <w:color w:val="000000"/>
                <w:sz w:val="18"/>
                <w:szCs w:val="18"/>
                <w:rtl w:val="0"/>
              </w:rPr>
              <w:t xml:space="preserve">role:client_upload_user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color w:val="000000"/>
                <w:sz w:val="18"/>
                <w:szCs w:val="18"/>
                <w:rtl w:val="0"/>
              </w:rPr>
              <w:t xml:space="preserve">Human (external)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color w:val="000000"/>
                <w:sz w:val="18"/>
                <w:szCs w:val="18"/>
                <w:rtl w:val="0"/>
              </w:rPr>
              <w:t xml:space="preserve">Upload documents and respond to information requests within assigned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b w:val="1"/>
                <w:bCs w:val="1"/>
                <w:color w:val="000000"/>
                <w:sz w:val="18"/>
                <w:szCs w:val="18"/>
                <w:rtl w:val="0"/>
              </w:rPr>
              <w:t xml:space="preserve">role:read_only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color w:val="000000"/>
                <w:sz w:val="18"/>
                <w:szCs w:val="18"/>
                <w:rtl w:val="0"/>
              </w:rPr>
              <w:t xml:space="preserve">Human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color w:val="000000"/>
                <w:sz w:val="18"/>
                <w:szCs w:val="18"/>
                <w:rtl w:val="0"/>
              </w:rPr>
              <w:t xml:space="preserve">View assigned records; no write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b w:val="1"/>
                <w:bCs w:val="1"/>
                <w:color w:val="000000"/>
                <w:sz w:val="18"/>
                <w:szCs w:val="18"/>
                <w:rtl w:val="0"/>
              </w:rPr>
              <w:t xml:space="preserve">svc:onboarding-api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color w:val="000000"/>
                <w:sz w:val="18"/>
                <w:szCs w:val="18"/>
                <w:rtl w:val="0"/>
              </w:rPr>
              <w:t xml:space="preserve">Owns API request handling and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b w:val="1"/>
                <w:bCs w:val="1"/>
                <w:color w:val="000000"/>
                <w:sz w:val="18"/>
                <w:szCs w:val="18"/>
                <w:rtl w:val="0"/>
              </w:rPr>
              <w:t xml:space="preserve">svc:workflow-engine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color w:val="000000"/>
                <w:sz w:val="18"/>
                <w:szCs w:val="18"/>
                <w:rtl w:val="0"/>
              </w:rPr>
              <w:t xml:space="preserve">Executes state transitions and gating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b w:val="1"/>
                <w:bCs w:val="1"/>
                <w:color w:val="000000"/>
                <w:sz w:val="18"/>
                <w:szCs w:val="18"/>
                <w:rtl w:val="0"/>
              </w:rPr>
              <w:t xml:space="preserve">svc:event-publisher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color w:val="000000"/>
                <w:sz w:val="18"/>
                <w:szCs w:val="18"/>
                <w:rtl w:val="0"/>
              </w:rPr>
              <w:t xml:space="preserve">Publishes integration events with idempotency keys and HMAC-SHA256 signatures.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b w:val="1"/>
                <w:bCs w:val="1"/>
                <w:color w:val="000000"/>
                <w:sz w:val="18"/>
                <w:szCs w:val="18"/>
                <w:rtl w:val="0"/>
              </w:rPr>
              <w:t xml:space="preserve">svc:event-receiver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color w:val="000000"/>
                <w:sz w:val="18"/>
                <w:szCs w:val="18"/>
                <w:rtl w:val="0"/>
              </w:rPr>
              <w:t xml:space="preserve">Receives inbound events from Reference and Risk. Validates signatures. Routes to handlers.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b w:val="1"/>
                <w:bCs w:val="1"/>
                <w:color w:val="000000"/>
                <w:sz w:val="18"/>
                <w:szCs w:val="18"/>
                <w:rtl w:val="0"/>
              </w:rPr>
              <w:t xml:space="preserve">svc:audit-writer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color w:val="000000"/>
                <w:sz w:val="18"/>
                <w:szCs w:val="18"/>
                <w:rtl w:val="0"/>
              </w:rPr>
              <w:t xml:space="preserve">Writes append-only audit events and hash-chain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b w:val="1"/>
                <w:bCs w:val="1"/>
                <w:color w:val="000000"/>
                <w:sz w:val="18"/>
                <w:szCs w:val="18"/>
                <w:rtl w:val="0"/>
              </w:rPr>
              <w:t xml:space="preserve">svc:document-intake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color w:val="000000"/>
                <w:sz w:val="18"/>
                <w:szCs w:val="18"/>
                <w:rtl w:val="0"/>
              </w:rPr>
              <w:t xml:space="preserve">Creates upload sessions, file hashes, object-storage metadata, controlled-access tokens, and classification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b w:val="1"/>
                <w:bCs w:val="1"/>
                <w:color w:val="000000"/>
                <w:sz w:val="18"/>
                <w:szCs w:val="18"/>
                <w:rtl w:val="0"/>
              </w:rPr>
              <w:t xml:space="preserve">svc:access-sync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color w:val="000000"/>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color w:val="000000"/>
                <w:sz w:val="18"/>
                <w:szCs w:val="18"/>
                <w:rtl w:val="0"/>
              </w:rPr>
              <w:t xml:space="preserve">Synchronizes Google Workspace identity provider users and local access grants.</w:t>
            </w:r>
            <w:r w:rsidDel="00000000" w:rsidR="00000000" w:rsidRPr="00000000">
              <w:rPr>
                <w:rtl w:val="0"/>
              </w:rPr>
            </w:r>
          </w:p>
        </w:tc>
      </w:tr>
    </w:tbl>
    <w:p w:rsidR="00000000" w:rsidDel="00000000" w:rsidP="00000000" w:rsidRDefault="00000000" w:rsidRPr="00000000" w14:paraId="0000045F">
      <w:pPr>
        <w:rPr/>
      </w:pPr>
      <w:r w:rsidDel="00000000" w:rsidR="00000000" w:rsidRPr="00000000">
        <w:br w:type="page"/>
      </w:r>
      <w:r w:rsidDel="00000000" w:rsidR="00000000" w:rsidRPr="00000000">
        <w:rPr>
          <w:rtl w:val="0"/>
        </w:rPr>
      </w:r>
    </w:p>
    <w:p w:rsidR="00000000" w:rsidDel="00000000" w:rsidP="00000000" w:rsidRDefault="00000000" w:rsidRPr="00000000" w14:paraId="00000460">
      <w:pPr>
        <w:pStyle w:val="Heading1"/>
        <w:rPr/>
      </w:pPr>
      <w:r w:rsidDel="00000000" w:rsidR="00000000" w:rsidRPr="00000000">
        <w:rPr>
          <w:rtl w:val="0"/>
        </w:rPr>
        <w:t xml:space="preserve">20. Security, Privacy, and Access Controls</w:t>
      </w:r>
    </w:p>
    <w:p w:rsidR="00000000" w:rsidDel="00000000" w:rsidP="00000000" w:rsidRDefault="00000000" w:rsidRPr="00000000" w14:paraId="00000461">
      <w:pPr>
        <w:spacing w:after="80" w:lineRule="auto"/>
        <w:rPr/>
      </w:pPr>
      <w:r w:rsidDel="00000000" w:rsidR="00000000" w:rsidRPr="00000000">
        <w:rPr>
          <w:rtl w:val="0"/>
        </w:rPr>
        <w:t xml:space="preserve">Authentication — Google Workspace (Cloud Identity) is the identity provider for the Onboarding Engine. SSO and group-based role mapping are required. No custom password storage.</w:t>
      </w:r>
    </w:p>
    <w:p w:rsidR="00000000" w:rsidDel="00000000" w:rsidP="00000000" w:rsidRDefault="00000000" w:rsidRPr="00000000" w14:paraId="00000462">
      <w:pPr>
        <w:spacing w:after="80" w:lineRule="auto"/>
        <w:rPr/>
      </w:pPr>
      <w:r w:rsidDel="00000000" w:rsidR="00000000" w:rsidRPr="00000000">
        <w:rPr>
          <w:rtl w:val="0"/>
        </w:rPr>
        <w:t xml:space="preserve">Authorization — Project/engagement-scoped RBAC and permission sets. A user may have access to one project under an engagement but not another. Object-level authorization is enforced in service logic per 2678 API Developer Guidance §3.2.</w:t>
      </w:r>
    </w:p>
    <w:p w:rsidR="00000000" w:rsidDel="00000000" w:rsidP="00000000" w:rsidRDefault="00000000" w:rsidRPr="00000000" w14:paraId="00000463">
      <w:pPr>
        <w:spacing w:after="80" w:lineRule="auto"/>
        <w:rPr/>
      </w:pPr>
      <w:r w:rsidDel="00000000" w:rsidR="00000000" w:rsidRPr="00000000">
        <w:rPr>
          <w:rtl w:val="0"/>
        </w:rPr>
        <w:t xml:space="preserve">Secrets — No secrets in the database, repository, spreadsheets, or environment files checked into source control. AWS Secrets Manager stores API keys, webhook secrets, object-storage credentials, controlled-access token signing keys; only vault references appear in application config.</w:t>
      </w:r>
    </w:p>
    <w:p w:rsidR="00000000" w:rsidDel="00000000" w:rsidP="00000000" w:rsidRDefault="00000000" w:rsidRPr="00000000" w14:paraId="00000464">
      <w:pPr>
        <w:spacing w:after="80" w:lineRule="auto"/>
        <w:rPr/>
      </w:pPr>
      <w:r w:rsidDel="00000000" w:rsidR="00000000" w:rsidRPr="00000000">
        <w:rPr>
          <w:rtl w:val="0"/>
        </w:rPr>
        <w:t xml:space="preserve">Documents — Files in Amazon S3 (with versioning and lifecycle policy). Database stores object_uri, file_hash, document_type, classification, access rule, retention class, and controlled_access_token reference.</w:t>
      </w:r>
    </w:p>
    <w:p w:rsidR="00000000" w:rsidDel="00000000" w:rsidP="00000000" w:rsidRDefault="00000000" w:rsidRPr="00000000" w14:paraId="00000465">
      <w:pPr>
        <w:spacing w:after="80" w:lineRule="auto"/>
        <w:rPr/>
      </w:pPr>
      <w:r w:rsidDel="00000000" w:rsidR="00000000" w:rsidRPr="00000000">
        <w:rPr>
          <w:rtl w:val="0"/>
        </w:rPr>
        <w:t xml:space="preserve">Controlled-access tokens for Reference — Tokens are scoped to project_id, time-limited, and issued by svc:document-intake. Token generation and rotation is the responsibility of svc:document-intake. Tokens are not stored in plaintext in the database; only vault references are kept.</w:t>
      </w:r>
    </w:p>
    <w:p w:rsidR="00000000" w:rsidDel="00000000" w:rsidP="00000000" w:rsidRDefault="00000000" w:rsidRPr="00000000" w14:paraId="00000466">
      <w:pPr>
        <w:spacing w:after="80" w:lineRule="auto"/>
        <w:rPr/>
      </w:pPr>
      <w:r w:rsidDel="00000000" w:rsidR="00000000" w:rsidRPr="00000000">
        <w:rPr>
          <w:rtl w:val="0"/>
        </w:rPr>
        <w:t xml:space="preserve">PII and restricted data — Separate PII fields, minimize replication to downstream engines, and expose only necessary metadata unless explicit access is granted. Per 2678 API Developer Guidance §2.2, every API's data fields are enumerated and minimized; PII/sensitive fields are annotated and excluded from cleartext operational logs.</w:t>
      </w:r>
    </w:p>
    <w:p w:rsidR="00000000" w:rsidDel="00000000" w:rsidP="00000000" w:rsidRDefault="00000000" w:rsidRPr="00000000" w14:paraId="00000467">
      <w:pPr>
        <w:spacing w:after="80" w:lineRule="auto"/>
        <w:rPr/>
      </w:pPr>
      <w:r w:rsidDel="00000000" w:rsidR="00000000" w:rsidRPr="00000000">
        <w:rPr>
          <w:rtl w:val="0"/>
        </w:rPr>
        <w:t xml:space="preserve">Access revocation — access.revoked is consumed by Reference, Risk, UI, Back Office, and audit services. Revocation does not delete historical audit records.</w:t>
      </w:r>
    </w:p>
    <w:p w:rsidR="00000000" w:rsidDel="00000000" w:rsidP="00000000" w:rsidRDefault="00000000" w:rsidRPr="00000000" w14:paraId="00000468">
      <w:pPr>
        <w:spacing w:after="80" w:lineRule="auto"/>
        <w:rPr/>
      </w:pPr>
      <w:r w:rsidDel="00000000" w:rsidR="00000000" w:rsidRPr="00000000">
        <w:rPr>
          <w:rtl w:val="0"/>
        </w:rPr>
        <w:t xml:space="preserve">Audit immutability — All material changes write to local audit mirror and shared append-only audit store. Corrections are new records, not destructive edits. WORM-equivalent posture per §15.1.</w:t>
      </w:r>
    </w:p>
    <w:p w:rsidR="00000000" w:rsidDel="00000000" w:rsidP="00000000" w:rsidRDefault="00000000" w:rsidRPr="00000000" w14:paraId="00000469">
      <w:pPr>
        <w:spacing w:after="80" w:lineRule="auto"/>
        <w:rPr/>
      </w:pPr>
      <w:r w:rsidDel="00000000" w:rsidR="00000000" w:rsidRPr="00000000">
        <w:rPr>
          <w:rtl w:val="0"/>
        </w:rPr>
        <w:t xml:space="preserve">Event signature validation — All inbound events from Reference and Risk must have their HMAC-SHA256 signature validated by svc:event-receiver before routing to handlers. Events with invalid signatures must be rejected, logged, and alerted.</w:t>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rPr/>
      </w:pPr>
      <w:r w:rsidDel="00000000" w:rsidR="00000000" w:rsidRPr="00000000">
        <w:rPr>
          <w:rtl w:val="0"/>
        </w:rPr>
        <w:t xml:space="preserve">21. Physical Infrastructure Target</w:t>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080"/>
        <w:gridCol w:w="3600"/>
        <w:tblGridChange w:id="0">
          <w:tblGrid>
            <w:gridCol w:w="2400"/>
            <w:gridCol w:w="408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6C">
            <w:pPr>
              <w:rPr/>
            </w:pPr>
            <w:r w:rsidDel="00000000" w:rsidR="00000000" w:rsidRPr="00000000">
              <w:rPr>
                <w:b w:val="1"/>
                <w:bCs w:val="1"/>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6D">
            <w:pPr>
              <w:rPr/>
            </w:pPr>
            <w:r w:rsidDel="00000000" w:rsidR="00000000" w:rsidRPr="00000000">
              <w:rPr>
                <w:b w:val="1"/>
                <w:bCs w:val="1"/>
                <w:sz w:val="18"/>
                <w:szCs w:val="18"/>
                <w:rtl w:val="0"/>
              </w:rPr>
              <w:t xml:space="preserve">MVP / Production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6E">
            <w:pPr>
              <w:rPr/>
            </w:pPr>
            <w:r w:rsidDel="00000000" w:rsidR="00000000" w:rsidRPr="00000000">
              <w:rPr>
                <w:b w:val="1"/>
                <w:bCs w:val="1"/>
                <w:sz w:val="18"/>
                <w:szCs w:val="18"/>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b w:val="1"/>
                <w:bCs w:val="1"/>
                <w:color w:val="000000"/>
                <w:sz w:val="18"/>
                <w:szCs w:val="18"/>
                <w:rtl w:val="0"/>
              </w:rPr>
              <w:t xml:space="preserve">Cloud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color w:val="000000"/>
                <w:sz w:val="18"/>
                <w:szCs w:val="18"/>
                <w:rtl w:val="0"/>
              </w:rPr>
              <w:t xml:space="preserve">AWS, aligned with Reference Engine production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color w:val="000000"/>
                <w:sz w:val="18"/>
                <w:szCs w:val="18"/>
                <w:rtl w:val="0"/>
              </w:rPr>
              <w:t xml:space="preserve">Single cloud platform across the three engines.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b w:val="1"/>
                <w:bCs w:val="1"/>
                <w:color w:val="000000"/>
                <w:sz w:val="18"/>
                <w:szCs w:val="18"/>
                <w:rtl w:val="0"/>
              </w:rPr>
              <w:t xml:space="preserve">Onboarding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color w:val="000000"/>
                <w:sz w:val="18"/>
                <w:szCs w:val="18"/>
                <w:rtl w:val="0"/>
              </w:rPr>
              <w:t xml:space="preserve">AWS Aurora PostgreSQL Multi-AZ. Logical schema separation.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color w:val="000000"/>
                <w:sz w:val="18"/>
                <w:szCs w:val="18"/>
                <w:rtl w:val="0"/>
              </w:rPr>
              <w:t xml:space="preserve">Reliability, backups, transactional integrity.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b w:val="1"/>
                <w:bCs w:val="1"/>
                <w:color w:val="000000"/>
                <w:sz w:val="18"/>
                <w:szCs w:val="18"/>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color w:val="000000"/>
                <w:sz w:val="18"/>
                <w:szCs w:val="18"/>
                <w:rtl w:val="0"/>
              </w:rPr>
              <w:t xml:space="preserve">Amazon S3 with versioning, lifecycle policy, and Object Lock (compliance mode) on audit/books-and-records buckets.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color w:val="000000"/>
                <w:sz w:val="18"/>
                <w:szCs w:val="18"/>
                <w:rtl w:val="0"/>
              </w:rPr>
              <w:t xml:space="preserve">Durable storage with WORM posture for §15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b w:val="1"/>
                <w:bCs w:val="1"/>
                <w:color w:val="000000"/>
                <w:sz w:val="18"/>
                <w:szCs w:val="18"/>
                <w:rtl w:val="0"/>
              </w:rPr>
              <w:t xml:space="preserve">Identity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color w:val="000000"/>
                <w:sz w:val="18"/>
                <w:szCs w:val="18"/>
                <w:rtl w:val="0"/>
              </w:rPr>
              <w:t xml:space="preserve">Google Workspace (Cloud Identity). SSO; group-based role mapping; project/engagement-scoped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color w:val="000000"/>
                <w:sz w:val="18"/>
                <w:szCs w:val="18"/>
                <w:rtl w:val="0"/>
              </w:rPr>
              <w:t xml:space="preserve">Resolved decision (per v0.2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b w:val="1"/>
                <w:bCs w:val="1"/>
                <w:color w:val="000000"/>
                <w:sz w:val="18"/>
                <w:szCs w:val="18"/>
                <w:rtl w:val="0"/>
              </w:rPr>
              <w:t xml:space="preserve">Secret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color w:val="000000"/>
                <w:sz w:val="18"/>
                <w:szCs w:val="18"/>
                <w:rtl w:val="0"/>
              </w:rPr>
              <w:t xml:space="preserve">AWS Secrets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color w:val="000000"/>
                <w:sz w:val="18"/>
                <w:szCs w:val="18"/>
                <w:rtl w:val="0"/>
              </w:rPr>
              <w:t xml:space="preserve">Vault for API keys, webhook secrets, object-storage credentials, controlled-access token signing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b w:val="1"/>
                <w:bCs w:val="1"/>
                <w:color w:val="000000"/>
                <w:sz w:val="18"/>
                <w:szCs w:val="18"/>
                <w:rtl w:val="0"/>
              </w:rPr>
              <w:t xml:space="preserve">Event transport —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color w:val="000000"/>
                <w:sz w:val="18"/>
                <w:szCs w:val="18"/>
                <w:rtl w:val="0"/>
              </w:rPr>
              <w:t xml:space="preserve">FastAPI REST + signed webhooks (HMAC-SHA256) + PostgreSQL integration_event table behind event-envelope abstraction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color w:val="000000"/>
                <w:sz w:val="18"/>
                <w:szCs w:val="18"/>
                <w:rtl w:val="0"/>
              </w:rPr>
              <w:t xml:space="preserve">Simple MVP build; abstraction preserves migration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b w:val="1"/>
                <w:bCs w:val="1"/>
                <w:color w:val="000000"/>
                <w:sz w:val="18"/>
                <w:szCs w:val="18"/>
                <w:rtl w:val="0"/>
              </w:rPr>
              <w:t xml:space="preserve">Event transport — post-MVP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color w:val="000000"/>
                <w:sz w:val="18"/>
                <w:szCs w:val="18"/>
                <w:rtl w:val="0"/>
              </w:rPr>
              <w:t xml:space="preserve">Amazon EventBridge + SQS + DLQs. Migration is architectural; event-envelope abstraction designed to permit it without a rewrite.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color w:val="000000"/>
                <w:sz w:val="18"/>
                <w:szCs w:val="18"/>
                <w:rtl w:val="0"/>
              </w:rPr>
              <w:t xml:space="preserve">Scalable, auditable, replay-capable transport.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b w:val="1"/>
                <w:bCs w:val="1"/>
                <w:color w:val="000000"/>
                <w:sz w:val="18"/>
                <w:szCs w:val="18"/>
                <w:rtl w:val="0"/>
              </w:rPr>
              <w:t xml:space="preserve">Audit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color w:val="000000"/>
                <w:sz w:val="18"/>
                <w:szCs w:val="18"/>
                <w:rtl w:val="0"/>
              </w:rPr>
              <w:t xml:space="preserve">Shared append-only audit store across all three engines (hash-chained). AWS CloudTrail for infrastructure-level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color w:val="000000"/>
                <w:sz w:val="18"/>
                <w:szCs w:val="18"/>
                <w:rtl w:val="0"/>
              </w:rPr>
              <w:t xml:space="preserve">§14 control posture; §15 RIA-readiness.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b w:val="1"/>
                <w:bCs w:val="1"/>
                <w:color w:val="000000"/>
                <w:sz w:val="18"/>
                <w:szCs w:val="18"/>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color w:val="000000"/>
                <w:sz w:val="18"/>
                <w:szCs w:val="18"/>
                <w:rtl w:val="0"/>
              </w:rPr>
              <w:t xml:space="preserve">Amazon CloudWatch metrics and alarms. AWS GuardDuty. AWS Security Hub. Dashboard hooks per 2678 API Developer Guidance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color w:val="000000"/>
                <w:sz w:val="18"/>
                <w:szCs w:val="18"/>
                <w:rtl w:val="0"/>
              </w:rPr>
              <w:t xml:space="preserve">Aligned with Reference Engine; supports 2678 API Control and Monitoring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b w:val="1"/>
                <w:bCs w:val="1"/>
                <w:color w:val="000000"/>
                <w:sz w:val="18"/>
                <w:szCs w:val="18"/>
                <w:rtl w:val="0"/>
              </w:rPr>
              <w:t xml:space="preserve">IaC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color w:val="000000"/>
                <w:sz w:val="18"/>
                <w:szCs w:val="18"/>
                <w:rtl w:val="0"/>
              </w:rPr>
              <w:t xml:space="preserve">AWS CDK or Terraform with version-controlled definitions. Manual console changes prohibited in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color w:val="000000"/>
                <w:sz w:val="18"/>
                <w:szCs w:val="18"/>
                <w:rtl w:val="0"/>
              </w:rPr>
              <w:t xml:space="preserve">Reproducibility and change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b w:val="1"/>
                <w:bCs w:val="1"/>
                <w:color w:val="000000"/>
                <w:sz w:val="18"/>
                <w:szCs w:val="18"/>
                <w:rtl w:val="0"/>
              </w:rPr>
              <w:t xml:space="preserve">App/API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color w:val="000000"/>
                <w:sz w:val="18"/>
                <w:szCs w:val="18"/>
                <w:rtl w:val="0"/>
              </w:rPr>
              <w:t xml:space="preserve">Amazon ECS Fargate or AWS Lambda. Containerized service deployment. Staging may use VPS.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color w:val="000000"/>
                <w:sz w:val="18"/>
                <w:szCs w:val="18"/>
                <w:rtl w:val="0"/>
              </w:rPr>
              <w:t xml:space="preserve">Production data separated from current transitional VPS.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b w:val="1"/>
                <w:bCs w:val="1"/>
                <w:color w:val="000000"/>
                <w:sz w:val="18"/>
                <w:szCs w:val="18"/>
                <w:rtl w:val="0"/>
              </w:rPr>
              <w:t xml:space="preserve">Backups/DR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color w:val="000000"/>
                <w:sz w:val="18"/>
                <w:szCs w:val="18"/>
                <w:rtl w:val="0"/>
              </w:rPr>
              <w:t xml:space="preserve">Automated Aurora snapshots, S3 object versioning, tested restore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color w:val="000000"/>
                <w:sz w:val="18"/>
                <w:szCs w:val="18"/>
                <w:rtl w:val="0"/>
              </w:rPr>
              <w:t xml:space="preserve">Required for three-engine production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b w:val="1"/>
                <w:bCs w:val="1"/>
                <w:color w:val="000000"/>
                <w:sz w:val="18"/>
                <w:szCs w:val="18"/>
                <w:rtl w:val="0"/>
              </w:rPr>
              <w:t xml:space="preserve">Accounting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color w:val="000000"/>
                <w:sz w:val="18"/>
                <w:szCs w:val="18"/>
                <w:rtl w:val="0"/>
              </w:rPr>
              <w:t xml:space="preserve">QuickBooks as the MVP accounting/back-office system. Onboarding shall expose accounting-side metadata (billing_profile, fee_model, invoice references) through a switchable adapter so that scale or strategic preference can move TCA to a different accounting/back-office provider without rework.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color w:val="000000"/>
                <w:sz w:val="18"/>
                <w:szCs w:val="18"/>
                <w:rtl w:val="0"/>
              </w:rPr>
              <w:t xml:space="preserve">Resolved decision (per v0.2 review). Switchable to avoid lock-in.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b w:val="1"/>
                <w:bCs w:val="1"/>
                <w:color w:val="000000"/>
                <w:sz w:val="18"/>
                <w:szCs w:val="18"/>
                <w:rtl w:val="0"/>
              </w:rPr>
              <w:t xml:space="preserve">Legal 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color w:val="000000"/>
                <w:sz w:val="18"/>
                <w:szCs w:val="18"/>
                <w:rtl w:val="0"/>
              </w:rPr>
              <w:t xml:space="preserve">No e-signature platform in MVP. Onboarding maintains legal-package metadata, execution status, document version references, execution dates, and repository locations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color w:val="000000"/>
                <w:sz w:val="18"/>
                <w:szCs w:val="18"/>
                <w:rtl w:val="0"/>
              </w:rPr>
              <w:t xml:space="preserve">Resolved decision (per v0.2 review). DocuSign/Adobe Sign deferred.</w:t>
            </w:r>
            <w:r w:rsidDel="00000000" w:rsidR="00000000" w:rsidRPr="00000000">
              <w:rPr>
                <w:rtl w:val="0"/>
              </w:rPr>
            </w:r>
          </w:p>
        </w:tc>
      </w:tr>
    </w:tbl>
    <w:p w:rsidR="00000000" w:rsidDel="00000000" w:rsidP="00000000" w:rsidRDefault="00000000" w:rsidRPr="00000000" w14:paraId="00000499">
      <w:pPr>
        <w:rPr/>
      </w:pPr>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1"/>
        <w:rPr/>
      </w:pPr>
      <w:r w:rsidDel="00000000" w:rsidR="00000000" w:rsidRPr="00000000">
        <w:rPr>
          <w:rtl w:val="0"/>
        </w:rPr>
        <w:t xml:space="preserve">22. Claude Coding Instructions</w:t>
      </w:r>
    </w:p>
    <w:p w:rsidR="00000000" w:rsidDel="00000000" w:rsidP="00000000" w:rsidRDefault="00000000" w:rsidRPr="00000000" w14:paraId="0000049B">
      <w:pPr>
        <w:spacing w:after="80" w:lineRule="auto"/>
        <w:rPr/>
      </w:pPr>
      <w:r w:rsidDel="00000000" w:rsidR="00000000" w:rsidRPr="00000000">
        <w:rPr>
          <w:rtl w:val="0"/>
        </w:rPr>
        <w:t xml:space="preserve">Read 2678 API Developer Guidance v1.2 before writing any API-related code. The Pre-Development Checklist (Part 2) must be completed and documented for every API.</w:t>
      </w:r>
    </w:p>
    <w:p w:rsidR="00000000" w:rsidDel="00000000" w:rsidP="00000000" w:rsidRDefault="00000000" w:rsidRPr="00000000" w14:paraId="0000049C">
      <w:pPr>
        <w:spacing w:after="80" w:lineRule="auto"/>
        <w:rPr/>
      </w:pPr>
      <w:r w:rsidDel="00000000" w:rsidR="00000000" w:rsidRPr="00000000">
        <w:rPr>
          <w:rtl w:val="0"/>
        </w:rPr>
        <w:t xml:space="preserve">Generate database migrations first. Do not begin with UI screens.</w:t>
      </w:r>
    </w:p>
    <w:p w:rsidR="00000000" w:rsidDel="00000000" w:rsidP="00000000" w:rsidRDefault="00000000" w:rsidRPr="00000000" w14:paraId="0000049D">
      <w:pPr>
        <w:spacing w:after="80" w:lineRule="auto"/>
        <w:rPr/>
      </w:pPr>
      <w:r w:rsidDel="00000000" w:rsidR="00000000" w:rsidRPr="00000000">
        <w:rPr>
          <w:rtl w:val="0"/>
        </w:rPr>
        <w:t xml:space="preserve">Use UUID primary keys, created_at/updated_at timestamps, actor fields, and audit_event_id on all material tables.</w:t>
      </w:r>
    </w:p>
    <w:p w:rsidR="00000000" w:rsidDel="00000000" w:rsidP="00000000" w:rsidRDefault="00000000" w:rsidRPr="00000000" w14:paraId="0000049E">
      <w:pPr>
        <w:spacing w:after="80" w:lineRule="auto"/>
        <w:rPr/>
      </w:pPr>
      <w:r w:rsidDel="00000000" w:rsidR="00000000" w:rsidRPr="00000000">
        <w:rPr>
          <w:rtl w:val="0"/>
        </w:rPr>
        <w:t xml:space="preserve">Represent workflow states as explicit enums/constants and enforce transitions in service logic, not only in the UI. The state machine (§12) is the canonical source of truth for permitted transitions.</w:t>
      </w:r>
    </w:p>
    <w:p w:rsidR="00000000" w:rsidDel="00000000" w:rsidP="00000000" w:rsidRDefault="00000000" w:rsidRPr="00000000" w14:paraId="0000049F">
      <w:pPr>
        <w:spacing w:after="80" w:lineRule="auto"/>
        <w:rPr/>
      </w:pPr>
      <w:r w:rsidDel="00000000" w:rsidR="00000000" w:rsidRPr="00000000">
        <w:rPr>
          <w:rtl w:val="0"/>
        </w:rPr>
        <w:t xml:space="preserve">Use Zod or equivalent schema validation for all API payloads and event payloads. Event schema must validate against the standard event envelope (§11.1) before persistence.</w:t>
      </w:r>
    </w:p>
    <w:p w:rsidR="00000000" w:rsidDel="00000000" w:rsidP="00000000" w:rsidRDefault="00000000" w:rsidRPr="00000000" w14:paraId="000004A0">
      <w:pPr>
        <w:spacing w:after="80" w:lineRule="auto"/>
        <w:rPr/>
      </w:pPr>
      <w:r w:rsidDel="00000000" w:rsidR="00000000" w:rsidRPr="00000000">
        <w:rPr>
          <w:rtl w:val="0"/>
        </w:rPr>
        <w:t xml:space="preserve">Implement idempotency keys for all outbound integration events. idempotency_key must have a unique constraint in integration_event.</w:t>
      </w:r>
    </w:p>
    <w:p w:rsidR="00000000" w:rsidDel="00000000" w:rsidP="00000000" w:rsidRDefault="00000000" w:rsidRPr="00000000" w14:paraId="000004A1">
      <w:pPr>
        <w:spacing w:after="80" w:lineRule="auto"/>
        <w:rPr/>
      </w:pPr>
      <w:r w:rsidDel="00000000" w:rsidR="00000000" w:rsidRPr="00000000">
        <w:rPr>
          <w:rtl w:val="0"/>
        </w:rPr>
        <w:t xml:space="preserve">All outbound events must be signed with HMAC-SHA256. All inbound events from Reference and Risk must be signature-validated before processing.</w:t>
      </w:r>
    </w:p>
    <w:p w:rsidR="00000000" w:rsidDel="00000000" w:rsidP="00000000" w:rsidRDefault="00000000" w:rsidRPr="00000000" w14:paraId="000004A2">
      <w:pPr>
        <w:spacing w:after="80" w:lineRule="auto"/>
        <w:rPr/>
      </w:pPr>
      <w:r w:rsidDel="00000000" w:rsidR="00000000" w:rsidRPr="00000000">
        <w:rPr>
          <w:rtl w:val="0"/>
        </w:rPr>
        <w:t xml:space="preserve">Do not hard-code TCA-only behavior into kernel tables. Put TCA-specific requirements in overlay configuration or TCA-specific tables.</w:t>
      </w:r>
    </w:p>
    <w:p w:rsidR="00000000" w:rsidDel="00000000" w:rsidP="00000000" w:rsidRDefault="00000000" w:rsidRPr="00000000" w14:paraId="000004A3">
      <w:pPr>
        <w:spacing w:after="80" w:lineRule="auto"/>
        <w:rPr/>
      </w:pPr>
      <w:r w:rsidDel="00000000" w:rsidR="00000000" w:rsidRPr="00000000">
        <w:rPr>
          <w:rtl w:val="0"/>
        </w:rPr>
        <w:t xml:space="preserve">Keep Reference/Risk identifiers as foreign references only; do not join to or replicate Reference/Risk internal tables.</w:t>
      </w:r>
    </w:p>
    <w:p w:rsidR="00000000" w:rsidDel="00000000" w:rsidP="00000000" w:rsidRDefault="00000000" w:rsidRPr="00000000" w14:paraId="000004A4">
      <w:pPr>
        <w:spacing w:after="80" w:lineRule="auto"/>
        <w:rPr/>
      </w:pPr>
      <w:sdt>
        <w:sdtPr>
          <w:id w:val="-1180660746"/>
          <w:tag w:val="goog_rdk_21"/>
        </w:sdtPr>
        <w:sdtContent>
          <w:r w:rsidDel="00000000" w:rsidR="00000000" w:rsidRPr="00000000">
            <w:rPr>
              <w:rFonts w:ascii="Arial Unicode MS" w:cs="Arial Unicode MS" w:eastAsia="Arial Unicode MS" w:hAnsi="Arial Unicode MS"/>
              <w:rtl w:val="0"/>
            </w:rPr>
            <w:t xml:space="preserve">Every create/update/transition/export/revocation must call audit writer before returning success. Audit events must be hash-chained (chain_prev_hash → chain_hash).</w:t>
          </w:r>
        </w:sdtContent>
      </w:sdt>
    </w:p>
    <w:p w:rsidR="00000000" w:rsidDel="00000000" w:rsidP="00000000" w:rsidRDefault="00000000" w:rsidRPr="00000000" w14:paraId="000004A5">
      <w:pPr>
        <w:spacing w:after="80" w:lineRule="auto"/>
        <w:rPr/>
      </w:pPr>
      <w:r w:rsidDel="00000000" w:rsidR="00000000" w:rsidRPr="00000000">
        <w:rPr>
          <w:rtl w:val="0"/>
        </w:rPr>
        <w:t xml:space="preserve">Every document upload must produce object metadata, file hash, document classification status, retention class, access rule, and controlled_access_token.</w:t>
      </w:r>
    </w:p>
    <w:p w:rsidR="00000000" w:rsidDel="00000000" w:rsidP="00000000" w:rsidRDefault="00000000" w:rsidRPr="00000000" w14:paraId="000004A6">
      <w:pPr>
        <w:spacing w:after="80" w:lineRule="auto"/>
        <w:rPr/>
      </w:pPr>
      <w:r w:rsidDel="00000000" w:rsidR="00000000" w:rsidRPr="00000000">
        <w:rPr>
          <w:rtl w:val="0"/>
        </w:rPr>
        <w:t xml:space="preserve">Write integration contract tests for ALL events in §17, including the three inbound events: reference_status.updated, reference_pack.approved, information_request.raised. Outbound contract tests must validate the full event envelope and all required payload fields per §11.2.</w:t>
      </w:r>
    </w:p>
    <w:p w:rsidR="00000000" w:rsidDel="00000000" w:rsidP="00000000" w:rsidRDefault="00000000" w:rsidRPr="00000000" w14:paraId="000004A7">
      <w:pPr>
        <w:spacing w:after="80" w:lineRule="auto"/>
        <w:rPr/>
      </w:pPr>
      <w:r w:rsidDel="00000000" w:rsidR="00000000" w:rsidRPr="00000000">
        <w:rPr>
          <w:rtl w:val="0"/>
        </w:rPr>
        <w:t xml:space="preserve">Test the engagement.approved vs. engagement.created gate: a reference_job.requested following engagement.created alone must fail and produce a separation-of-duties failure record.</w:t>
      </w:r>
    </w:p>
    <w:p w:rsidR="00000000" w:rsidDel="00000000" w:rsidP="00000000" w:rsidRDefault="00000000" w:rsidRPr="00000000" w14:paraId="000004A8">
      <w:pPr>
        <w:spacing w:after="80" w:lineRule="auto"/>
        <w:rPr/>
      </w:pPr>
      <w:r w:rsidDel="00000000" w:rsidR="00000000" w:rsidRPr="00000000">
        <w:rPr>
          <w:rtl w:val="0"/>
        </w:rPr>
        <w:t xml:space="preserve">Test the separation-of-duties matrix per §14.2: every prohibited operation must be denied; every permitted operation must produce an audit event.</w:t>
      </w:r>
    </w:p>
    <w:p w:rsidR="00000000" w:rsidDel="00000000" w:rsidP="00000000" w:rsidRDefault="00000000" w:rsidRPr="00000000" w14:paraId="000004A9">
      <w:pPr>
        <w:spacing w:after="80" w:lineRule="auto"/>
        <w:rPr/>
      </w:pPr>
      <w:r w:rsidDel="00000000" w:rsidR="00000000" w:rsidRPr="00000000">
        <w:rPr>
          <w:rtl w:val="0"/>
        </w:rPr>
        <w:t xml:space="preserve">Implement /health and /api-inventory endpoints per 2678 API Developer Guidance Part 6 from the first build iteration; the 2678 API Control and Monitoring Dashboard depends on them.</w:t>
      </w:r>
    </w:p>
    <w:p w:rsidR="00000000" w:rsidDel="00000000" w:rsidP="00000000" w:rsidRDefault="00000000" w:rsidRPr="00000000" w14:paraId="000004AA">
      <w:pPr>
        <w:rPr/>
      </w:pPr>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23. Suggested Repository Structure</w:t>
      </w:r>
    </w:p>
    <w:p w:rsidR="00000000" w:rsidDel="00000000" w:rsidP="00000000" w:rsidRDefault="00000000" w:rsidRPr="00000000" w14:paraId="000004A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/apps</w:t>
      </w:r>
      <w:r w:rsidDel="00000000" w:rsidR="00000000" w:rsidRPr="00000000">
        <w:rPr>
          <w:rtl w:val="0"/>
        </w:rPr>
      </w:r>
    </w:p>
    <w:p w:rsidR="00000000" w:rsidDel="00000000" w:rsidP="00000000" w:rsidRDefault="00000000" w:rsidRPr="00000000" w14:paraId="000004A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/onboarding-api</w:t>
      </w:r>
      <w:r w:rsidDel="00000000" w:rsidR="00000000" w:rsidRPr="00000000">
        <w:rPr>
          <w:rtl w:val="0"/>
        </w:rPr>
      </w:r>
    </w:p>
    <w:p w:rsidR="00000000" w:rsidDel="00000000" w:rsidP="00000000" w:rsidRDefault="00000000" w:rsidRPr="00000000" w14:paraId="000004A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/onboarding-ui</w:t>
      </w:r>
      <w:r w:rsidDel="00000000" w:rsidR="00000000" w:rsidRPr="00000000">
        <w:rPr>
          <w:rtl w:val="0"/>
        </w:rPr>
      </w:r>
    </w:p>
    <w:p w:rsidR="00000000" w:rsidDel="00000000" w:rsidP="00000000" w:rsidRDefault="00000000" w:rsidRPr="00000000" w14:paraId="000004A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/packages</w:t>
      </w:r>
      <w:r w:rsidDel="00000000" w:rsidR="00000000" w:rsidRPr="00000000">
        <w:rPr>
          <w:rtl w:val="0"/>
        </w:rPr>
      </w:r>
    </w:p>
    <w:p w:rsidR="00000000" w:rsidDel="00000000" w:rsidP="00000000" w:rsidRDefault="00000000" w:rsidRPr="00000000" w14:paraId="000004B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/db</w:t>
      </w:r>
      <w:r w:rsidDel="00000000" w:rsidR="00000000" w:rsidRPr="00000000">
        <w:rPr>
          <w:rtl w:val="0"/>
        </w:rPr>
      </w:r>
    </w:p>
    <w:p w:rsidR="00000000" w:rsidDel="00000000" w:rsidP="00000000" w:rsidRDefault="00000000" w:rsidRPr="00000000" w14:paraId="000004B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/migrations</w:t>
      </w:r>
      <w:r w:rsidDel="00000000" w:rsidR="00000000" w:rsidRPr="00000000">
        <w:rPr>
          <w:rtl w:val="0"/>
        </w:rPr>
      </w:r>
    </w:p>
    <w:p w:rsidR="00000000" w:rsidDel="00000000" w:rsidP="00000000" w:rsidRDefault="00000000" w:rsidRPr="00000000" w14:paraId="000004B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/schema</w:t>
      </w:r>
      <w:r w:rsidDel="00000000" w:rsidR="00000000" w:rsidRPr="00000000">
        <w:rPr>
          <w:rtl w:val="0"/>
        </w:rPr>
      </w:r>
    </w:p>
    <w:p w:rsidR="00000000" w:rsidDel="00000000" w:rsidP="00000000" w:rsidRDefault="00000000" w:rsidRPr="00000000" w14:paraId="000004B3">
      <w:pPr>
        <w:shd w:fill="f5f5f5" w:val="clear"/>
        <w:spacing w:after="40" w:lineRule="auto"/>
        <w:ind w:left="480" w:firstLine="0"/>
        <w:rPr/>
      </w:pPr>
      <w:sdt>
        <w:sdtPr>
          <w:id w:val="1468896912"/>
          <w:tag w:val="goog_rdk_22"/>
        </w:sdtPr>
        <w:sdtContent>
          <w:r w:rsidDel="00000000" w:rsidR="00000000" w:rsidRPr="00000000">
            <w:rPr>
              <w:rFonts w:ascii="Fira Mono" w:cs="Fira Mono" w:eastAsia="Fira Mono" w:hAnsi="Fira Mono"/>
              <w:color w:val="4a4a4a"/>
              <w:sz w:val="18"/>
              <w:szCs w:val="18"/>
              <w:rtl w:val="0"/>
            </w:rPr>
            <w:t xml:space="preserve">    /seed                       ← seeds service_package catalog (§6.1) and gating exception catalog (§13.2)</w:t>
          </w:r>
        </w:sdtContent>
      </w:sdt>
      <w:r w:rsidDel="00000000" w:rsidR="00000000" w:rsidRPr="00000000">
        <w:rPr>
          <w:rtl w:val="0"/>
        </w:rPr>
      </w:r>
    </w:p>
    <w:p w:rsidR="00000000" w:rsidDel="00000000" w:rsidP="00000000" w:rsidRDefault="00000000" w:rsidRPr="00000000" w14:paraId="000004B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/contracts</w:t>
      </w:r>
      <w:r w:rsidDel="00000000" w:rsidR="00000000" w:rsidRPr="00000000">
        <w:rPr>
          <w:rtl w:val="0"/>
        </w:rPr>
      </w:r>
    </w:p>
    <w:p w:rsidR="00000000" w:rsidDel="00000000" w:rsidP="00000000" w:rsidRDefault="00000000" w:rsidRPr="00000000" w14:paraId="000004B5">
      <w:pPr>
        <w:shd w:fill="f5f5f5" w:val="clear"/>
        <w:spacing w:after="40" w:lineRule="auto"/>
        <w:ind w:left="480" w:firstLine="0"/>
        <w:rPr/>
      </w:pPr>
      <w:sdt>
        <w:sdtPr>
          <w:id w:val="-774374210"/>
          <w:tag w:val="goog_rdk_23"/>
        </w:sdtPr>
        <w:sdtContent>
          <w:r w:rsidDel="00000000" w:rsidR="00000000" w:rsidRPr="00000000">
            <w:rPr>
              <w:rFonts w:ascii="Fira Mono" w:cs="Fira Mono" w:eastAsia="Fira Mono" w:hAnsi="Fira Mono"/>
              <w:color w:val="4a4a4a"/>
              <w:sz w:val="18"/>
              <w:szCs w:val="18"/>
              <w:rtl w:val="0"/>
            </w:rPr>
            <w:t xml:space="preserve">    events.ts                   ← envelope type + all event payload types</w:t>
          </w:r>
        </w:sdtContent>
      </w:sdt>
      <w:r w:rsidDel="00000000" w:rsidR="00000000" w:rsidRPr="00000000">
        <w:rPr>
          <w:rtl w:val="0"/>
        </w:rPr>
      </w:r>
    </w:p>
    <w:p w:rsidR="00000000" w:rsidDel="00000000" w:rsidP="00000000" w:rsidRDefault="00000000" w:rsidRPr="00000000" w14:paraId="000004B6">
      <w:pPr>
        <w:shd w:fill="f5f5f5" w:val="clear"/>
        <w:spacing w:after="40" w:lineRule="auto"/>
        <w:ind w:left="480" w:firstLine="0"/>
        <w:rPr/>
      </w:pPr>
      <w:sdt>
        <w:sdtPr>
          <w:id w:val="-184755393"/>
          <w:tag w:val="goog_rdk_24"/>
        </w:sdtPr>
        <w:sdtContent>
          <w:r w:rsidDel="00000000" w:rsidR="00000000" w:rsidRPr="00000000">
            <w:rPr>
              <w:rFonts w:ascii="Fira Mono" w:cs="Fira Mono" w:eastAsia="Fira Mono" w:hAnsi="Fira Mono"/>
              <w:color w:val="4a4a4a"/>
              <w:sz w:val="18"/>
              <w:szCs w:val="18"/>
              <w:rtl w:val="0"/>
            </w:rPr>
            <w:t xml:space="preserve">    api.ts                      ← OpenAPI types per 2678 API Developer Guidance</w:t>
          </w:r>
        </w:sdtContent>
      </w:sdt>
      <w:r w:rsidDel="00000000" w:rsidR="00000000" w:rsidRPr="00000000">
        <w:rPr>
          <w:rtl w:val="0"/>
        </w:rPr>
      </w:r>
    </w:p>
    <w:p w:rsidR="00000000" w:rsidDel="00000000" w:rsidP="00000000" w:rsidRDefault="00000000" w:rsidRPr="00000000" w14:paraId="000004B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enums.ts</w:t>
      </w:r>
      <w:r w:rsidDel="00000000" w:rsidR="00000000" w:rsidRPr="00000000">
        <w:rPr>
          <w:rtl w:val="0"/>
        </w:rPr>
      </w:r>
    </w:p>
    <w:p w:rsidR="00000000" w:rsidDel="00000000" w:rsidP="00000000" w:rsidRDefault="00000000" w:rsidRPr="00000000" w14:paraId="000004B8">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/workflow</w:t>
      </w:r>
      <w:r w:rsidDel="00000000" w:rsidR="00000000" w:rsidRPr="00000000">
        <w:rPr>
          <w:rtl w:val="0"/>
        </w:rPr>
      </w:r>
    </w:p>
    <w:p w:rsidR="00000000" w:rsidDel="00000000" w:rsidP="00000000" w:rsidRDefault="00000000" w:rsidRPr="00000000" w14:paraId="000004B9">
      <w:pPr>
        <w:shd w:fill="f5f5f5" w:val="clear"/>
        <w:spacing w:after="40" w:lineRule="auto"/>
        <w:ind w:left="480" w:firstLine="0"/>
        <w:rPr/>
      </w:pPr>
      <w:sdt>
        <w:sdtPr>
          <w:id w:val="187218076"/>
          <w:tag w:val="goog_rdk_25"/>
        </w:sdtPr>
        <w:sdtContent>
          <w:r w:rsidDel="00000000" w:rsidR="00000000" w:rsidRPr="00000000">
            <w:rPr>
              <w:rFonts w:ascii="Fira Mono" w:cs="Fira Mono" w:eastAsia="Fira Mono" w:hAnsi="Fira Mono"/>
              <w:color w:val="4a4a4a"/>
              <w:sz w:val="18"/>
              <w:szCs w:val="18"/>
              <w:rtl w:val="0"/>
            </w:rPr>
            <w:t xml:space="preserve">    state-machine.ts            ← §12 orchestration state machine</w:t>
          </w:r>
        </w:sdtContent>
      </w:sdt>
      <w:r w:rsidDel="00000000" w:rsidR="00000000" w:rsidRPr="00000000">
        <w:rPr>
          <w:rtl w:val="0"/>
        </w:rPr>
      </w:r>
    </w:p>
    <w:p w:rsidR="00000000" w:rsidDel="00000000" w:rsidP="00000000" w:rsidRDefault="00000000" w:rsidRPr="00000000" w14:paraId="000004BA">
      <w:pPr>
        <w:shd w:fill="f5f5f5" w:val="clear"/>
        <w:spacing w:after="40" w:lineRule="auto"/>
        <w:ind w:left="480" w:firstLine="0"/>
        <w:rPr/>
      </w:pPr>
      <w:sdt>
        <w:sdtPr>
          <w:id w:val="659391220"/>
          <w:tag w:val="goog_rdk_26"/>
        </w:sdtPr>
        <w:sdtContent>
          <w:r w:rsidDel="00000000" w:rsidR="00000000" w:rsidRPr="00000000">
            <w:rPr>
              <w:rFonts w:ascii="Fira Mono" w:cs="Fira Mono" w:eastAsia="Fira Mono" w:hAnsi="Fira Mono"/>
              <w:color w:val="4a4a4a"/>
              <w:sz w:val="18"/>
              <w:szCs w:val="18"/>
              <w:rtl w:val="0"/>
            </w:rPr>
            <w:t xml:space="preserve">    gating-rules.ts             ← §13.2 catalog enforcement</w:t>
          </w:r>
        </w:sdtContent>
      </w:sdt>
      <w:r w:rsidDel="00000000" w:rsidR="00000000" w:rsidRPr="00000000">
        <w:rPr>
          <w:rtl w:val="0"/>
        </w:rPr>
      </w:r>
    </w:p>
    <w:p w:rsidR="00000000" w:rsidDel="00000000" w:rsidP="00000000" w:rsidRDefault="00000000" w:rsidRPr="00000000" w14:paraId="000004BB">
      <w:pPr>
        <w:shd w:fill="f5f5f5" w:val="clear"/>
        <w:spacing w:after="40" w:lineRule="auto"/>
        <w:ind w:left="480" w:firstLine="0"/>
        <w:rPr/>
      </w:pPr>
      <w:sdt>
        <w:sdtPr>
          <w:id w:val="-1781375330"/>
          <w:tag w:val="goog_rdk_27"/>
        </w:sdtPr>
        <w:sdtContent>
          <w:r w:rsidDel="00000000" w:rsidR="00000000" w:rsidRPr="00000000">
            <w:rPr>
              <w:rFonts w:ascii="Fira Mono" w:cs="Fira Mono" w:eastAsia="Fira Mono" w:hAnsi="Fira Mono"/>
              <w:color w:val="4a4a4a"/>
              <w:sz w:val="18"/>
              <w:szCs w:val="18"/>
              <w:rtl w:val="0"/>
            </w:rPr>
            <w:t xml:space="preserve">    separation-rules.ts         ← §14 control authority enforcement</w:t>
          </w:r>
        </w:sdtContent>
      </w:sdt>
      <w:r w:rsidDel="00000000" w:rsidR="00000000" w:rsidRPr="00000000">
        <w:rPr>
          <w:rtl w:val="0"/>
        </w:rPr>
      </w:r>
    </w:p>
    <w:p w:rsidR="00000000" w:rsidDel="00000000" w:rsidP="00000000" w:rsidRDefault="00000000" w:rsidRPr="00000000" w14:paraId="000004B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information-request-handler.ts</w:t>
      </w:r>
      <w:r w:rsidDel="00000000" w:rsidR="00000000" w:rsidRPr="00000000">
        <w:rPr>
          <w:rtl w:val="0"/>
        </w:rPr>
      </w:r>
    </w:p>
    <w:p w:rsidR="00000000" w:rsidDel="00000000" w:rsidP="00000000" w:rsidRDefault="00000000" w:rsidRPr="00000000" w14:paraId="000004B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reference-pack-handler.ts</w:t>
      </w:r>
      <w:r w:rsidDel="00000000" w:rsidR="00000000" w:rsidRPr="00000000">
        <w:rPr>
          <w:rtl w:val="0"/>
        </w:rPr>
      </w:r>
    </w:p>
    <w:p w:rsidR="00000000" w:rsidDel="00000000" w:rsidP="00000000" w:rsidRDefault="00000000" w:rsidRPr="00000000" w14:paraId="000004B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/audit</w:t>
      </w:r>
      <w:r w:rsidDel="00000000" w:rsidR="00000000" w:rsidRPr="00000000">
        <w:rPr>
          <w:rtl w:val="0"/>
        </w:rPr>
      </w:r>
    </w:p>
    <w:p w:rsidR="00000000" w:rsidDel="00000000" w:rsidP="00000000" w:rsidRDefault="00000000" w:rsidRPr="00000000" w14:paraId="000004B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audit-writer.ts</w:t>
      </w:r>
      <w:r w:rsidDel="00000000" w:rsidR="00000000" w:rsidRPr="00000000">
        <w:rPr>
          <w:rtl w:val="0"/>
        </w:rPr>
      </w:r>
    </w:p>
    <w:p w:rsidR="00000000" w:rsidDel="00000000" w:rsidP="00000000" w:rsidRDefault="00000000" w:rsidRPr="00000000" w14:paraId="000004C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hash-chain.ts</w:t>
      </w:r>
      <w:r w:rsidDel="00000000" w:rsidR="00000000" w:rsidRPr="00000000">
        <w:rPr>
          <w:rtl w:val="0"/>
        </w:rPr>
      </w:r>
    </w:p>
    <w:p w:rsidR="00000000" w:rsidDel="00000000" w:rsidP="00000000" w:rsidRDefault="00000000" w:rsidRPr="00000000" w14:paraId="000004C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/auth</w:t>
      </w:r>
      <w:r w:rsidDel="00000000" w:rsidR="00000000" w:rsidRPr="00000000">
        <w:rPr>
          <w:rtl w:val="0"/>
        </w:rPr>
      </w:r>
    </w:p>
    <w:p w:rsidR="00000000" w:rsidDel="00000000" w:rsidP="00000000" w:rsidRDefault="00000000" w:rsidRPr="00000000" w14:paraId="000004C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rbac.ts</w:t>
      </w:r>
      <w:r w:rsidDel="00000000" w:rsidR="00000000" w:rsidRPr="00000000">
        <w:rPr>
          <w:rtl w:val="0"/>
        </w:rPr>
      </w:r>
    </w:p>
    <w:p w:rsidR="00000000" w:rsidDel="00000000" w:rsidP="00000000" w:rsidRDefault="00000000" w:rsidRPr="00000000" w14:paraId="000004C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permissions.ts</w:t>
      </w:r>
      <w:r w:rsidDel="00000000" w:rsidR="00000000" w:rsidRPr="00000000">
        <w:rPr>
          <w:rtl w:val="0"/>
        </w:rPr>
      </w:r>
    </w:p>
    <w:p w:rsidR="00000000" w:rsidDel="00000000" w:rsidP="00000000" w:rsidRDefault="00000000" w:rsidRPr="00000000" w14:paraId="000004C4">
      <w:pPr>
        <w:shd w:fill="f5f5f5" w:val="clear"/>
        <w:spacing w:after="40" w:lineRule="auto"/>
        <w:ind w:left="480" w:firstLine="0"/>
        <w:rPr/>
      </w:pPr>
      <w:sdt>
        <w:sdtPr>
          <w:id w:val="-1612774338"/>
          <w:tag w:val="goog_rdk_28"/>
        </w:sdtPr>
        <w:sdtContent>
          <w:r w:rsidDel="00000000" w:rsidR="00000000" w:rsidRPr="00000000">
            <w:rPr>
              <w:rFonts w:ascii="Fira Mono" w:cs="Fira Mono" w:eastAsia="Fira Mono" w:hAnsi="Fira Mono"/>
              <w:color w:val="4a4a4a"/>
              <w:sz w:val="18"/>
              <w:szCs w:val="18"/>
              <w:rtl w:val="0"/>
            </w:rPr>
            <w:t xml:space="preserve">    oauth-client.ts             ← 2678 API Developer Guidance §3.1</w:t>
          </w:r>
        </w:sdtContent>
      </w:sdt>
      <w:r w:rsidDel="00000000" w:rsidR="00000000" w:rsidRPr="00000000">
        <w:rPr>
          <w:rtl w:val="0"/>
        </w:rPr>
      </w:r>
    </w:p>
    <w:p w:rsidR="00000000" w:rsidDel="00000000" w:rsidP="00000000" w:rsidRDefault="00000000" w:rsidRPr="00000000" w14:paraId="000004C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/document</w:t>
      </w:r>
      <w:r w:rsidDel="00000000" w:rsidR="00000000" w:rsidRPr="00000000">
        <w:rPr>
          <w:rtl w:val="0"/>
        </w:rPr>
      </w:r>
    </w:p>
    <w:p w:rsidR="00000000" w:rsidDel="00000000" w:rsidP="00000000" w:rsidRDefault="00000000" w:rsidRPr="00000000" w14:paraId="000004C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controlled-access-token.ts</w:t>
      </w:r>
      <w:r w:rsidDel="00000000" w:rsidR="00000000" w:rsidRPr="00000000">
        <w:rPr>
          <w:rtl w:val="0"/>
        </w:rPr>
      </w:r>
    </w:p>
    <w:p w:rsidR="00000000" w:rsidDel="00000000" w:rsidP="00000000" w:rsidRDefault="00000000" w:rsidRPr="00000000" w14:paraId="000004C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/accounting</w:t>
      </w:r>
      <w:r w:rsidDel="00000000" w:rsidR="00000000" w:rsidRPr="00000000">
        <w:rPr>
          <w:rtl w:val="0"/>
        </w:rPr>
      </w:r>
    </w:p>
    <w:p w:rsidR="00000000" w:rsidDel="00000000" w:rsidP="00000000" w:rsidRDefault="00000000" w:rsidRPr="00000000" w14:paraId="000004C8">
      <w:pPr>
        <w:shd w:fill="f5f5f5" w:val="clear"/>
        <w:spacing w:after="40" w:lineRule="auto"/>
        <w:ind w:left="480" w:firstLine="0"/>
        <w:rPr/>
      </w:pPr>
      <w:sdt>
        <w:sdtPr>
          <w:id w:val="-1352018720"/>
          <w:tag w:val="goog_rdk_29"/>
        </w:sdtPr>
        <w:sdtContent>
          <w:r w:rsidDel="00000000" w:rsidR="00000000" w:rsidRPr="00000000">
            <w:rPr>
              <w:rFonts w:ascii="Fira Mono" w:cs="Fira Mono" w:eastAsia="Fira Mono" w:hAnsi="Fira Mono"/>
              <w:color w:val="4a4a4a"/>
              <w:sz w:val="18"/>
              <w:szCs w:val="18"/>
              <w:rtl w:val="0"/>
            </w:rPr>
            <w:t xml:space="preserve">    quickbooks-adapter.ts       ← switchable accounting adapter (§21)</w:t>
          </w:r>
        </w:sdtContent>
      </w:sdt>
      <w:r w:rsidDel="00000000" w:rsidR="00000000" w:rsidRPr="00000000">
        <w:rPr>
          <w:rtl w:val="0"/>
        </w:rPr>
      </w:r>
    </w:p>
    <w:p w:rsidR="00000000" w:rsidDel="00000000" w:rsidP="00000000" w:rsidRDefault="00000000" w:rsidRPr="00000000" w14:paraId="000004C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/overlays</w:t>
      </w:r>
      <w:r w:rsidDel="00000000" w:rsidR="00000000" w:rsidRPr="00000000">
        <w:rPr>
          <w:rtl w:val="0"/>
        </w:rPr>
      </w:r>
    </w:p>
    <w:p w:rsidR="00000000" w:rsidDel="00000000" w:rsidP="00000000" w:rsidRDefault="00000000" w:rsidRPr="00000000" w14:paraId="000004C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tca.overlay.ts</w:t>
      </w:r>
      <w:r w:rsidDel="00000000" w:rsidR="00000000" w:rsidRPr="00000000">
        <w:rPr>
          <w:rtl w:val="0"/>
        </w:rPr>
      </w:r>
    </w:p>
    <w:p w:rsidR="00000000" w:rsidDel="00000000" w:rsidP="00000000" w:rsidRDefault="00000000" w:rsidRPr="00000000" w14:paraId="000004C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tcm.overlay.placeholder.ts</w:t>
      </w:r>
      <w:r w:rsidDel="00000000" w:rsidR="00000000" w:rsidRPr="00000000">
        <w:rPr>
          <w:rtl w:val="0"/>
        </w:rPr>
      </w:r>
    </w:p>
    <w:p w:rsidR="00000000" w:rsidDel="00000000" w:rsidP="00000000" w:rsidRDefault="00000000" w:rsidRPr="00000000" w14:paraId="000004C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tcn.overlay.placeholder.ts</w:t>
      </w:r>
      <w:r w:rsidDel="00000000" w:rsidR="00000000" w:rsidRPr="00000000">
        <w:rPr>
          <w:rtl w:val="0"/>
        </w:rPr>
      </w:r>
    </w:p>
    <w:p w:rsidR="00000000" w:rsidDel="00000000" w:rsidP="00000000" w:rsidRDefault="00000000" w:rsidRPr="00000000" w14:paraId="000004C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/tests</w:t>
      </w:r>
      <w:r w:rsidDel="00000000" w:rsidR="00000000" w:rsidRPr="00000000">
        <w:rPr>
          <w:rtl w:val="0"/>
        </w:rPr>
      </w:r>
    </w:p>
    <w:p w:rsidR="00000000" w:rsidDel="00000000" w:rsidP="00000000" w:rsidRDefault="00000000" w:rsidRPr="00000000" w14:paraId="000004C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/contract</w:t>
      </w:r>
      <w:r w:rsidDel="00000000" w:rsidR="00000000" w:rsidRPr="00000000">
        <w:rPr>
          <w:rtl w:val="0"/>
        </w:rPr>
      </w:r>
    </w:p>
    <w:p w:rsidR="00000000" w:rsidDel="00000000" w:rsidP="00000000" w:rsidRDefault="00000000" w:rsidRPr="00000000" w14:paraId="000004C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/workflow</w:t>
      </w:r>
      <w:r w:rsidDel="00000000" w:rsidR="00000000" w:rsidRPr="00000000">
        <w:rPr>
          <w:rtl w:val="0"/>
        </w:rPr>
      </w:r>
    </w:p>
    <w:p w:rsidR="00000000" w:rsidDel="00000000" w:rsidP="00000000" w:rsidRDefault="00000000" w:rsidRPr="00000000" w14:paraId="000004D0">
      <w:pPr>
        <w:shd w:fill="f5f5f5" w:val="clear"/>
        <w:spacing w:after="40" w:lineRule="auto"/>
        <w:ind w:left="480" w:firstLine="0"/>
        <w:rPr/>
      </w:pPr>
      <w:sdt>
        <w:sdtPr>
          <w:id w:val="-2001803838"/>
          <w:tag w:val="goog_rdk_30"/>
        </w:sdtPr>
        <w:sdtContent>
          <w:r w:rsidDel="00000000" w:rsidR="00000000" w:rsidRPr="00000000">
            <w:rPr>
              <w:rFonts w:ascii="Fira Mono" w:cs="Fira Mono" w:eastAsia="Fira Mono" w:hAnsi="Fira Mono"/>
              <w:color w:val="4a4a4a"/>
              <w:sz w:val="18"/>
              <w:szCs w:val="18"/>
              <w:rtl w:val="0"/>
            </w:rPr>
            <w:t xml:space="preserve">  /separation                   ← §14 control-separation tests</w:t>
          </w:r>
        </w:sdtContent>
      </w:sdt>
      <w:r w:rsidDel="00000000" w:rsidR="00000000" w:rsidRPr="00000000">
        <w:rPr>
          <w:rtl w:val="0"/>
        </w:rPr>
      </w:r>
    </w:p>
    <w:p w:rsidR="00000000" w:rsidDel="00000000" w:rsidP="00000000" w:rsidRDefault="00000000" w:rsidRPr="00000000" w14:paraId="000004D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/integration</w:t>
      </w:r>
      <w:r w:rsidDel="00000000" w:rsidR="00000000" w:rsidRPr="00000000">
        <w:rPr>
          <w:rtl w:val="0"/>
        </w:rPr>
      </w:r>
    </w:p>
    <w:p w:rsidR="00000000" w:rsidDel="00000000" w:rsidP="00000000" w:rsidRDefault="00000000" w:rsidRPr="00000000" w14:paraId="000004D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/docs</w:t>
      </w:r>
      <w:r w:rsidDel="00000000" w:rsidR="00000000" w:rsidRPr="00000000">
        <w:rPr>
          <w:rtl w:val="0"/>
        </w:rPr>
      </w:r>
    </w:p>
    <w:p w:rsidR="00000000" w:rsidDel="00000000" w:rsidP="00000000" w:rsidRDefault="00000000" w:rsidRPr="00000000" w14:paraId="000004D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onboarding-architecture.md</w:t>
      </w:r>
      <w:r w:rsidDel="00000000" w:rsidR="00000000" w:rsidRPr="00000000">
        <w:rPr>
          <w:rtl w:val="0"/>
        </w:rPr>
      </w:r>
    </w:p>
    <w:p w:rsidR="00000000" w:rsidDel="00000000" w:rsidP="00000000" w:rsidRDefault="00000000" w:rsidRPr="00000000" w14:paraId="000004D4">
      <w:pPr>
        <w:shd w:fill="f5f5f5" w:val="clear"/>
        <w:spacing w:after="40" w:lineRule="auto"/>
        <w:ind w:left="480" w:firstLine="0"/>
        <w:rPr/>
      </w:pPr>
      <w:sdt>
        <w:sdtPr>
          <w:id w:val="648022062"/>
          <w:tag w:val="goog_rdk_31"/>
        </w:sdtPr>
        <w:sdtContent>
          <w:r w:rsidDel="00000000" w:rsidR="00000000" w:rsidRPr="00000000">
            <w:rPr>
              <w:rFonts w:ascii="Fira Mono" w:cs="Fira Mono" w:eastAsia="Fira Mono" w:hAnsi="Fira Mono"/>
              <w:color w:val="4a4a4a"/>
              <w:sz w:val="18"/>
              <w:szCs w:val="18"/>
              <w:rtl w:val="0"/>
            </w:rPr>
            <w:t xml:space="preserve">  api-contracts.md              ← OpenAPI 3.0+ schemas; x-2678-api-id required</w:t>
          </w:r>
        </w:sdtContent>
      </w:sdt>
      <w:r w:rsidDel="00000000" w:rsidR="00000000" w:rsidRPr="00000000">
        <w:rPr>
          <w:rtl w:val="0"/>
        </w:rPr>
      </w:r>
    </w:p>
    <w:p w:rsidR="00000000" w:rsidDel="00000000" w:rsidP="00000000" w:rsidRDefault="00000000" w:rsidRPr="00000000" w14:paraId="000004D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event-contracts.md</w:t>
      </w:r>
      <w:r w:rsidDel="00000000" w:rsidR="00000000" w:rsidRPr="00000000">
        <w:rPr>
          <w:rtl w:val="0"/>
        </w:rPr>
      </w:r>
    </w:p>
    <w:p w:rsidR="00000000" w:rsidDel="00000000" w:rsidP="00000000" w:rsidRDefault="00000000" w:rsidRPr="00000000" w14:paraId="000004D6">
      <w:pPr>
        <w:spacing w:after="80" w:lineRule="auto"/>
        <w:rPr/>
      </w:pPr>
      <w:r w:rsidDel="00000000" w:rsidR="00000000" w:rsidRPr="00000000">
        <w:rPr>
          <w:rtl w:val="0"/>
        </w:rPr>
      </w:r>
    </w:p>
    <w:p w:rsidR="00000000" w:rsidDel="00000000" w:rsidP="00000000" w:rsidRDefault="00000000" w:rsidRPr="00000000" w14:paraId="000004D7">
      <w:pPr>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1"/>
        <w:rPr/>
      </w:pPr>
      <w:r w:rsidDel="00000000" w:rsidR="00000000" w:rsidRPr="00000000">
        <w:rPr>
          <w:rtl w:val="0"/>
        </w:rPr>
        <w:t xml:space="preserve">24. TCA MVP Build Work Packages</w:t>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800"/>
        <w:gridCol w:w="6680"/>
        <w:tblGridChange w:id="0">
          <w:tblGrid>
            <w:gridCol w:w="600"/>
            <w:gridCol w:w="2800"/>
            <w:gridCol w:w="6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D9">
            <w:pPr>
              <w:rPr/>
            </w:pPr>
            <w:r w:rsidDel="00000000" w:rsidR="00000000" w:rsidRPr="00000000">
              <w:rPr>
                <w:b w:val="1"/>
                <w:bCs w:val="1"/>
                <w:sz w:val="18"/>
                <w:szCs w:val="18"/>
                <w:rtl w:val="0"/>
              </w:rPr>
              <w:t xml:space="preserve">WP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DA">
            <w:pPr>
              <w:rPr/>
            </w:pPr>
            <w:r w:rsidDel="00000000" w:rsidR="00000000" w:rsidRPr="00000000">
              <w:rPr>
                <w:b w:val="1"/>
                <w:bCs w:val="1"/>
                <w:sz w:val="18"/>
                <w:szCs w:val="18"/>
                <w:rtl w:val="0"/>
              </w:rPr>
              <w:t xml:space="preserve">Work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4DB">
            <w:pPr>
              <w:rPr/>
            </w:pPr>
            <w:r w:rsidDel="00000000" w:rsidR="00000000" w:rsidRPr="00000000">
              <w:rPr>
                <w:b w:val="1"/>
                <w:bCs w:val="1"/>
                <w:sz w:val="18"/>
                <w:szCs w:val="18"/>
                <w:rtl w:val="0"/>
              </w:rPr>
              <w:t xml:space="preserve">Primary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color w:val="000000"/>
                <w:sz w:val="18"/>
                <w:szCs w:val="18"/>
                <w:rtl w:val="0"/>
              </w:rPr>
              <w:t xml:space="preserve">WP-1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b w:val="1"/>
                <w:bCs w:val="1"/>
                <w:color w:val="000000"/>
                <w:sz w:val="18"/>
                <w:szCs w:val="18"/>
                <w:rtl w:val="0"/>
              </w:rPr>
              <w:t xml:space="preserve">Data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color w:val="000000"/>
                <w:sz w:val="18"/>
                <w:szCs w:val="18"/>
                <w:rtl w:val="0"/>
              </w:rPr>
              <w:t xml:space="preserve">AWS Aurora PostgreSQL Multi-AZ; schema groups; migrations; seed core enums; seed service_package catalog (§6.1); seed gating exception catalog (§13.2); environment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color w:val="000000"/>
                <w:sz w:val="18"/>
                <w:szCs w:val="18"/>
                <w:rtl w:val="0"/>
              </w:rPr>
              <w:t xml:space="preserve">WP-2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b w:val="1"/>
                <w:bCs w:val="1"/>
                <w:color w:val="000000"/>
                <w:sz w:val="18"/>
                <w:szCs w:val="18"/>
                <w:rtl w:val="0"/>
              </w:rPr>
              <w:t xml:space="preserve">Onboarding kernel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color w:val="000000"/>
                <w:sz w:val="18"/>
                <w:szCs w:val="18"/>
                <w:rtl w:val="0"/>
              </w:rPr>
              <w:t xml:space="preserve">Firm, person, party, engagement, project, document, workflow, access, audit base models — including retention_lock_until on engagement, active_vertical_framework_id, reference_pack_id, methodology_version_pin on project, controlled_access_token and controlled_access_expires_at on uploaded_document, information_request_record.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color w:val="000000"/>
                <w:sz w:val="18"/>
                <w:szCs w:val="18"/>
                <w:rtl w:val="0"/>
              </w:rPr>
              <w:t xml:space="preserve">WP-3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b w:val="1"/>
                <w:bCs w:val="1"/>
                <w:color w:val="000000"/>
                <w:sz w:val="18"/>
                <w:szCs w:val="18"/>
                <w:rtl w:val="0"/>
              </w:rPr>
              <w:t xml:space="preserve">TCA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color w:val="000000"/>
                <w:sz w:val="18"/>
                <w:szCs w:val="18"/>
                <w:rtl w:val="0"/>
              </w:rPr>
              <w:t xml:space="preserve">TCA service packages, E&amp;P project intake, RIA-readiness checks, Reference/Risk workflow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color w:val="000000"/>
                <w:sz w:val="18"/>
                <w:szCs w:val="18"/>
                <w:rtl w:val="0"/>
              </w:rPr>
              <w:t xml:space="preserve">WP-4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b w:val="1"/>
                <w:bCs w:val="1"/>
                <w:color w:val="000000"/>
                <w:sz w:val="18"/>
                <w:szCs w:val="18"/>
                <w:rtl w:val="0"/>
              </w:rPr>
              <w:t xml:space="preserve">Workflow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color w:val="000000"/>
                <w:sz w:val="18"/>
                <w:szCs w:val="18"/>
                <w:rtl w:val="0"/>
              </w:rPr>
              <w:t xml:space="preserve">All onboarding states per §12 including Engagement Created, Information Request Pending, Reference Pack Approved, Closed Not Pursued, distinct Closed/Terminated/Archived; gating exception enforcement per §13; Reference-Bypass mode per §11.6; returned-state destinations per §12.2.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color w:val="000000"/>
                <w:sz w:val="18"/>
                <w:szCs w:val="18"/>
                <w:rtl w:val="0"/>
              </w:rPr>
              <w:t xml:space="preserve">WP-5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b w:val="1"/>
                <w:bCs w:val="1"/>
                <w:color w:val="000000"/>
                <w:sz w:val="18"/>
                <w:szCs w:val="18"/>
                <w:rtl w:val="0"/>
              </w:rPr>
              <w:t xml:space="preserve">Document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color w:val="000000"/>
                <w:sz w:val="18"/>
                <w:szCs w:val="18"/>
                <w:rtl w:val="0"/>
              </w:rPr>
              <w:t xml:space="preserve">Document request checklist, upload sessions, S3 object-storage pointer, file hash, classification, retention binding, controlled-access token generation and issuance.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color w:val="000000"/>
                <w:sz w:val="18"/>
                <w:szCs w:val="18"/>
                <w:rtl w:val="0"/>
              </w:rPr>
              <w:t xml:space="preserve">WP-6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b w:val="1"/>
                <w:bCs w:val="1"/>
                <w:color w:val="000000"/>
                <w:sz w:val="18"/>
                <w:szCs w:val="18"/>
                <w:rtl w:val="0"/>
              </w:rPr>
              <w:t xml:space="preserve">RBAC and access grants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color w:val="000000"/>
                <w:sz w:val="18"/>
                <w:szCs w:val="18"/>
                <w:rtl w:val="0"/>
              </w:rPr>
              <w:t xml:space="preserve">Google Workspace identity provider sync, role bindings, user_access_grant events, revocation events. CRO role provisioned with REFERENCE_BYPASS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color w:val="000000"/>
                <w:sz w:val="18"/>
                <w:szCs w:val="18"/>
                <w:rtl w:val="0"/>
              </w:rPr>
              <w:t xml:space="preserve">WP-7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b w:val="1"/>
                <w:bCs w:val="1"/>
                <w:color w:val="000000"/>
                <w:sz w:val="18"/>
                <w:szCs w:val="18"/>
                <w:rtl w:val="0"/>
              </w:rPr>
              <w:t xml:space="preserve">Integration contracts —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color w:val="000000"/>
                <w:sz w:val="18"/>
                <w:szCs w:val="18"/>
                <w:rtl w:val="0"/>
              </w:rPr>
              <w:t xml:space="preserve">Reference job request, Risk run request, status update ingestion, idempotent event delivery, signed event envelope on every outbound event, payload field compliance per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color w:val="000000"/>
                <w:sz w:val="18"/>
                <w:szCs w:val="18"/>
                <w:rtl w:val="0"/>
              </w:rPr>
              <w:t xml:space="preserve">WP-7a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b w:val="1"/>
                <w:bCs w:val="1"/>
                <w:color w:val="000000"/>
                <w:sz w:val="18"/>
                <w:szCs w:val="18"/>
                <w:rtl w:val="0"/>
              </w:rPr>
              <w:t xml:space="preserve">Integration contracts — inbound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color w:val="000000"/>
                <w:sz w:val="18"/>
                <w:szCs w:val="18"/>
                <w:rtl w:val="0"/>
              </w:rPr>
              <w:t xml:space="preserve">Event receiver (svc:event-receiver): signature validation, routing, and handling for reference_status.updated, reference_pack.approved, information_request.raised, risk_status.updated. information_request_record table. Auto-gating-exception creation. Reference-pack approved state advance.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color w:val="000000"/>
                <w:sz w:val="18"/>
                <w:szCs w:val="18"/>
                <w:rtl w:val="0"/>
              </w:rPr>
              <w:t xml:space="preserve">WP-8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b w:val="1"/>
                <w:bCs w:val="1"/>
                <w:color w:val="000000"/>
                <w:sz w:val="18"/>
                <w:szCs w:val="18"/>
                <w:rtl w:val="0"/>
              </w:rPr>
              <w:t xml:space="preserve">Compliance / RIA-readiness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color w:val="000000"/>
                <w:sz w:val="18"/>
                <w:szCs w:val="18"/>
                <w:rtl w:val="0"/>
              </w:rPr>
              <w:t xml:space="preserve">Policy acknowledgment, compliance review, conflict check, advisory-status flags, retention classes per §15.2, CRO override audit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color w:val="000000"/>
                <w:sz w:val="18"/>
                <w:szCs w:val="18"/>
                <w:rtl w:val="0"/>
              </w:rPr>
              <w:t xml:space="preserve">WP-9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b w:val="1"/>
                <w:bCs w:val="1"/>
                <w:color w:val="000000"/>
                <w:sz w:val="18"/>
                <w:szCs w:val="18"/>
                <w:rtl w:val="0"/>
              </w:rPr>
              <w:t xml:space="preserve">Audit and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color w:val="000000"/>
                <w:sz w:val="18"/>
                <w:szCs w:val="18"/>
                <w:rtl w:val="0"/>
              </w:rPr>
              <w:t xml:space="preserve">Append-only audit writer, hash-chain, retention lock, retention_lock_until computation per §15.2, legal hold, export records, S3 Object Lock compliance mode for audit buckets.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color w:val="000000"/>
                <w:sz w:val="18"/>
                <w:szCs w:val="18"/>
                <w:rtl w:val="0"/>
              </w:rPr>
              <w:t xml:space="preserve">WP-10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b w:val="1"/>
                <w:bCs w:val="1"/>
                <w:color w:val="000000"/>
                <w:sz w:val="18"/>
                <w:szCs w:val="18"/>
                <w:rtl w:val="0"/>
              </w:rPr>
              <w:t xml:space="preserve">Admin/client + staff-side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color w:val="000000"/>
                <w:sz w:val="18"/>
                <w:szCs w:val="18"/>
                <w:rtl w:val="0"/>
              </w:rPr>
              <w:t xml:space="preserve">Internal dashboard and staff-side interface: project creation, document submission, reference job initiation, information request response, access grant management, engagement lifecycle management, exception queue, status view. Client upload portal (external).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color w:val="000000"/>
                <w:sz w:val="18"/>
                <w:szCs w:val="18"/>
                <w:rtl w:val="0"/>
              </w:rPr>
              <w:t xml:space="preserve">WP-11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b w:val="1"/>
                <w:bCs w:val="1"/>
                <w:color w:val="000000"/>
                <w:sz w:val="18"/>
                <w:szCs w:val="18"/>
                <w:rtl w:val="0"/>
              </w:rPr>
              <w:t xml:space="preserve">Testing and contract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pPr>
            <w:sdt>
              <w:sdtPr>
                <w:id w:val="970061073"/>
                <w:tag w:val="goog_rdk_32"/>
              </w:sdtPr>
              <w:sdtContent>
                <w:r w:rsidDel="00000000" w:rsidR="00000000" w:rsidRPr="00000000">
                  <w:rPr>
                    <w:rFonts w:ascii="Arial Unicode MS" w:cs="Arial Unicode MS" w:eastAsia="Arial Unicode MS" w:hAnsi="Arial Unicode MS"/>
                    <w:color w:val="000000"/>
                    <w:sz w:val="18"/>
                    <w:szCs w:val="18"/>
                    <w:rtl w:val="0"/>
                  </w:rPr>
                  <w:t xml:space="preserve">Unit tests; workflow transition tests; event envelope contract tests (all events in §17); engagement.approved gate test; information_request.raised → gating exception test; reference_pack.approved → state advance test; separation-of-duties tests per §14; audit chain replay verification.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color w:val="000000"/>
                <w:sz w:val="18"/>
                <w:szCs w:val="18"/>
                <w:rtl w:val="0"/>
              </w:rPr>
              <w:t xml:space="preserve">WP-12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b w:val="1"/>
                <w:bCs w:val="1"/>
                <w:color w:val="000000"/>
                <w:sz w:val="18"/>
                <w:szCs w:val="18"/>
                <w:rtl w:val="0"/>
              </w:rPr>
              <w:t xml:space="preserve">Operational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color w:val="000000"/>
                <w:sz w:val="18"/>
                <w:szCs w:val="18"/>
                <w:rtl w:val="0"/>
              </w:rPr>
              <w:t xml:space="preserve">Backup/restore, access review runbook, termination runbook, incident/event replay runbook, CloudWatch alarms, DR drill.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color w:val="000000"/>
                <w:sz w:val="18"/>
                <w:szCs w:val="18"/>
                <w:rtl w:val="0"/>
              </w:rPr>
              <w:t xml:space="preserve">WP-13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b w:val="1"/>
                <w:bCs w:val="1"/>
                <w:color w:val="000000"/>
                <w:sz w:val="18"/>
                <w:szCs w:val="18"/>
                <w:rtl w:val="0"/>
              </w:rPr>
              <w:t xml:space="preserve">API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color w:val="000000"/>
                <w:sz w:val="18"/>
                <w:szCs w:val="18"/>
                <w:rtl w:val="0"/>
              </w:rPr>
              <w:t xml:space="preserve">OpenAPI 3.0+ schemas for all endpoints per §16; /health and /api-inventory endpoints; API Inventory registration; OAuth 2.0 client credentials for inter-entity calls; Pre-Production Testing Evidence per 2678 API Developer Guidance Appendix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color w:val="000000"/>
                <w:sz w:val="18"/>
                <w:szCs w:val="18"/>
                <w:rtl w:val="0"/>
              </w:rPr>
              <w:t xml:space="preserve">WP-14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b w:val="1"/>
                <w:bCs w:val="1"/>
                <w:color w:val="000000"/>
                <w:sz w:val="18"/>
                <w:szCs w:val="18"/>
                <w:rtl w:val="0"/>
              </w:rPr>
              <w:t xml:space="preserve">Accounting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color w:val="000000"/>
                <w:sz w:val="18"/>
                <w:szCs w:val="18"/>
                <w:rtl w:val="0"/>
              </w:rPr>
              <w:t xml:space="preserve">QuickBooks adapter (switchable). Billing profile/invoice metadata sync. Closeout invoice automation.</w:t>
            </w:r>
            <w:r w:rsidDel="00000000" w:rsidR="00000000" w:rsidRPr="00000000">
              <w:rPr>
                <w:rtl w:val="0"/>
              </w:rPr>
            </w:r>
          </w:p>
        </w:tc>
      </w:tr>
    </w:tbl>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1"/>
        <w:rPr/>
      </w:pPr>
      <w:r w:rsidDel="00000000" w:rsidR="00000000" w:rsidRPr="00000000">
        <w:rPr>
          <w:rtl w:val="0"/>
        </w:rPr>
        <w:t xml:space="preserve">25. Acceptance Criteria</w:t>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0B">
            <w:pPr>
              <w:rPr/>
            </w:pPr>
            <w:r w:rsidDel="00000000" w:rsidR="00000000" w:rsidRPr="00000000">
              <w:rPr>
                <w:b w:val="1"/>
                <w:bCs w:val="1"/>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0C">
            <w:pPr>
              <w:rPr/>
            </w:pPr>
            <w:r w:rsidDel="00000000" w:rsidR="00000000" w:rsidRPr="00000000">
              <w:rPr>
                <w:b w:val="1"/>
                <w:bCs w:val="1"/>
                <w:sz w:val="18"/>
                <w:szCs w:val="18"/>
                <w:rtl w:val="0"/>
              </w:rPr>
              <w:t xml:space="preserve">Acceptance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b w:val="1"/>
                <w:bCs w:val="1"/>
                <w:color w:val="000000"/>
                <w:sz w:val="18"/>
                <w:szCs w:val="18"/>
                <w:rtl w:val="0"/>
              </w:rPr>
              <w:t xml:space="preserve">Architecture separation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color w:val="000000"/>
                <w:sz w:val="18"/>
                <w:szCs w:val="18"/>
                <w:rtl w:val="0"/>
              </w:rPr>
              <w:t xml:space="preserve">Onboarding, Reference, and Risk records are logically separated. Onboarding owns firm, engagement, package, project, user access, and workflow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b w:val="1"/>
                <w:bCs w:val="1"/>
                <w:color w:val="000000"/>
                <w:sz w:val="18"/>
                <w:szCs w:val="18"/>
                <w:rtl w:val="0"/>
              </w:rPr>
              <w:t xml:space="preserve">TCA onboarding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color w:val="000000"/>
                <w:sz w:val="18"/>
                <w:szCs w:val="18"/>
                <w:rtl w:val="0"/>
              </w:rPr>
              <w:t xml:space="preserve">A TCA engagement can move from intake to engagement.approved to project.created with complete audit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b w:val="1"/>
                <w:bCs w:val="1"/>
                <w:color w:val="000000"/>
                <w:sz w:val="18"/>
                <w:szCs w:val="18"/>
                <w:rtl w:val="0"/>
              </w:rPr>
              <w:t xml:space="preserve">Reference integration —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color w:val="000000"/>
                <w:sz w:val="18"/>
                <w:szCs w:val="18"/>
                <w:rtl w:val="0"/>
              </w:rPr>
              <w:t xml:space="preserve">A project.created record produces a reference_job.requested payload containing all required fields per §11.2 (including active_vertical_framework_id) in the standard event envelope with valid HMAC-SHA256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b w:val="1"/>
                <w:bCs w:val="1"/>
                <w:color w:val="000000"/>
                <w:sz w:val="18"/>
                <w:szCs w:val="18"/>
                <w:rtl w:val="0"/>
              </w:rPr>
              <w:t xml:space="preserve">engagement.approved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color w:val="000000"/>
                <w:sz w:val="18"/>
                <w:szCs w:val="18"/>
                <w:rtl w:val="0"/>
              </w:rPr>
              <w:t xml:space="preserve">Contract test passes: engagement.approved is the sole trigger for downstream Reference and Risk activity. A reference_job.requested following engagement.created alone is rejected with a separation-of-duties failure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b w:val="1"/>
                <w:bCs w:val="1"/>
                <w:color w:val="000000"/>
                <w:sz w:val="18"/>
                <w:szCs w:val="18"/>
                <w:rtl w:val="0"/>
              </w:rPr>
              <w:t xml:space="preserve">Reference integration — inbound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color w:val="000000"/>
                <w:sz w:val="18"/>
                <w:szCs w:val="18"/>
                <w:rtl w:val="0"/>
              </w:rPr>
              <w:t xml:space="preserve">reference_status.updated, reference_pack.approved, and information_request.raised are received, signature-validated, and handled correctly per §11.3.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b w:val="1"/>
                <w:bCs w:val="1"/>
                <w:color w:val="000000"/>
                <w:sz w:val="18"/>
                <w:szCs w:val="18"/>
                <w:rtl w:val="0"/>
              </w:rPr>
              <w:t xml:space="preserve">reference_pack.approved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color w:val="000000"/>
                <w:sz w:val="18"/>
                <w:szCs w:val="18"/>
                <w:rtl w:val="0"/>
              </w:rPr>
              <w:t xml:space="preserve">When reference_pack.approved is received, project record is updated with reference_pack_id and methodology_version_pin; state advances to Reference Pack Approved; risk_run.requested unlocked.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b w:val="1"/>
                <w:bCs w:val="1"/>
                <w:color w:val="000000"/>
                <w:sz w:val="18"/>
                <w:szCs w:val="18"/>
                <w:rtl w:val="0"/>
              </w:rPr>
              <w:t xml:space="preserve">information_request.raised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color w:val="000000"/>
                <w:sz w:val="18"/>
                <w:szCs w:val="18"/>
                <w:rtl w:val="0"/>
              </w:rPr>
              <w:t xml:space="preserve">When information_request.raised with gating_flag=true is received, a gating onboarding_exception is created automatically; state transitions to Information Request Pending; the correct workflow transitions are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b w:val="1"/>
                <w:bCs w:val="1"/>
                <w:color w:val="000000"/>
                <w:sz w:val="18"/>
                <w:szCs w:val="18"/>
                <w:rtl w:val="0"/>
              </w:rPr>
              <w:t xml:space="preserve">Controlled-access token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color w:val="000000"/>
                <w:sz w:val="18"/>
                <w:szCs w:val="18"/>
                <w:rtl w:val="0"/>
              </w:rPr>
              <w:t xml:space="preserve">document.submitted payloads contain controlled_access_token and controlled_access_expires_at. Tokens are project-scoped and time-limited.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b w:val="1"/>
                <w:bCs w:val="1"/>
                <w:color w:val="000000"/>
                <w:sz w:val="18"/>
                <w:szCs w:val="18"/>
                <w:rtl w:val="0"/>
              </w:rPr>
              <w:t xml:space="preserve">Document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color w:val="000000"/>
                <w:sz w:val="18"/>
                <w:szCs w:val="18"/>
                <w:rtl w:val="0"/>
              </w:rPr>
              <w:t xml:space="preserve">Each uploaded document has object URI, file hash, document type, classification status, access rule, retention class, and controlled_access_token.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b w:val="1"/>
                <w:bCs w:val="1"/>
                <w:color w:val="000000"/>
                <w:sz w:val="18"/>
                <w:szCs w:val="18"/>
                <w:rtl w:val="0"/>
              </w:rPr>
              <w:t xml:space="preserve">engagement.closed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color w:val="000000"/>
                <w:sz w:val="18"/>
                <w:szCs w:val="18"/>
                <w:rtl w:val="0"/>
              </w:rPr>
              <w:t xml:space="preserve">engagement.closed contains retention_lock_until computed per §15.2 (5 years default; 7 years tax-related).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b w:val="1"/>
                <w:bCs w:val="1"/>
                <w:color w:val="000000"/>
                <w:sz w:val="18"/>
                <w:szCs w:val="18"/>
                <w:rtl w:val="0"/>
              </w:rPr>
              <w:t xml:space="preserve">State machine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color w:val="000000"/>
                <w:sz w:val="18"/>
                <w:szCs w:val="18"/>
                <w:rtl w:val="0"/>
              </w:rPr>
              <w:t xml:space="preserve">All states in §12 (including Engagement Created, Information Request Pending, Reference Pack Approved, Closed Not Pursued, distinct Closed/Terminated/Archived) are implemented and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b w:val="1"/>
                <w:bCs w:val="1"/>
                <w:color w:val="000000"/>
                <w:sz w:val="18"/>
                <w:szCs w:val="18"/>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color w:val="000000"/>
                <w:sz w:val="18"/>
                <w:szCs w:val="18"/>
                <w:rtl w:val="0"/>
              </w:rPr>
              <w:t xml:space="preserve">Project/engagement-scoped access works; access.revoked prevents future access and state transitions.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b w:val="1"/>
                <w:bCs w:val="1"/>
                <w:color w:val="000000"/>
                <w:sz w:val="18"/>
                <w:szCs w:val="18"/>
                <w:rtl w:val="0"/>
              </w:rPr>
              <w:t xml:space="preserve">Staff-side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color w:val="000000"/>
                <w:sz w:val="18"/>
                <w:szCs w:val="18"/>
                <w:rtl w:val="0"/>
              </w:rPr>
              <w:t xml:space="preserve">TCA principals and analysts can create projects, submit documents, initiate reference jobs, respond to information requests, and manage access through the staff-side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b w:val="1"/>
                <w:bCs w:val="1"/>
                <w:color w:val="000000"/>
                <w:sz w:val="18"/>
                <w:szCs w:val="18"/>
                <w:rtl w:val="0"/>
              </w:rPr>
              <w:t xml:space="preserve">Workflow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color w:val="000000"/>
                <w:sz w:val="18"/>
                <w:szCs w:val="18"/>
                <w:rtl w:val="0"/>
              </w:rPr>
              <w:t xml:space="preserve">Gating exceptions (internal and Reference-originated) block approval/request transitions unless resolved or overridden by authorized role. Reference-bypass requires CRO override with all required fields (§11.6).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b w:val="1"/>
                <w:bCs w:val="1"/>
                <w:color w:val="000000"/>
                <w:sz w:val="18"/>
                <w:szCs w:val="18"/>
                <w:rtl w:val="0"/>
              </w:rPr>
              <w:t xml:space="preserve">Separation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color w:val="000000"/>
                <w:sz w:val="18"/>
                <w:szCs w:val="18"/>
                <w:rtl w:val="0"/>
              </w:rPr>
              <w:t xml:space="preserve">All §14.2 control-area enforcements verified by test. No silent advancement; no self-elevation; no audit alteration; CRO-only operations rejected when attempted by other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b w:val="1"/>
                <w:bCs w:val="1"/>
                <w:color w:val="000000"/>
                <w:sz w:val="18"/>
                <w:szCs w:val="18"/>
                <w:rtl w:val="0"/>
              </w:rPr>
              <w:t xml:space="preserve">Service Package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color w:val="000000"/>
                <w:sz w:val="18"/>
                <w:szCs w:val="18"/>
                <w:rtl w:val="0"/>
              </w:rPr>
              <w:t xml:space="preserve">All five MVP service packages from §6.1 are seeded and instantiable.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b w:val="1"/>
                <w:bCs w:val="1"/>
                <w:color w:val="000000"/>
                <w:sz w:val="18"/>
                <w:szCs w:val="18"/>
                <w:rtl w:val="0"/>
              </w:rPr>
              <w:t xml:space="preserve">Gating Exception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color w:val="000000"/>
                <w:sz w:val="18"/>
                <w:szCs w:val="18"/>
                <w:rtl w:val="0"/>
              </w:rPr>
              <w:t xml:space="preserve">All 15 gating exception categories from §13.2 are seeded, instantiable, and resolvable by the configured authorized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b w:val="1"/>
                <w:bCs w:val="1"/>
                <w:color w:val="000000"/>
                <w:sz w:val="18"/>
                <w:szCs w:val="18"/>
                <w:rtl w:val="0"/>
              </w:rPr>
              <w:t xml:space="preserve">RIA-readiness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color w:val="000000"/>
                <w:sz w:val="18"/>
                <w:szCs w:val="18"/>
                <w:rtl w:val="0"/>
              </w:rPr>
              <w:t xml:space="preserve">Policy acknowledgments, compliance reviews, retention classifications, and books-and-records-ready audit events are implemented. WORM posture for audit buckets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b w:val="1"/>
                <w:bCs w:val="1"/>
                <w:color w:val="000000"/>
                <w:sz w:val="18"/>
                <w:szCs w:val="18"/>
                <w:rtl w:val="0"/>
              </w:rPr>
              <w:t xml:space="preserve">Auditability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color w:val="000000"/>
                <w:sz w:val="18"/>
                <w:szCs w:val="18"/>
                <w:rtl w:val="0"/>
              </w:rPr>
              <w:t xml:space="preserve">All material actions write append-only audit events with actor, object, action, timestamp, payload hash, and chain hash. Replay verification passes.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b w:val="1"/>
                <w:bCs w:val="1"/>
                <w:color w:val="000000"/>
                <w:sz w:val="18"/>
                <w:szCs w:val="18"/>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color w:val="000000"/>
                <w:sz w:val="18"/>
                <w:szCs w:val="18"/>
                <w:rtl w:val="0"/>
              </w:rPr>
              <w:t xml:space="preserve">Production architecture runs on AWS (Aurora PostgreSQL Multi-AZ, S3 with Object Lock, Secrets Manager, CloudWatch, GuardDuty). VPS remains staging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b w:val="1"/>
                <w:bCs w:val="1"/>
                <w:color w:val="000000"/>
                <w:sz w:val="18"/>
                <w:szCs w:val="18"/>
                <w:rtl w:val="0"/>
              </w:rPr>
              <w:t xml:space="preserve">API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color w:val="000000"/>
                <w:sz w:val="18"/>
                <w:szCs w:val="18"/>
                <w:rtl w:val="0"/>
              </w:rPr>
              <w:t xml:space="preserve">All endpoints have OpenAPI 3.0+ schemas with x-2678-api-id; /health and /api-inventory endpoints operational; Pre-Production Testing Evidence completed per 2678 API Developer Guidance Appendix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b w:val="1"/>
                <w:bCs w:val="1"/>
                <w:color w:val="000000"/>
                <w:sz w:val="18"/>
                <w:szCs w:val="18"/>
                <w:rtl w:val="0"/>
              </w:rPr>
              <w:t xml:space="preserve">Reusable overlays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color w:val="000000"/>
                <w:sz w:val="18"/>
                <w:szCs w:val="18"/>
                <w:rtl w:val="0"/>
              </w:rPr>
              <w:t xml:space="preserve">TCA overlay is active; TCM and TCN overlay placeholders exist without requiring schema redesign.</w:t>
            </w:r>
            <w:r w:rsidDel="00000000" w:rsidR="00000000" w:rsidRPr="00000000">
              <w:rPr>
                <w:rtl w:val="0"/>
              </w:rPr>
            </w:r>
          </w:p>
        </w:tc>
      </w:tr>
    </w:tbl>
    <w:p w:rsidR="00000000" w:rsidDel="00000000" w:rsidP="00000000" w:rsidRDefault="00000000" w:rsidRPr="00000000" w14:paraId="00000539">
      <w:pPr>
        <w:rPr/>
      </w:pPr>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1"/>
        <w:rPr/>
      </w:pPr>
      <w:r w:rsidDel="00000000" w:rsidR="00000000" w:rsidRPr="00000000">
        <w:rPr>
          <w:rtl w:val="0"/>
        </w:rPr>
        <w:t xml:space="preserve">26. Open Design Decisions — Final Resolution Status</w:t>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680"/>
        <w:gridCol w:w="2000"/>
        <w:tblGridChange w:id="0">
          <w:tblGrid>
            <w:gridCol w:w="2400"/>
            <w:gridCol w:w="568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3B">
            <w:pPr>
              <w:rPr/>
            </w:pPr>
            <w:r w:rsidDel="00000000" w:rsidR="00000000" w:rsidRPr="00000000">
              <w:rPr>
                <w:b w:val="1"/>
                <w:bCs w:val="1"/>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3C">
            <w:pPr>
              <w:rPr/>
            </w:pPr>
            <w:r w:rsidDel="00000000" w:rsidR="00000000" w:rsidRPr="00000000">
              <w:rPr>
                <w:b w:val="1"/>
                <w:bCs w:val="1"/>
                <w:sz w:val="18"/>
                <w:szCs w:val="18"/>
                <w:rtl w:val="0"/>
              </w:rPr>
              <w:t xml:space="preserve">Status /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3D">
            <w:pPr>
              <w:rPr/>
            </w:pPr>
            <w:r w:rsidDel="00000000" w:rsidR="00000000" w:rsidRPr="00000000">
              <w:rPr>
                <w:b w:val="1"/>
                <w:bCs w:val="1"/>
                <w:sz w:val="18"/>
                <w:szCs w:val="18"/>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b w:val="1"/>
                <w:bCs w:val="1"/>
                <w:color w:val="000000"/>
                <w:sz w:val="18"/>
                <w:szCs w:val="18"/>
                <w:rtl w:val="0"/>
              </w:rPr>
              <w:t xml:space="preserve">Cloud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color w:val="000000"/>
                <w:sz w:val="18"/>
                <w:szCs w:val="18"/>
                <w:rtl w:val="0"/>
              </w:rPr>
              <w:t xml:space="preserve">RESOLVED — AWS, aligned with Reference Engine. Aurora PostgreSQL Multi-AZ, S3, Secrets Manager, CloudWatch, GuardDuty, ECS Fargate or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color w:val="000000"/>
                <w:sz w:val="18"/>
                <w:szCs w:val="18"/>
                <w:rtl w:val="0"/>
              </w:rPr>
              <w:t xml:space="preserve">MRB / 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b w:val="1"/>
                <w:bCs w:val="1"/>
                <w:color w:val="000000"/>
                <w:sz w:val="18"/>
                <w:szCs w:val="18"/>
                <w:rtl w:val="0"/>
              </w:rPr>
              <w:t xml:space="preserve">Identity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color w:val="000000"/>
                <w:sz w:val="18"/>
                <w:szCs w:val="18"/>
                <w:rtl w:val="0"/>
              </w:rPr>
              <w:t xml:space="preserve">RESOLVED — Google Workspace (Cloud Identity). SSO and group-based role mapping. AWS-compatible via SAML/OIDC federation.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color w:val="000000"/>
                <w:sz w:val="18"/>
                <w:szCs w:val="18"/>
                <w:rtl w:val="0"/>
              </w:rPr>
              <w:t xml:space="preserve">MRB / 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b w:val="1"/>
                <w:bCs w:val="1"/>
                <w:color w:val="000000"/>
                <w:sz w:val="18"/>
                <w:szCs w:val="18"/>
                <w:rtl w:val="0"/>
              </w:rPr>
              <w:t xml:space="preserve">Event bus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color w:val="000000"/>
                <w:sz w:val="18"/>
                <w:szCs w:val="18"/>
                <w:rtl w:val="0"/>
              </w:rPr>
              <w:t xml:space="preserve">RESOLVED — REST/webhooks for MVP; EventBridge + SQS post-MVP. Event-envelope abstraction layer designed from day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color w:val="000000"/>
                <w:sz w:val="18"/>
                <w:szCs w:val="18"/>
                <w:rtl w:val="0"/>
              </w:rPr>
              <w:t xml:space="preserv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b w:val="1"/>
                <w:bCs w:val="1"/>
                <w:color w:val="000000"/>
                <w:sz w:val="18"/>
                <w:szCs w:val="18"/>
                <w:rtl w:val="0"/>
              </w:rPr>
              <w:t xml:space="preserve">Legal / e-signature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color w:val="000000"/>
                <w:sz w:val="18"/>
                <w:szCs w:val="18"/>
                <w:rtl w:val="0"/>
              </w:rPr>
              <w:t xml:space="preserve">RESOLVED — For MVP, legal document execution shall occur outside the Onboarding Engine. The Onboarding Engine shall maintain legal-package metadata, execution status, document version references, execution dates, and repository locations, but shall not initiate, route, or manage electronic signature workflows. Integration with DocuSign, Adobe Sign, or equivalent platforms may be considered in a future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color w:val="000000"/>
                <w:sz w:val="18"/>
                <w:szCs w:val="18"/>
                <w:rtl w:val="0"/>
              </w:rPr>
              <w:t xml:space="preserve">MRB /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b w:val="1"/>
                <w:bCs w:val="1"/>
                <w:color w:val="000000"/>
                <w:sz w:val="18"/>
                <w:szCs w:val="18"/>
                <w:rtl w:val="0"/>
              </w:rPr>
              <w:t xml:space="preserve">Accounting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color w:val="000000"/>
                <w:sz w:val="18"/>
                <w:szCs w:val="18"/>
                <w:rtl w:val="0"/>
              </w:rPr>
              <w:t xml:space="preserve">RESOLVED — QuickBooks. The accounting adapter (see §21) shall be designed so that, if scale or strategic preference demands, the accounting/back-office provider switch can occur seamlessly without rework of the Onboarding Engine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color w:val="000000"/>
                <w:sz w:val="18"/>
                <w:szCs w:val="18"/>
                <w:rtl w:val="0"/>
              </w:rPr>
              <w:t xml:space="preserve">MRB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b w:val="1"/>
                <w:bCs w:val="1"/>
                <w:color w:val="000000"/>
                <w:sz w:val="18"/>
                <w:szCs w:val="18"/>
                <w:rtl w:val="0"/>
              </w:rPr>
              <w:t xml:space="preserve">Reference-bypass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color w:val="000000"/>
                <w:sz w:val="18"/>
                <w:szCs w:val="18"/>
                <w:rtl w:val="0"/>
              </w:rPr>
              <w:t xml:space="preserve">RESOLVED — CRO-authorized exception with override_type=REFERENCE_BYPASS, full audit trail, mandatory reason_code, approver, timestamp, and limitation_disclosure (§11.6).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color w:val="000000"/>
                <w:sz w:val="18"/>
                <w:szCs w:val="18"/>
                <w:rtl w:val="0"/>
              </w:rPr>
              <w:t xml:space="preserve">MRB / 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b w:val="1"/>
                <w:bCs w:val="1"/>
                <w:color w:val="000000"/>
                <w:sz w:val="18"/>
                <w:szCs w:val="18"/>
                <w:rtl w:val="0"/>
              </w:rPr>
              <w:t xml:space="preserve">TCM/TCN overlay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color w:val="000000"/>
                <w:sz w:val="18"/>
                <w:szCs w:val="18"/>
                <w:rtl w:val="0"/>
              </w:rPr>
              <w:t xml:space="preserve">RESOLVED — 30–60 days from MVP go-live for first overlay activation work. Reusable kernel fields are in place from MVP day one to avoid schema redesign.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color w:val="000000"/>
                <w:sz w:val="18"/>
                <w:szCs w:val="18"/>
                <w:rtl w:val="0"/>
              </w:rPr>
              <w:t xml:space="preserve">MRB / 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b w:val="1"/>
                <w:bCs w:val="1"/>
                <w:color w:val="000000"/>
                <w:sz w:val="18"/>
                <w:szCs w:val="18"/>
                <w:rtl w:val="0"/>
              </w:rPr>
              <w:t xml:space="preserve">Data retention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color w:val="000000"/>
                <w:sz w:val="18"/>
                <w:szCs w:val="18"/>
                <w:rtl w:val="0"/>
              </w:rPr>
              <w:t xml:space="preserve">RESOLVED — TCA Books-and-Records Retention Schedule per §15.2: default 5 years; 7 years for tax-related records; counsel may set a record-specific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color w:val="000000"/>
                <w:sz w:val="18"/>
                <w:szCs w:val="18"/>
                <w:rtl w:val="0"/>
              </w:rPr>
              <w:t xml:space="preserve">MRB /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b w:val="1"/>
                <w:bCs w:val="1"/>
                <w:color w:val="000000"/>
                <w:sz w:val="18"/>
                <w:szCs w:val="18"/>
                <w:rtl w:val="0"/>
              </w:rPr>
              <w:t xml:space="preserve">RIA compliance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color w:val="000000"/>
                <w:sz w:val="18"/>
                <w:szCs w:val="18"/>
                <w:rtl w:val="0"/>
              </w:rPr>
              <w:t xml:space="preserve">Which RIA-readiness records are MVP-critical vs policy placeholders. Detailed-design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color w:val="000000"/>
                <w:sz w:val="18"/>
                <w:szCs w:val="18"/>
                <w:rtl w:val="0"/>
              </w:rPr>
              <w:t xml:space="preserve">MRB / Counsel / CCO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b w:val="1"/>
                <w:bCs w:val="1"/>
                <w:color w:val="000000"/>
                <w:sz w:val="18"/>
                <w:szCs w:val="18"/>
                <w:rtl w:val="0"/>
              </w:rPr>
              <w:t xml:space="preserve">Bidirectional gating-exception resolution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color w:val="000000"/>
                <w:sz w:val="18"/>
                <w:szCs w:val="18"/>
                <w:rtl w:val="0"/>
              </w:rPr>
              <w:t xml:space="preserve">Auto-close of Reference-originated gating exception when Reference accepts submitted document. High-level contract specified in §11.5; exact event payload and timing is a detailed-design item for Phase 1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color w:val="000000"/>
                <w:sz w:val="18"/>
                <w:szCs w:val="18"/>
                <w:rtl w:val="0"/>
              </w:rPr>
              <w:t xml:space="preserve">SE / 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b w:val="1"/>
                <w:bCs w:val="1"/>
                <w:color w:val="000000"/>
                <w:sz w:val="18"/>
                <w:szCs w:val="18"/>
                <w:rtl w:val="0"/>
              </w:rPr>
              <w:t xml:space="preserve">External e-signature integration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color w:val="000000"/>
                <w:sz w:val="18"/>
                <w:szCs w:val="18"/>
                <w:rtl w:val="0"/>
              </w:rPr>
              <w:t xml:space="preserve">Selection of DocuSign vs Adobe Sign vs other for a future post-MVP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color w:val="000000"/>
                <w:sz w:val="18"/>
                <w:szCs w:val="18"/>
                <w:rtl w:val="0"/>
              </w:rPr>
              <w:t xml:space="preserve">MRB / Counsel</w:t>
            </w:r>
            <w:r w:rsidDel="00000000" w:rsidR="00000000" w:rsidRPr="00000000">
              <w:rPr>
                <w:rtl w:val="0"/>
              </w:rPr>
            </w:r>
          </w:p>
        </w:tc>
      </w:tr>
    </w:tbl>
    <w:p w:rsidR="00000000" w:rsidDel="00000000" w:rsidP="00000000" w:rsidRDefault="00000000" w:rsidRPr="00000000" w14:paraId="0000055F">
      <w:pPr>
        <w:r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1"/>
        <w:rPr/>
      </w:pPr>
      <w:r w:rsidDel="00000000" w:rsidR="00000000" w:rsidRPr="00000000">
        <w:rPr>
          <w:rtl w:val="0"/>
        </w:rPr>
        <w:t xml:space="preserve">Appendix A — Initial Enum Set</w:t>
      </w:r>
    </w:p>
    <w:p w:rsidR="00000000" w:rsidDel="00000000" w:rsidP="00000000" w:rsidRDefault="00000000" w:rsidRPr="00000000" w14:paraId="0000056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entity_scope:                  TCA | TCM | TCN | 2678_SHARED</w:t>
      </w:r>
      <w:r w:rsidDel="00000000" w:rsidR="00000000" w:rsidRPr="00000000">
        <w:rPr>
          <w:rtl w:val="0"/>
        </w:rPr>
      </w:r>
    </w:p>
    <w:p w:rsidR="00000000" w:rsidDel="00000000" w:rsidP="00000000" w:rsidRDefault="00000000" w:rsidRPr="00000000" w14:paraId="0000056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party_type:                    firm | person</w:t>
      </w:r>
      <w:r w:rsidDel="00000000" w:rsidR="00000000" w:rsidRPr="00000000">
        <w:rPr>
          <w:rtl w:val="0"/>
        </w:rPr>
      </w:r>
    </w:p>
    <w:p w:rsidR="00000000" w:rsidDel="00000000" w:rsidP="00000000" w:rsidRDefault="00000000" w:rsidRPr="00000000" w14:paraId="0000056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firm_role:                     client | sponsor | operator | issuer | counterparty | vendor | affiliate | investor | other</w:t>
      </w:r>
      <w:r w:rsidDel="00000000" w:rsidR="00000000" w:rsidRPr="00000000">
        <w:rPr>
          <w:rtl w:val="0"/>
        </w:rPr>
      </w:r>
    </w:p>
    <w:p w:rsidR="00000000" w:rsidDel="00000000" w:rsidP="00000000" w:rsidRDefault="00000000" w:rsidRPr="00000000" w14:paraId="0000056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engagement_status:             draft | created | drafted | pending_documents | pending_compliance | approved |</w:t>
      </w:r>
      <w:r w:rsidDel="00000000" w:rsidR="00000000" w:rsidRPr="00000000">
        <w:rPr>
          <w:rtl w:val="0"/>
        </w:rPr>
      </w:r>
    </w:p>
    <w:p w:rsidR="00000000" w:rsidDel="00000000" w:rsidP="00000000" w:rsidRDefault="00000000" w:rsidRPr="00000000" w14:paraId="0000056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active | suspended | closed | terminated | closed_not_pursued | archived</w:t>
      </w:r>
      <w:r w:rsidDel="00000000" w:rsidR="00000000" w:rsidRPr="00000000">
        <w:rPr>
          <w:rtl w:val="0"/>
        </w:rPr>
      </w:r>
    </w:p>
    <w:p w:rsidR="00000000" w:rsidDel="00000000" w:rsidP="00000000" w:rsidRDefault="00000000" w:rsidRPr="00000000" w14:paraId="0000056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project_status:                draft | created | reference_requested | reference_pack_approved |</w:t>
      </w:r>
      <w:r w:rsidDel="00000000" w:rsidR="00000000" w:rsidRPr="00000000">
        <w:rPr>
          <w:rtl w:val="0"/>
        </w:rPr>
      </w:r>
    </w:p>
    <w:p w:rsidR="00000000" w:rsidDel="00000000" w:rsidP="00000000" w:rsidRDefault="00000000" w:rsidRPr="00000000" w14:paraId="0000056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risk_requested | active | suspended | closed | archived |</w:t>
      </w:r>
      <w:r w:rsidDel="00000000" w:rsidR="00000000" w:rsidRPr="00000000">
        <w:rPr>
          <w:rtl w:val="0"/>
        </w:rPr>
      </w:r>
    </w:p>
    <w:p w:rsidR="00000000" w:rsidDel="00000000" w:rsidP="00000000" w:rsidRDefault="00000000" w:rsidRPr="00000000" w14:paraId="00000568">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information_request_pending</w:t>
      </w:r>
      <w:r w:rsidDel="00000000" w:rsidR="00000000" w:rsidRPr="00000000">
        <w:rPr>
          <w:rtl w:val="0"/>
        </w:rPr>
      </w:r>
    </w:p>
    <w:p w:rsidR="00000000" w:rsidDel="00000000" w:rsidP="00000000" w:rsidRDefault="00000000" w:rsidRPr="00000000" w14:paraId="00000569">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sector:                        E_AND_P | RENEWABLES | REAL_ESTATE | TECHNOLOGY | OTHER</w:t>
      </w:r>
      <w:r w:rsidDel="00000000" w:rsidR="00000000" w:rsidRPr="00000000">
        <w:rPr>
          <w:rtl w:val="0"/>
        </w:rPr>
      </w:r>
    </w:p>
    <w:p w:rsidR="00000000" w:rsidDel="00000000" w:rsidP="00000000" w:rsidRDefault="00000000" w:rsidRPr="00000000" w14:paraId="0000056A">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service_package_type:          R_AND_I_ASSESSMENT | RISK_ASSESSMENT | VOR | TCN_LISTING_ADVISORY |</w:t>
      </w:r>
      <w:r w:rsidDel="00000000" w:rsidR="00000000" w:rsidRPr="00000000">
        <w:rPr>
          <w:rtl w:val="0"/>
        </w:rPr>
      </w:r>
    </w:p>
    <w:p w:rsidR="00000000" w:rsidDel="00000000" w:rsidP="00000000" w:rsidRDefault="00000000" w:rsidRPr="00000000" w14:paraId="0000056B">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ONGOING_MONITORING | CUSTOM</w:t>
      </w:r>
      <w:r w:rsidDel="00000000" w:rsidR="00000000" w:rsidRPr="00000000">
        <w:rPr>
          <w:rtl w:val="0"/>
        </w:rPr>
      </w:r>
    </w:p>
    <w:p w:rsidR="00000000" w:rsidDel="00000000" w:rsidP="00000000" w:rsidRDefault="00000000" w:rsidRPr="00000000" w14:paraId="0000056C">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exception_severity:            gating | flaggable | system | override</w:t>
      </w:r>
      <w:r w:rsidDel="00000000" w:rsidR="00000000" w:rsidRPr="00000000">
        <w:rPr>
          <w:rtl w:val="0"/>
        </w:rPr>
      </w:r>
    </w:p>
    <w:p w:rsidR="00000000" w:rsidDel="00000000" w:rsidP="00000000" w:rsidRDefault="00000000" w:rsidRPr="00000000" w14:paraId="0000056D">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exception_status:              open | resolved | overridden | preserved</w:t>
      </w:r>
      <w:r w:rsidDel="00000000" w:rsidR="00000000" w:rsidRPr="00000000">
        <w:rPr>
          <w:rtl w:val="0"/>
        </w:rPr>
      </w:r>
    </w:p>
    <w:p w:rsidR="00000000" w:rsidDel="00000000" w:rsidP="00000000" w:rsidRDefault="00000000" w:rsidRPr="00000000" w14:paraId="0000056E">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exception_source:              onboarding | compliance | system | reference_engine | risk_engine | cro</w:t>
      </w:r>
      <w:r w:rsidDel="00000000" w:rsidR="00000000" w:rsidRPr="00000000">
        <w:rPr>
          <w:rtl w:val="0"/>
        </w:rPr>
      </w:r>
    </w:p>
    <w:p w:rsidR="00000000" w:rsidDel="00000000" w:rsidP="00000000" w:rsidRDefault="00000000" w:rsidRPr="00000000" w14:paraId="0000056F">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role_code:                     principal | cro | onboarding_admin | compliance_reviewer | legal_reviewer |</w:t>
      </w:r>
      <w:r w:rsidDel="00000000" w:rsidR="00000000" w:rsidRPr="00000000">
        <w:rPr>
          <w:rtl w:val="0"/>
        </w:rPr>
      </w:r>
    </w:p>
    <w:p w:rsidR="00000000" w:rsidDel="00000000" w:rsidP="00000000" w:rsidRDefault="00000000" w:rsidRPr="00000000" w14:paraId="00000570">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accounting_admin | analyst | client_upload_user | read_only | administrator</w:t>
      </w:r>
      <w:r w:rsidDel="00000000" w:rsidR="00000000" w:rsidRPr="00000000">
        <w:rPr>
          <w:rtl w:val="0"/>
        </w:rPr>
      </w:r>
    </w:p>
    <w:p w:rsidR="00000000" w:rsidDel="00000000" w:rsidP="00000000" w:rsidRDefault="00000000" w:rsidRPr="00000000" w14:paraId="00000571">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document_classification_status:pending | classified | rejected | manual_review_required</w:t>
      </w:r>
      <w:r w:rsidDel="00000000" w:rsidR="00000000" w:rsidRPr="00000000">
        <w:rPr>
          <w:rtl w:val="0"/>
        </w:rPr>
      </w:r>
    </w:p>
    <w:p w:rsidR="00000000" w:rsidDel="00000000" w:rsidP="00000000" w:rsidRDefault="00000000" w:rsidRPr="00000000" w14:paraId="00000572">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retention_class:               onboarding_admin | client_record | engagement_record | project_record |</w:t>
      </w:r>
      <w:r w:rsidDel="00000000" w:rsidR="00000000" w:rsidRPr="00000000">
        <w:rPr>
          <w:rtl w:val="0"/>
        </w:rPr>
      </w:r>
    </w:p>
    <w:p w:rsidR="00000000" w:rsidDel="00000000" w:rsidP="00000000" w:rsidRDefault="00000000" w:rsidRPr="00000000" w14:paraId="00000573">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advisory_record | audit_record | legal_accounting | tax_record | transient</w:t>
      </w:r>
      <w:r w:rsidDel="00000000" w:rsidR="00000000" w:rsidRPr="00000000">
        <w:rPr>
          <w:rtl w:val="0"/>
        </w:rPr>
      </w:r>
    </w:p>
    <w:p w:rsidR="00000000" w:rsidDel="00000000" w:rsidP="00000000" w:rsidRDefault="00000000" w:rsidRPr="00000000" w14:paraId="00000574">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information_request_severity:  CRITICAL | MAJOR | MODERATE | INFORMATIONAL</w:t>
      </w:r>
      <w:r w:rsidDel="00000000" w:rsidR="00000000" w:rsidRPr="00000000">
        <w:rPr>
          <w:rtl w:val="0"/>
        </w:rPr>
      </w:r>
    </w:p>
    <w:p w:rsidR="00000000" w:rsidDel="00000000" w:rsidP="00000000" w:rsidRDefault="00000000" w:rsidRPr="00000000" w14:paraId="00000575">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information_request_state:     RAISED | ACKNOWLEDGED | SUBMITTED | UNDER_REVIEW | ACCEPTED |</w:t>
      </w:r>
      <w:r w:rsidDel="00000000" w:rsidR="00000000" w:rsidRPr="00000000">
        <w:rPr>
          <w:rtl w:val="0"/>
        </w:rPr>
      </w:r>
    </w:p>
    <w:p w:rsidR="00000000" w:rsidDel="00000000" w:rsidP="00000000" w:rsidRDefault="00000000" w:rsidRPr="00000000" w14:paraId="00000576">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                               REJECTED | CLOSED | WAIVED</w:t>
      </w:r>
      <w:r w:rsidDel="00000000" w:rsidR="00000000" w:rsidRPr="00000000">
        <w:rPr>
          <w:rtl w:val="0"/>
        </w:rPr>
      </w:r>
    </w:p>
    <w:p w:rsidR="00000000" w:rsidDel="00000000" w:rsidP="00000000" w:rsidRDefault="00000000" w:rsidRPr="00000000" w14:paraId="00000577">
      <w:pPr>
        <w:shd w:fill="f5f5f5" w:val="clear"/>
        <w:spacing w:after="40" w:lineRule="auto"/>
        <w:ind w:left="480" w:firstLine="0"/>
        <w:rPr/>
      </w:pPr>
      <w:r w:rsidDel="00000000" w:rsidR="00000000" w:rsidRPr="00000000">
        <w:rPr>
          <w:rFonts w:ascii="Courier New" w:cs="Courier New" w:eastAsia="Courier New" w:hAnsi="Courier New"/>
          <w:color w:val="4a4a4a"/>
          <w:sz w:val="18"/>
          <w:szCs w:val="18"/>
          <w:rtl w:val="0"/>
        </w:rPr>
        <w:t xml:space="preserve">override_type:                 REFERENCE_BYPASS | CRO_EXCEPTION_OVERRIDE</w:t>
      </w:r>
      <w:r w:rsidDel="00000000" w:rsidR="00000000" w:rsidRPr="00000000">
        <w:rPr>
          <w:rtl w:val="0"/>
        </w:rPr>
      </w:r>
    </w:p>
    <w:p w:rsidR="00000000" w:rsidDel="00000000" w:rsidP="00000000" w:rsidRDefault="00000000" w:rsidRPr="00000000" w14:paraId="00000578">
      <w:pPr>
        <w:shd w:fill="f5f5f5" w:val="clear"/>
        <w:spacing w:after="40" w:lineRule="auto"/>
        <w:ind w:left="480" w:firstLine="0"/>
        <w:rPr/>
      </w:pPr>
      <w:sdt>
        <w:sdtPr>
          <w:id w:val="-1485097876"/>
          <w:tag w:val="goog_rdk_33"/>
        </w:sdtPr>
        <w:sdtContent>
          <w:r w:rsidDel="00000000" w:rsidR="00000000" w:rsidRPr="00000000">
            <w:rPr>
              <w:rFonts w:ascii="Fira Mono" w:cs="Fira Mono" w:eastAsia="Fira Mono" w:hAnsi="Fira Mono"/>
              <w:color w:val="4a4a4a"/>
              <w:sz w:val="18"/>
              <w:szCs w:val="18"/>
              <w:rtl w:val="0"/>
            </w:rPr>
            <w:t xml:space="preserve">api_criticality:               Critical | Important | Standard       ← per 2678 API Developer Guidance §1.3</w:t>
          </w:r>
        </w:sdtContent>
      </w:sdt>
      <w:r w:rsidDel="00000000" w:rsidR="00000000" w:rsidRPr="00000000">
        <w:rPr>
          <w:rtl w:val="0"/>
        </w:rPr>
      </w:r>
    </w:p>
    <w:p w:rsidR="00000000" w:rsidDel="00000000" w:rsidP="00000000" w:rsidRDefault="00000000" w:rsidRPr="00000000" w14:paraId="00000579">
      <w:pPr>
        <w:spacing w:after="80" w:lineRule="auto"/>
        <w:rPr/>
      </w:pPr>
      <w:r w:rsidDel="00000000" w:rsidR="00000000" w:rsidRPr="00000000">
        <w:rPr>
          <w:rtl w:val="0"/>
        </w:rPr>
      </w:r>
    </w:p>
    <w:p w:rsidR="00000000" w:rsidDel="00000000" w:rsidP="00000000" w:rsidRDefault="00000000" w:rsidRPr="00000000" w14:paraId="0000057A">
      <w:pPr>
        <w:rPr/>
      </w:pP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rPr/>
      </w:pPr>
      <w:r w:rsidDel="00000000" w:rsidR="00000000" w:rsidRPr="00000000">
        <w:rPr>
          <w:rtl w:val="0"/>
        </w:rPr>
        <w:t xml:space="preserve">Appendix B — TCM / TCN Reuse Map</w:t>
      </w:r>
    </w:p>
    <w:tbl>
      <w:tblPr>
        <w:tblStyle w:val="Table24"/>
        <w:tblW w:w="10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5"/>
        <w:gridCol w:w="2611"/>
        <w:gridCol w:w="2488"/>
        <w:gridCol w:w="2496"/>
        <w:tblGridChange w:id="0">
          <w:tblGrid>
            <w:gridCol w:w="2485"/>
            <w:gridCol w:w="2611"/>
            <w:gridCol w:w="2488"/>
            <w:gridCol w:w="2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7C">
            <w:pPr>
              <w:rPr/>
            </w:pPr>
            <w:r w:rsidDel="00000000" w:rsidR="00000000" w:rsidRPr="00000000">
              <w:rPr>
                <w:b w:val="1"/>
                <w:bCs w:val="1"/>
                <w:sz w:val="18"/>
                <w:szCs w:val="18"/>
                <w:rtl w:val="0"/>
              </w:rPr>
              <w:t xml:space="preserve">Shared Kernel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7D">
            <w:pPr>
              <w:rPr/>
            </w:pPr>
            <w:r w:rsidDel="00000000" w:rsidR="00000000" w:rsidRPr="00000000">
              <w:rPr>
                <w:b w:val="1"/>
                <w:bCs w:val="1"/>
                <w:sz w:val="18"/>
                <w:szCs w:val="18"/>
                <w:rtl w:val="0"/>
              </w:rPr>
              <w:t xml:space="preserve">TCA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7E">
            <w:pPr>
              <w:rPr/>
            </w:pPr>
            <w:r w:rsidDel="00000000" w:rsidR="00000000" w:rsidRPr="00000000">
              <w:rPr>
                <w:b w:val="1"/>
                <w:bCs w:val="1"/>
                <w:sz w:val="18"/>
                <w:szCs w:val="18"/>
                <w:rtl w:val="0"/>
              </w:rPr>
              <w:t xml:space="preserve">TCM Future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7F">
            <w:pPr>
              <w:rPr/>
            </w:pPr>
            <w:r w:rsidDel="00000000" w:rsidR="00000000" w:rsidRPr="00000000">
              <w:rPr>
                <w:b w:val="1"/>
                <w:bCs w:val="1"/>
                <w:sz w:val="18"/>
                <w:szCs w:val="18"/>
                <w:rtl w:val="0"/>
              </w:rPr>
              <w:t xml:space="preserve">TCN Future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b w:val="1"/>
                <w:bCs w:val="1"/>
                <w:color w:val="000000"/>
                <w:sz w:val="18"/>
                <w:szCs w:val="18"/>
                <w:rtl w:val="0"/>
              </w:rPr>
              <w:t xml:space="preserve">Firm / Person / Party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color w:val="000000"/>
                <w:sz w:val="18"/>
                <w:szCs w:val="18"/>
                <w:rtl w:val="0"/>
              </w:rPr>
              <w:t xml:space="preserve">Client, sponsor, operator, project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color w:val="000000"/>
                <w:sz w:val="18"/>
                <w:szCs w:val="18"/>
                <w:rtl w:val="0"/>
              </w:rPr>
              <w:t xml:space="preserve">TCT purchaser, beneficial owner, KYC party, miner 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color w:val="000000"/>
                <w:sz w:val="18"/>
                <w:szCs w:val="18"/>
                <w:rtl w:val="0"/>
              </w:rPr>
              <w:t xml:space="preserve">Sponsor/operator, participant, entity organizer, network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b w:val="1"/>
                <w:bCs w:val="1"/>
                <w:color w:val="000000"/>
                <w:sz w:val="18"/>
                <w:szCs w:val="18"/>
                <w:rtl w:val="0"/>
              </w:rPr>
              <w:t xml:space="preserve">User Access 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color w:val="000000"/>
                <w:sz w:val="18"/>
                <w:szCs w:val="18"/>
                <w:rtl w:val="0"/>
              </w:rPr>
              <w:t xml:space="preserve">Client upload user, analyst, reviewer, admin, 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color w:val="000000"/>
                <w:sz w:val="18"/>
                <w:szCs w:val="18"/>
                <w:rtl w:val="0"/>
              </w:rPr>
              <w:t xml:space="preserve">KYC-approved wallet/user access; restricted action 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color w:val="000000"/>
                <w:sz w:val="18"/>
                <w:szCs w:val="18"/>
                <w:rtl w:val="0"/>
              </w:rPr>
              <w:t xml:space="preserve">Network access, project-room permissions, workflow token action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b w:val="1"/>
                <w:bCs w:val="1"/>
                <w:color w:val="000000"/>
                <w:sz w:val="18"/>
                <w:szCs w:val="18"/>
                <w:rtl w:val="0"/>
              </w:rPr>
              <w:t xml:space="preserve">Engagement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color w:val="000000"/>
                <w:sz w:val="18"/>
                <w:szCs w:val="18"/>
                <w:rtl w:val="0"/>
              </w:rPr>
              <w:t xml:space="preserve">Advisory engagement and service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color w:val="000000"/>
                <w:sz w:val="18"/>
                <w:szCs w:val="18"/>
                <w:rtl w:val="0"/>
              </w:rPr>
              <w:t xml:space="preserve">TCT purchase/KYC relationship; miner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color w:val="000000"/>
                <w:sz w:val="18"/>
                <w:szCs w:val="18"/>
                <w:rtl w:val="0"/>
              </w:rPr>
              <w:t xml:space="preserve">Network participant agreement; sponsor listing 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b w:val="1"/>
                <w:bCs w:val="1"/>
                <w:color w:val="000000"/>
                <w:sz w:val="18"/>
                <w:szCs w:val="18"/>
                <w:rtl w:val="0"/>
              </w:rPr>
              <w:t xml:space="preserve">Project /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color w:val="000000"/>
                <w:sz w:val="18"/>
                <w:szCs w:val="18"/>
                <w:rtl w:val="0"/>
              </w:rPr>
              <w:t xml:space="preserve">E&amp;P/Renewables/RE/Tech submitted opportunity with active_vertical_framework_id.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color w:val="000000"/>
                <w:sz w:val="18"/>
                <w:szCs w:val="18"/>
                <w:rtl w:val="0"/>
              </w:rPr>
              <w:t xml:space="preserve">May link to token eligibility or sponsored project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color w:val="000000"/>
                <w:sz w:val="18"/>
                <w:szCs w:val="18"/>
                <w:rtl w:val="0"/>
              </w:rPr>
              <w:t xml:space="preserve">Listed project, selected project, workflow token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b w:val="1"/>
                <w:bCs w:val="1"/>
                <w:color w:val="000000"/>
                <w:sz w:val="18"/>
                <w:szCs w:val="18"/>
                <w:rtl w:val="0"/>
              </w:rPr>
              <w:t xml:space="preserve">Document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color w:val="000000"/>
                <w:sz w:val="18"/>
                <w:szCs w:val="18"/>
                <w:rtl w:val="0"/>
              </w:rPr>
              <w:t xml:space="preserve">Sponsor docs, reserve reports, financials, legal/accounting package. Controlled-access token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color w:val="000000"/>
                <w:sz w:val="18"/>
                <w:szCs w:val="18"/>
                <w:rtl w:val="0"/>
              </w:rPr>
              <w:t xml:space="preserve">KYC/AML identity documents, wallet attestations, accreditation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color w:val="000000"/>
                <w:sz w:val="18"/>
                <w:szCs w:val="18"/>
                <w:rtl w:val="0"/>
              </w:rPr>
              <w:t xml:space="preserve">Formation docs, project docs, escrow instructions, workflow proofs.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b w:val="1"/>
                <w:bCs w:val="1"/>
                <w:color w:val="000000"/>
                <w:sz w:val="18"/>
                <w:szCs w:val="18"/>
                <w:rtl w:val="0"/>
              </w:rPr>
              <w:t xml:space="preserve">Workflow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color w:val="000000"/>
                <w:sz w:val="18"/>
                <w:szCs w:val="18"/>
                <w:rtl w:val="0"/>
              </w:rPr>
              <w:t xml:space="preserve">Engagement approval, Reference/Risk/VOR initiation, information_request handling, Reference-bypass.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color w:val="000000"/>
                <w:sz w:val="18"/>
                <w:szCs w:val="18"/>
                <w:rtl w:val="0"/>
              </w:rPr>
              <w:t xml:space="preserve">KYC approval, wallet binding, TCT issuance, access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color w:val="000000"/>
                <w:sz w:val="18"/>
                <w:szCs w:val="18"/>
                <w:rtl w:val="0"/>
              </w:rPr>
              <w:t xml:space="preserve">Listing approval, participant selection, off-chain formation, escrow/workflow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b w:val="1"/>
                <w:bCs w:val="1"/>
                <w:color w:val="000000"/>
                <w:sz w:val="18"/>
                <w:szCs w:val="18"/>
                <w:rtl w:val="0"/>
              </w:rPr>
              <w:t xml:space="preserve">Audit /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color w:val="000000"/>
                <w:sz w:val="18"/>
                <w:szCs w:val="18"/>
                <w:rtl w:val="0"/>
              </w:rPr>
              <w:t xml:space="preserve">RIA-readiness, client/advisory records, retention_lock_until per TCA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color w:val="000000"/>
                <w:sz w:val="18"/>
                <w:szCs w:val="18"/>
                <w:rtl w:val="0"/>
              </w:rPr>
              <w:t xml:space="preserve">KYC/AML audit, token binding audit, wallet/action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color w:val="000000"/>
                <w:sz w:val="18"/>
                <w:szCs w:val="18"/>
                <w:rtl w:val="0"/>
              </w:rPr>
              <w:t xml:space="preserve">Network actions, workflow token state changes, off-chain/on-chain record linkage.</w:t>
            </w:r>
            <w:r w:rsidDel="00000000" w:rsidR="00000000" w:rsidRPr="00000000">
              <w:rPr>
                <w:rtl w:val="0"/>
              </w:rPr>
            </w:r>
          </w:p>
        </w:tc>
      </w:tr>
    </w:tbl>
    <w:p w:rsidR="00000000" w:rsidDel="00000000" w:rsidP="00000000" w:rsidRDefault="00000000" w:rsidRPr="00000000" w14:paraId="0000059C">
      <w:pPr>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rPr/>
      </w:pPr>
      <w:r w:rsidDel="00000000" w:rsidR="00000000" w:rsidRPr="00000000">
        <w:rPr>
          <w:rtl w:val="0"/>
        </w:rPr>
        <w:t xml:space="preserve">Appendix C — Final Build Position</w:t>
      </w:r>
    </w:p>
    <w:p w:rsidR="00000000" w:rsidDel="00000000" w:rsidP="00000000" w:rsidRDefault="00000000" w:rsidRPr="00000000" w14:paraId="0000059E">
      <w:pPr>
        <w:spacing w:after="80" w:lineRule="auto"/>
        <w:rPr/>
      </w:pPr>
      <w:r w:rsidDel="00000000" w:rsidR="00000000" w:rsidRPr="00000000">
        <w:rPr>
          <w:rtl w:val="0"/>
        </w:rPr>
        <w:t xml:space="preserve">The TCA Onboarding Engine shall be built as the upstream administrative and workflow-control system for TokenCap Advisors LLC. Its first job is to create clean, auditable, permissioned firm, user, engagement, package, project, document, and workflow-initiation records for TCA. Its second job is to initiate the Reference Engine and Risk Engine through documented event contracts with full event envelope compliance and correct payload fields. Its third job is to receive and correctly handle inbound events from Reference and Risk — including surfacing blockers, advancing project state on Reference Pack approval, and auto-creating gating exceptions on information requests. Its fourth job is to enforce, in software, the Control Separation and Authority Separation framework set out in §14. Its fifth job is to establish a reusable onboarding kernel that can later support TokenCap Miner and TokenCap Network without rebuilding the core data model.</w:t>
      </w:r>
    </w:p>
    <w:p w:rsidR="00000000" w:rsidDel="00000000" w:rsidP="00000000" w:rsidRDefault="00000000" w:rsidRPr="00000000" w14:paraId="0000059F">
      <w:pPr>
        <w:spacing w:after="80" w:lineRule="auto"/>
        <w:rPr/>
      </w:pPr>
      <w:r w:rsidDel="00000000" w:rsidR="00000000" w:rsidRPr="00000000">
        <w:rPr>
          <w:rtl w:val="0"/>
        </w:rPr>
        <w:t xml:space="preserve">The implementation shall be coding-first, schema-first, event-driven, audit-heavy, and compliance-ready from the first MVP. Production infrastructure is AWS. The VPS remains staging only. All APIs shall be developed in accordance with 2678 API Policy and the 2678 API Developer Guidance v1.2.</w:t>
      </w:r>
    </w:p>
    <w:p w:rsidR="00000000" w:rsidDel="00000000" w:rsidP="00000000" w:rsidRDefault="00000000" w:rsidRPr="00000000" w14:paraId="000005A0">
      <w:pPr>
        <w:spacing w:after="80" w:lineRule="auto"/>
        <w:rPr/>
      </w:pPr>
      <w:r w:rsidDel="00000000" w:rsidR="00000000" w:rsidRPr="00000000">
        <w:rPr>
          <w:rtl w:val="0"/>
        </w:rPr>
      </w:r>
    </w:p>
    <w:p w:rsidR="00000000" w:rsidDel="00000000" w:rsidP="00000000" w:rsidRDefault="00000000" w:rsidRPr="00000000" w14:paraId="000005A1">
      <w:pPr>
        <w:spacing w:before="480" w:lineRule="auto"/>
        <w:jc w:val="center"/>
        <w:rPr/>
      </w:pPr>
      <w:r w:rsidDel="00000000" w:rsidR="00000000" w:rsidRPr="00000000">
        <w:rPr>
          <w:i w:val="1"/>
          <w:iCs w:val="1"/>
          <w:color w:val="7f7f7f"/>
          <w:sz w:val="18"/>
          <w:szCs w:val="18"/>
          <w:rtl w:val="0"/>
        </w:rPr>
        <w:t xml:space="preserve">TokenCap Advisors LLC  |  Onboarding Engine TRD  |  Final v1.0  |  CONFIDENTIAL</w:t>
      </w:r>
      <w:r w:rsidDel="00000000" w:rsidR="00000000" w:rsidRPr="00000000">
        <w:rPr>
          <w:rtl w:val="0"/>
        </w:rPr>
      </w:r>
    </w:p>
    <w:p w:rsidR="00000000" w:rsidDel="00000000" w:rsidP="00000000" w:rsidRDefault="00000000" w:rsidRPr="00000000" w14:paraId="000005A2">
      <w:pPr>
        <w:rPr/>
      </w:pPr>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1"/>
        <w:rPr/>
      </w:pPr>
      <w:r w:rsidDel="00000000" w:rsidR="00000000" w:rsidRPr="00000000">
        <w:rPr>
          <w:rtl w:val="0"/>
        </w:rPr>
        <w:t xml:space="preserve">Appendix D — Change Log from Draft v0.2</w:t>
      </w:r>
    </w:p>
    <w:p w:rsidR="00000000" w:rsidDel="00000000" w:rsidP="00000000" w:rsidRDefault="00000000" w:rsidRPr="00000000" w14:paraId="000005A4">
      <w:pPr>
        <w:spacing w:after="80" w:lineRule="auto"/>
        <w:rPr/>
      </w:pPr>
      <w:r w:rsidDel="00000000" w:rsidR="00000000" w:rsidRPr="00000000">
        <w:rPr>
          <w:rtl w:val="0"/>
        </w:rPr>
        <w:t xml:space="preserve">This appendix records the material edits that took Draft v0.2 to Final v1.0. All changes derive from the v0.2 review by MRB dated 3 June 2026 and from incorporation of the Control Separation and Authority Separation framework. Editorial polish and formatting changes are not catalogued.</w:t>
      </w:r>
    </w:p>
    <w:p w:rsidR="00000000" w:rsidDel="00000000" w:rsidP="00000000" w:rsidRDefault="00000000" w:rsidRPr="00000000" w14:paraId="000005A5">
      <w:pPr>
        <w:spacing w:after="8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200"/>
        <w:gridCol w:w="4880"/>
        <w:tblGridChange w:id="0">
          <w:tblGrid>
            <w:gridCol w:w="2000"/>
            <w:gridCol w:w="3200"/>
            <w:gridCol w:w="4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A6">
            <w:pPr>
              <w:rPr/>
            </w:pPr>
            <w:r w:rsidDel="00000000" w:rsidR="00000000" w:rsidRPr="00000000">
              <w:rPr>
                <w:b w:val="1"/>
                <w:bCs w:val="1"/>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A7">
            <w:pPr>
              <w:rPr/>
            </w:pPr>
            <w:r w:rsidDel="00000000" w:rsidR="00000000" w:rsidRPr="00000000">
              <w:rPr>
                <w:b w:val="1"/>
                <w:bCs w:val="1"/>
                <w:sz w:val="18"/>
                <w:szCs w:val="18"/>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5A8">
            <w:pPr>
              <w:rPr/>
            </w:pPr>
            <w:r w:rsidDel="00000000" w:rsidR="00000000" w:rsidRPr="00000000">
              <w:rPr>
                <w:b w:val="1"/>
                <w:bCs w:val="1"/>
                <w:sz w:val="18"/>
                <w:szCs w:val="18"/>
                <w:rtl w:val="0"/>
              </w:rPr>
              <w:t xml:space="preserve">Source /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b w:val="1"/>
                <w:bCs w:val="1"/>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A">
            <w:pPr>
              <w:rPr/>
            </w:pPr>
            <w:r w:rsidDel="00000000" w:rsidR="00000000" w:rsidRPr="00000000">
              <w:rPr>
                <w:color w:val="000000"/>
                <w:sz w:val="18"/>
                <w:szCs w:val="18"/>
                <w:rtl w:val="0"/>
              </w:rPr>
              <w:t xml:space="preserve">Added Control-Separation Directive and API-Policy Directive as named build directives.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color w:val="000000"/>
                <w:sz w:val="18"/>
                <w:szCs w:val="18"/>
                <w:rtl w:val="0"/>
              </w:rPr>
              <w:t xml:space="preserve">Control Separation document and 2678 API Developer Guidance v1.2.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b w:val="1"/>
                <w:bCs w:val="1"/>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color w:val="000000"/>
                <w:sz w:val="18"/>
                <w:szCs w:val="18"/>
                <w:rtl w:val="0"/>
              </w:rPr>
              <w:t xml:space="preserve">Added 2678-POL-API-001 v1.1, 2678 API Developer Guidance v1.2, and Control Separation framework to governing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color w:val="000000"/>
                <w:sz w:val="18"/>
                <w:szCs w:val="18"/>
                <w:rtl w:val="0"/>
              </w:rPr>
              <w:t xml:space="preserve">MRB review comment 6; Control Separation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b w:val="1"/>
                <w:bCs w:val="1"/>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color w:val="000000"/>
                <w:sz w:val="18"/>
                <w:szCs w:val="18"/>
                <w:rtl w:val="0"/>
              </w:rPr>
              <w:t xml:space="preserve">Refined framing of deferred multi-party features (controlled participant onboarding; public self-registration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color w:val="000000"/>
                <w:sz w:val="18"/>
                <w:szCs w:val="18"/>
                <w:rtl w:val="0"/>
              </w:rPr>
              <w:t xml:space="preserve">MRB review comment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b w:val="1"/>
                <w:bCs w:val="1"/>
                <w:color w:val="000000"/>
                <w:sz w:val="18"/>
                <w:szCs w:val="18"/>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color w:val="000000"/>
                <w:sz w:val="18"/>
                <w:szCs w:val="18"/>
                <w:rtl w:val="0"/>
              </w:rPr>
              <w:t xml:space="preserve">Added separation-of-duties acceptance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color w:val="000000"/>
                <w:sz w:val="18"/>
                <w:szCs w:val="18"/>
                <w:rtl w:val="0"/>
              </w:rPr>
              <w:t xml:space="preserve">Control Separation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b w:val="1"/>
                <w:bCs w:val="1"/>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color w:val="000000"/>
                <w:sz w:val="18"/>
                <w:szCs w:val="18"/>
                <w:rtl w:val="0"/>
              </w:rPr>
              <w:t xml:space="preserve">Engagement and service package row now references the §6.1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color w:val="000000"/>
                <w:sz w:val="18"/>
                <w:szCs w:val="18"/>
                <w:rtl w:val="0"/>
              </w:rPr>
              <w:t xml:space="preserve">MRB review comment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b w:val="1"/>
                <w:bCs w:val="1"/>
                <w:color w:val="000000"/>
                <w:sz w:val="18"/>
                <w:szCs w:val="18"/>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color w:val="000000"/>
                <w:sz w:val="18"/>
                <w:szCs w:val="18"/>
                <w:rtl w:val="0"/>
              </w:rPr>
              <w:t xml:space="preserve">NEW — TCA Service Package Catalog (R&amp;I Assessment, Risk Assessment, VOR, TCN Listing Advisory, Ongoing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color w:val="000000"/>
                <w:sz w:val="18"/>
                <w:szCs w:val="18"/>
                <w:rtl w:val="0"/>
              </w:rPr>
              <w:t xml:space="preserve">MRB review comment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b w:val="1"/>
                <w:bCs w:val="1"/>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color w:val="000000"/>
                <w:sz w:val="18"/>
                <w:szCs w:val="18"/>
                <w:rtl w:val="0"/>
              </w:rPr>
              <w:t xml:space="preserve">Step 6 now references the §13.2 gating exception catalogue.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color w:val="000000"/>
                <w:sz w:val="18"/>
                <w:szCs w:val="18"/>
                <w:rtl w:val="0"/>
              </w:rPr>
              <w:t xml:space="preserve">MRB review comment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b w:val="1"/>
                <w:bCs w:val="1"/>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color w:val="000000"/>
                <w:sz w:val="18"/>
                <w:szCs w:val="18"/>
                <w:rtl w:val="0"/>
              </w:rPr>
              <w:t xml:space="preserve">engagement.retention_lock_until field description updated: 5-year default per TCA books-and-records policy; 7 years for tax-related.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color w:val="000000"/>
                <w:sz w:val="18"/>
                <w:szCs w:val="18"/>
                <w:rtl w:val="0"/>
              </w:rPr>
              <w:t xml:space="preserve">MRB review comment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b w:val="1"/>
                <w:bCs w:val="1"/>
                <w:color w:val="000000"/>
                <w:sz w:val="18"/>
                <w:szCs w:val="18"/>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color w:val="000000"/>
                <w:sz w:val="18"/>
                <w:szCs w:val="18"/>
                <w:rtl w:val="0"/>
              </w:rPr>
              <w:t xml:space="preserve">Consumers column expanded to include Back Office on most outbound events (client.created, engagement.created, engagement.approved, package.created, project.created, risk_run.requested, access.revoked, engagement.closed). user_access_grant and document.submitted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color w:val="000000"/>
                <w:sz w:val="18"/>
                <w:szCs w:val="18"/>
                <w:rtl w:val="0"/>
              </w:rPr>
              <w:t xml:space="preserve">MRB review comment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b w:val="1"/>
                <w:bCs w:val="1"/>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color w:val="000000"/>
                <w:sz w:val="18"/>
                <w:szCs w:val="18"/>
                <w:rtl w:val="0"/>
              </w:rPr>
              <w:t xml:space="preserve">Major rewrite. Added orchestration-state-machine framing; explicit Engagement Created state; explicit Information Request Pending state; explicit Closed Not Pursued state; tighter REFERENCE_BYPASS requirements; explicit returned-state destinations; cleaner distinction between Closed, Terminated, Closed Not Pursued, and Archived; critical engagement.created vs. engagement.approved authority sentence at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color w:val="000000"/>
                <w:sz w:val="18"/>
                <w:szCs w:val="18"/>
                <w:rtl w:val="0"/>
              </w:rPr>
              <w:t xml:space="preserve">MRB review comment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b w:val="1"/>
                <w:bCs w:val="1"/>
                <w:color w:val="00000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color w:val="000000"/>
                <w:sz w:val="18"/>
                <w:szCs w:val="18"/>
                <w:rtl w:val="0"/>
              </w:rPr>
              <w:t xml:space="preserve">Expanded with §13.2 Gating Exception Catalog: 15 categories × ~30 specific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color w:val="000000"/>
                <w:sz w:val="18"/>
                <w:szCs w:val="18"/>
                <w:rtl w:val="0"/>
              </w:rPr>
              <w:t xml:space="preserve">MRB review comment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b w:val="1"/>
                <w:bCs w:val="1"/>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color w:val="000000"/>
                <w:sz w:val="18"/>
                <w:szCs w:val="18"/>
                <w:rtl w:val="0"/>
              </w:rPr>
              <w:t xml:space="preserve">NEW SECTION — Separation of Duties and Control Authority. Full incorporation of the Control Separation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color w:val="000000"/>
                <w:sz w:val="18"/>
                <w:szCs w:val="18"/>
                <w:rtl w:val="0"/>
              </w:rPr>
              <w:t xml:space="preserve">Control Separation and Authority Separation framework (user-provided).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b w:val="1"/>
                <w:bCs w:val="1"/>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color w:val="000000"/>
                <w:sz w:val="18"/>
                <w:szCs w:val="18"/>
                <w:rtl w:val="0"/>
              </w:rPr>
              <w:t xml:space="preserve">Expanded with §15.2 TCA Books-and-Records Retention Schedule citing SEC Rules 204-2(a), 204-2(e), 204-2(g) WORM, and 206(4)-7. Default 5 years; 7 years tax-related.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color w:val="000000"/>
                <w:sz w:val="18"/>
                <w:szCs w:val="18"/>
                <w:rtl w:val="0"/>
              </w:rPr>
              <w:t xml:space="preserve">MRB review comment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b w:val="1"/>
                <w:bCs w:val="1"/>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color w:val="000000"/>
                <w:sz w:val="18"/>
                <w:szCs w:val="18"/>
                <w:rtl w:val="0"/>
              </w:rPr>
              <w:t xml:space="preserve">Added §16.1 API Design Requirements aligning with 2678 API Policy and Developer Guidance. Endpoints reorganized to a catalog with API IDs (TCA-ONB-*) and criticality tiers. Added /health and /api-inventory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color w:val="000000"/>
                <w:sz w:val="18"/>
                <w:szCs w:val="18"/>
                <w:rtl w:val="0"/>
              </w:rPr>
              <w:t xml:space="preserve">MRB review comment 6; 2678 API Developer Guidance v1.2.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b w:val="1"/>
                <w:bCs w:val="1"/>
                <w:color w:val="000000"/>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color w:val="000000"/>
                <w:sz w:val="18"/>
                <w:szCs w:val="18"/>
                <w:rtl w:val="0"/>
              </w:rPr>
              <w:t xml:space="preserve">Event Model unchanged in content; reorganized for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color w:val="000000"/>
                <w:sz w:val="18"/>
                <w:szCs w:val="18"/>
                <w:rtl w:val="0"/>
              </w:rPr>
              <w:t xml:space="preserve">Editorial.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b w:val="1"/>
                <w:bCs w:val="1"/>
                <w:color w:val="000000"/>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color w:val="000000"/>
                <w:sz w:val="18"/>
                <w:szCs w:val="18"/>
                <w:rtl w:val="0"/>
              </w:rPr>
              <w:t xml:space="preserve">Resolved decisions surfaced: Google Workspace as identity provider; QuickBooks as accounting (switchable); no e-signature in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color w:val="000000"/>
                <w:sz w:val="18"/>
                <w:szCs w:val="18"/>
                <w:rtl w:val="0"/>
              </w:rPr>
              <w:t xml:space="preserve">MRB review comments 7, 8,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b w:val="1"/>
                <w:bCs w:val="1"/>
                <w:color w:val="000000"/>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color w:val="000000"/>
                <w:sz w:val="18"/>
                <w:szCs w:val="18"/>
                <w:rtl w:val="0"/>
              </w:rPr>
              <w:t xml:space="preserve">Added directive to read 2678 API Developer Guidance before any API work; added separation-of-duties testing requirement; added /health and /api-inventory implementation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color w:val="000000"/>
                <w:sz w:val="18"/>
                <w:szCs w:val="18"/>
                <w:rtl w:val="0"/>
              </w:rPr>
              <w:t xml:space="preserve">MRB review comment 6; Control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b w:val="1"/>
                <w:bCs w:val="1"/>
                <w:color w:val="000000"/>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color w:val="000000"/>
                <w:sz w:val="18"/>
                <w:szCs w:val="18"/>
                <w:rtl w:val="0"/>
              </w:rPr>
              <w:t xml:space="preserve">Repo structure updated: added separation-rules.ts, accounting/quickbooks-adapter.ts, separation tests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color w:val="000000"/>
                <w:sz w:val="18"/>
                <w:szCs w:val="18"/>
                <w:rtl w:val="0"/>
              </w:rPr>
              <w:t xml:space="preserve">§14 and §21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b w:val="1"/>
                <w:bCs w:val="1"/>
                <w:color w:val="000000"/>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color w:val="000000"/>
                <w:sz w:val="18"/>
                <w:szCs w:val="18"/>
                <w:rtl w:val="0"/>
              </w:rPr>
              <w:t xml:space="preserve">Added WP-13 (API governance) and WP-14 (Accounting integration). WP-4 expanded to include all new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color w:val="000000"/>
                <w:sz w:val="18"/>
                <w:szCs w:val="18"/>
                <w:rtl w:val="0"/>
              </w:rPr>
              <w:t xml:space="preserve">MRB review comments 6,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b w:val="1"/>
                <w:bCs w:val="1"/>
                <w:color w:val="00000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color w:val="000000"/>
                <w:sz w:val="18"/>
                <w:szCs w:val="18"/>
                <w:rtl w:val="0"/>
              </w:rPr>
              <w:t xml:space="preserve">Added acceptance criteria for separation of duties, Service Package catalog, Gating Exception catalog, state machine completeness, API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color w:val="000000"/>
                <w:sz w:val="18"/>
                <w:szCs w:val="18"/>
                <w:rtl w:val="0"/>
              </w:rPr>
              <w:t xml:space="preserve">MRB review comments 1, 2, 5, 6; Control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b w:val="1"/>
                <w:bCs w:val="1"/>
                <w:color w:val="000000"/>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color w:val="000000"/>
                <w:sz w:val="18"/>
                <w:szCs w:val="18"/>
                <w:rtl w:val="0"/>
              </w:rPr>
              <w:t xml:space="preserve">Resolved: cloud platform, identity provider, event bus timing, legal/e-sign, accounting, reference-bypass, TCM/TCN overlay priority, data retention. Open items remain: RIA compliance MVP scope, bidirectional gating-exception resolution contract, future e-signature integration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color w:val="000000"/>
                <w:sz w:val="18"/>
                <w:szCs w:val="18"/>
                <w:rtl w:val="0"/>
              </w:rPr>
              <w:t xml:space="preserve">MRB review comments 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b w:val="1"/>
                <w:bCs w:val="1"/>
                <w:color w:val="000000"/>
                <w:sz w:val="18"/>
                <w:szCs w:val="18"/>
                <w:rtl w:val="0"/>
              </w:rPr>
              <w:t xml:space="preserve">App.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color w:val="000000"/>
                <w:sz w:val="18"/>
                <w:szCs w:val="18"/>
                <w:rtl w:val="0"/>
              </w:rPr>
              <w:t xml:space="preserve">Added closed_not_pursued, drafted, created to engagement_status; reference_pack_approved, information_request_pending to project_status; updated service_package_type to MVP catalog; cro added to role_code and exception_source; tax_record retention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color w:val="000000"/>
                <w:sz w:val="18"/>
                <w:szCs w:val="18"/>
                <w:rtl w:val="0"/>
              </w:rPr>
              <w:t xml:space="preserve">§6.1, §12, §14, §15.2.</w:t>
            </w:r>
            <w:r w:rsidDel="00000000" w:rsidR="00000000" w:rsidRPr="00000000">
              <w:rPr>
                <w:rtl w:val="0"/>
              </w:rPr>
            </w:r>
          </w:p>
        </w:tc>
      </w:tr>
    </w:tbl>
    <w:p w:rsidR="00000000" w:rsidDel="00000000" w:rsidP="00000000" w:rsidRDefault="00000000" w:rsidRPr="00000000" w14:paraId="000005EB">
      <w:pPr>
        <w:spacing w:after="80" w:lineRule="auto"/>
        <w:rPr/>
      </w:pPr>
      <w:r w:rsidDel="00000000" w:rsidR="00000000" w:rsidRPr="00000000">
        <w:rPr>
          <w:rtl w:val="0"/>
        </w:rPr>
      </w:r>
    </w:p>
    <w:p w:rsidR="00000000" w:rsidDel="00000000" w:rsidP="00000000" w:rsidRDefault="00000000" w:rsidRPr="00000000" w14:paraId="000005EC">
      <w:pPr>
        <w:spacing w:before="480" w:lineRule="auto"/>
        <w:jc w:val="center"/>
        <w:rPr/>
      </w:pPr>
      <w:r w:rsidDel="00000000" w:rsidR="00000000" w:rsidRPr="00000000">
        <w:rPr>
          <w:i w:val="1"/>
          <w:iCs w:val="1"/>
          <w:color w:val="7f7f7f"/>
          <w:sz w:val="18"/>
          <w:szCs w:val="18"/>
          <w:rtl w:val="0"/>
        </w:rPr>
        <w:t xml:space="preserve">End of document.</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E">
    <w:pPr>
      <w:pBdr>
        <w:top w:color="2e75b6" w:space="1" w:sz="4" w:val="single"/>
      </w:pBdr>
      <w:rPr/>
    </w:pPr>
    <w:r w:rsidDel="00000000" w:rsidR="00000000" w:rsidRPr="00000000">
      <w:rPr>
        <w:color w:val="7f7f7f"/>
        <w:sz w:val="16"/>
        <w:szCs w:val="16"/>
        <w:rtl w:val="0"/>
      </w:rPr>
      <w:t xml:space="preserve">TCA-ONBENG-TRD-2026-001   ·   Incorporates TCA-TRD-2026-REFENG-001 Final v1.0      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of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pBdr>
        <w:bottom w:color="2e75b6" w:space="1" w:sz="4" w:val="single"/>
      </w:pBdr>
      <w:rPr/>
    </w:pPr>
    <w:r w:rsidDel="00000000" w:rsidR="00000000" w:rsidRPr="00000000">
      <w:rPr>
        <w:color w:val="7f7f7f"/>
        <w:sz w:val="16"/>
        <w:szCs w:val="16"/>
        <w:rtl w:val="0"/>
      </w:rPr>
      <w:t xml:space="preserve">TOKENCAP ADVISORS LLC   ·   ONBOARDING ENGINE TRD   ·   FINAL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P6XBY2rIIXUPvfx0+O0sLffihg==">CgMxLjAaHQoBMBIYChYIB0ISEhBBcmlhbCBVbmljb2RlIE1TGh0KATESGAoWCAdCEhIQQXJpYWwgVW5pY29kZSBNUxodCgEyEhgKFggHQhISEEFyaWFsIFVuaWNvZGUgTVM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