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4E2DA" w14:textId="77777777" w:rsidR="00A730A2" w:rsidRPr="00A730A2" w:rsidRDefault="00A730A2" w:rsidP="00A730A2">
      <w:pPr>
        <w:jc w:val="center"/>
        <w:rPr>
          <w:b/>
          <w:bCs/>
        </w:rPr>
      </w:pPr>
      <w:r w:rsidRPr="00A730A2">
        <w:rPr>
          <w:b/>
          <w:bCs/>
        </w:rPr>
        <w:t>TOKENCAP ADVISORS LLC</w:t>
      </w:r>
    </w:p>
    <w:p w14:paraId="2E8F7440" w14:textId="77777777" w:rsidR="00A730A2" w:rsidRPr="00A730A2" w:rsidRDefault="00A730A2" w:rsidP="00A730A2">
      <w:pPr>
        <w:jc w:val="center"/>
        <w:rPr>
          <w:b/>
          <w:bCs/>
        </w:rPr>
      </w:pPr>
      <w:r w:rsidRPr="00A730A2">
        <w:rPr>
          <w:b/>
          <w:bCs/>
        </w:rPr>
        <w:t>TCA RISK FRAMEWORK</w:t>
      </w:r>
    </w:p>
    <w:p w14:paraId="506B97C9" w14:textId="77777777" w:rsidR="00A730A2" w:rsidRPr="00A730A2" w:rsidRDefault="00A730A2" w:rsidP="00A730A2">
      <w:pPr>
        <w:jc w:val="center"/>
        <w:rPr>
          <w:b/>
          <w:bCs/>
        </w:rPr>
      </w:pPr>
      <w:r w:rsidRPr="00A730A2">
        <w:rPr>
          <w:b/>
          <w:bCs/>
          <w:i/>
          <w:iCs/>
        </w:rPr>
        <w:t>Governance, Methodology, and Operational Architecture of the Risk Function</w:t>
      </w:r>
    </w:p>
    <w:p w14:paraId="4AAAE05F" w14:textId="6F5AD2D0" w:rsidR="00A730A2" w:rsidRPr="00A730A2" w:rsidRDefault="00A730A2" w:rsidP="00A730A2"/>
    <w:p w14:paraId="186E7B00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Abstract</w:t>
      </w:r>
    </w:p>
    <w:p w14:paraId="61716459" w14:textId="77777777" w:rsidR="00A730A2" w:rsidRPr="00A730A2" w:rsidRDefault="00A730A2" w:rsidP="00A730A2">
      <w:r w:rsidRPr="00A730A2">
        <w:t xml:space="preserve">A </w:t>
      </w:r>
      <w:proofErr w:type="gramStart"/>
      <w:r w:rsidRPr="00A730A2">
        <w:t>governed</w:t>
      </w:r>
      <w:proofErr w:type="gramEnd"/>
      <w:r w:rsidRPr="00A730A2">
        <w:t>, system-driven framework for transforming uncertainty into standardized, comparable, and investable risk intelligence across industries.</w:t>
      </w:r>
    </w:p>
    <w:p w14:paraId="562390C2" w14:textId="635874BD" w:rsidR="00A730A2" w:rsidRPr="00A730A2" w:rsidRDefault="00A730A2" w:rsidP="00A730A2"/>
    <w:p w14:paraId="2D7547EE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Overview</w:t>
      </w:r>
    </w:p>
    <w:p w14:paraId="07554D0E" w14:textId="77777777" w:rsidR="00A730A2" w:rsidRPr="00A730A2" w:rsidRDefault="00A730A2" w:rsidP="00A730A2">
      <w:r w:rsidRPr="00A730A2">
        <w:t xml:space="preserve">The TCA Risk Framework establishes </w:t>
      </w:r>
      <w:proofErr w:type="gramStart"/>
      <w:r w:rsidRPr="00A730A2">
        <w:t>the governance</w:t>
      </w:r>
      <w:proofErr w:type="gramEnd"/>
      <w:r w:rsidRPr="00A730A2">
        <w:t xml:space="preserve">, </w:t>
      </w:r>
      <w:proofErr w:type="gramStart"/>
      <w:r w:rsidRPr="00A730A2">
        <w:t>control</w:t>
      </w:r>
      <w:proofErr w:type="gramEnd"/>
      <w:r w:rsidRPr="00A730A2">
        <w:t xml:space="preserve"> architecture, and analytical methodology underpinning TokenCap Advisors’ independent risk function. It is designed to ensure that all risk assessments are conducted in a manner that is:</w:t>
      </w:r>
    </w:p>
    <w:p w14:paraId="6E79D286" w14:textId="77777777" w:rsidR="00A730A2" w:rsidRPr="00A730A2" w:rsidRDefault="00A730A2" w:rsidP="00A730A2">
      <w:pPr>
        <w:numPr>
          <w:ilvl w:val="0"/>
          <w:numId w:val="2"/>
        </w:numPr>
      </w:pPr>
      <w:r w:rsidRPr="00A730A2">
        <w:t>Objective</w:t>
      </w:r>
    </w:p>
    <w:p w14:paraId="528E409C" w14:textId="77777777" w:rsidR="00A730A2" w:rsidRPr="00A730A2" w:rsidRDefault="00A730A2" w:rsidP="00A730A2">
      <w:pPr>
        <w:numPr>
          <w:ilvl w:val="0"/>
          <w:numId w:val="2"/>
        </w:numPr>
      </w:pPr>
      <w:r w:rsidRPr="00A730A2">
        <w:t>Consistent</w:t>
      </w:r>
    </w:p>
    <w:p w14:paraId="36518A19" w14:textId="77777777" w:rsidR="00A730A2" w:rsidRPr="00A730A2" w:rsidRDefault="00A730A2" w:rsidP="00A730A2">
      <w:pPr>
        <w:numPr>
          <w:ilvl w:val="0"/>
          <w:numId w:val="2"/>
        </w:numPr>
      </w:pPr>
      <w:r w:rsidRPr="00A730A2">
        <w:t>Auditable</w:t>
      </w:r>
    </w:p>
    <w:p w14:paraId="712BAA5C" w14:textId="77777777" w:rsidR="00A730A2" w:rsidRPr="00A730A2" w:rsidRDefault="00A730A2" w:rsidP="00A730A2">
      <w:pPr>
        <w:numPr>
          <w:ilvl w:val="0"/>
          <w:numId w:val="2"/>
        </w:numPr>
      </w:pPr>
      <w:r w:rsidRPr="00A730A2">
        <w:t>Regulator-ready</w:t>
      </w:r>
    </w:p>
    <w:p w14:paraId="33337DFD" w14:textId="77777777" w:rsidR="00A730A2" w:rsidRPr="00A730A2" w:rsidRDefault="00A730A2" w:rsidP="00A730A2">
      <w:r w:rsidRPr="00A730A2">
        <w:t>The framework integrates:</w:t>
      </w:r>
    </w:p>
    <w:p w14:paraId="59752268" w14:textId="77777777" w:rsidR="00A730A2" w:rsidRPr="00A730A2" w:rsidRDefault="00A730A2" w:rsidP="00A730A2">
      <w:pPr>
        <w:numPr>
          <w:ilvl w:val="0"/>
          <w:numId w:val="3"/>
        </w:numPr>
      </w:pPr>
      <w:r w:rsidRPr="00A730A2">
        <w:t>A standardized, industry-agnostic methodology</w:t>
      </w:r>
    </w:p>
    <w:p w14:paraId="7DB5E544" w14:textId="77777777" w:rsidR="00A730A2" w:rsidRPr="00A730A2" w:rsidRDefault="00A730A2" w:rsidP="00A730A2">
      <w:pPr>
        <w:numPr>
          <w:ilvl w:val="0"/>
          <w:numId w:val="3"/>
        </w:numPr>
      </w:pPr>
      <w:r w:rsidRPr="00A730A2">
        <w:t>Role-based governance and control systems</w:t>
      </w:r>
    </w:p>
    <w:p w14:paraId="46295AB6" w14:textId="77777777" w:rsidR="00A730A2" w:rsidRPr="00A730A2" w:rsidRDefault="00A730A2" w:rsidP="00A730A2">
      <w:pPr>
        <w:numPr>
          <w:ilvl w:val="0"/>
          <w:numId w:val="3"/>
        </w:numPr>
      </w:pPr>
      <w:r w:rsidRPr="00A730A2">
        <w:t>A purpose-built technology platform (the TCA Risk Engine)</w:t>
      </w:r>
    </w:p>
    <w:p w14:paraId="3B89DF72" w14:textId="77777777" w:rsidR="00A730A2" w:rsidRPr="00A730A2" w:rsidRDefault="00A730A2" w:rsidP="00A730A2">
      <w:r w:rsidRPr="00A730A2">
        <w:t xml:space="preserve">Together, these elements create a system capable of producing </w:t>
      </w:r>
      <w:r w:rsidRPr="00A730A2">
        <w:rPr>
          <w:b/>
          <w:bCs/>
        </w:rPr>
        <w:t>defensible, comparable risk outputs across multiple industries and project types</w:t>
      </w:r>
      <w:r w:rsidRPr="00A730A2">
        <w:t>.</w:t>
      </w:r>
    </w:p>
    <w:p w14:paraId="334DDE66" w14:textId="491C7DDA" w:rsidR="00A730A2" w:rsidRPr="00A730A2" w:rsidRDefault="00A730A2" w:rsidP="00A730A2"/>
    <w:p w14:paraId="4D59BB8E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I. Structural Purpose of the Risk Function</w:t>
      </w:r>
    </w:p>
    <w:p w14:paraId="067D21E3" w14:textId="77777777" w:rsidR="00A730A2" w:rsidRPr="00A730A2" w:rsidRDefault="00A730A2" w:rsidP="00A730A2">
      <w:r w:rsidRPr="00A730A2">
        <w:t>The TCA Risk Function is an independent, system-driven discipline responsible for:</w:t>
      </w:r>
    </w:p>
    <w:p w14:paraId="0989B924" w14:textId="77777777" w:rsidR="00A730A2" w:rsidRPr="00A730A2" w:rsidRDefault="00A730A2" w:rsidP="00A730A2">
      <w:pPr>
        <w:numPr>
          <w:ilvl w:val="0"/>
          <w:numId w:val="4"/>
        </w:numPr>
      </w:pPr>
      <w:r w:rsidRPr="00A730A2">
        <w:t>Applying structured risk scoring and ranking</w:t>
      </w:r>
    </w:p>
    <w:p w14:paraId="03904BFC" w14:textId="77777777" w:rsidR="00A730A2" w:rsidRPr="00A730A2" w:rsidRDefault="00A730A2" w:rsidP="00A730A2">
      <w:pPr>
        <w:numPr>
          <w:ilvl w:val="0"/>
          <w:numId w:val="4"/>
        </w:numPr>
      </w:pPr>
      <w:r w:rsidRPr="00A730A2">
        <w:t>Challenging and validating the analytical record produced by Research &amp; Investment (R&amp;I)</w:t>
      </w:r>
    </w:p>
    <w:p w14:paraId="51BFB4F9" w14:textId="77777777" w:rsidR="00A730A2" w:rsidRPr="00A730A2" w:rsidRDefault="00A730A2" w:rsidP="00A730A2">
      <w:pPr>
        <w:numPr>
          <w:ilvl w:val="0"/>
          <w:numId w:val="4"/>
        </w:numPr>
      </w:pPr>
      <w:r w:rsidRPr="00A730A2">
        <w:t>Producing auditable and comparable outputs</w:t>
      </w:r>
    </w:p>
    <w:p w14:paraId="428E97AA" w14:textId="77777777" w:rsidR="00A730A2" w:rsidRPr="00A730A2" w:rsidRDefault="00A730A2" w:rsidP="00A730A2">
      <w:pPr>
        <w:numPr>
          <w:ilvl w:val="0"/>
          <w:numId w:val="4"/>
        </w:numPr>
      </w:pPr>
      <w:r w:rsidRPr="00A730A2">
        <w:t>Supporting—but not determining—capital allocation decisions</w:t>
      </w:r>
    </w:p>
    <w:p w14:paraId="735D1B1D" w14:textId="77777777" w:rsidR="00A730A2" w:rsidRPr="00A730A2" w:rsidRDefault="00A730A2" w:rsidP="00A730A2">
      <w:pPr>
        <w:numPr>
          <w:ilvl w:val="0"/>
          <w:numId w:val="4"/>
        </w:numPr>
      </w:pPr>
      <w:r w:rsidRPr="00A730A2">
        <w:t>Maintaining institutional credibility through independence and consistency</w:t>
      </w:r>
    </w:p>
    <w:p w14:paraId="55E616E1" w14:textId="21987186" w:rsidR="00A730A2" w:rsidRPr="00A730A2" w:rsidRDefault="00A730A2" w:rsidP="00A730A2"/>
    <w:p w14:paraId="77088C94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Critical Boundary Rule (Non-Negotiable)</w:t>
      </w:r>
    </w:p>
    <w:p w14:paraId="1E05F79D" w14:textId="77777777" w:rsidR="00A730A2" w:rsidRPr="00A730A2" w:rsidRDefault="00A730A2" w:rsidP="00A730A2">
      <w:r w:rsidRPr="00A730A2">
        <w:t>The Risk Function:</w:t>
      </w:r>
    </w:p>
    <w:p w14:paraId="65F90099" w14:textId="77777777" w:rsidR="00A730A2" w:rsidRPr="00A730A2" w:rsidRDefault="00A730A2" w:rsidP="00A730A2">
      <w:r w:rsidRPr="00A730A2">
        <w:rPr>
          <w:b/>
          <w:bCs/>
        </w:rPr>
        <w:t>Does:</w:t>
      </w:r>
    </w:p>
    <w:p w14:paraId="1C98E120" w14:textId="77777777" w:rsidR="00A730A2" w:rsidRPr="00A730A2" w:rsidRDefault="00A730A2" w:rsidP="00A730A2">
      <w:pPr>
        <w:numPr>
          <w:ilvl w:val="0"/>
          <w:numId w:val="5"/>
        </w:numPr>
      </w:pPr>
      <w:r w:rsidRPr="00A730A2">
        <w:t>Consume the evaluation record produced by R&amp;I</w:t>
      </w:r>
    </w:p>
    <w:p w14:paraId="30013F8C" w14:textId="77777777" w:rsidR="00A730A2" w:rsidRPr="00A730A2" w:rsidRDefault="00A730A2" w:rsidP="00A730A2">
      <w:pPr>
        <w:numPr>
          <w:ilvl w:val="0"/>
          <w:numId w:val="5"/>
        </w:numPr>
      </w:pPr>
      <w:r w:rsidRPr="00A730A2">
        <w:t>Interrogate and score that record</w:t>
      </w:r>
    </w:p>
    <w:p w14:paraId="3AEFBD2B" w14:textId="77777777" w:rsidR="00A730A2" w:rsidRPr="00A730A2" w:rsidRDefault="00A730A2" w:rsidP="00A730A2">
      <w:pPr>
        <w:numPr>
          <w:ilvl w:val="0"/>
          <w:numId w:val="5"/>
        </w:numPr>
      </w:pPr>
      <w:r w:rsidRPr="00A730A2">
        <w:t>Produce standardized risk outputs</w:t>
      </w:r>
    </w:p>
    <w:p w14:paraId="1A38F643" w14:textId="77777777" w:rsidR="00A730A2" w:rsidRPr="00A730A2" w:rsidRDefault="00A730A2" w:rsidP="00A730A2">
      <w:r w:rsidRPr="00A730A2">
        <w:rPr>
          <w:b/>
          <w:bCs/>
        </w:rPr>
        <w:t>Does Not:</w:t>
      </w:r>
    </w:p>
    <w:p w14:paraId="164C2170" w14:textId="77777777" w:rsidR="00A730A2" w:rsidRPr="00A730A2" w:rsidRDefault="00A730A2" w:rsidP="00A730A2">
      <w:pPr>
        <w:numPr>
          <w:ilvl w:val="0"/>
          <w:numId w:val="6"/>
        </w:numPr>
      </w:pPr>
      <w:r w:rsidRPr="00A730A2">
        <w:t>Create investment theses</w:t>
      </w:r>
    </w:p>
    <w:p w14:paraId="01AB88E7" w14:textId="77777777" w:rsidR="00A730A2" w:rsidRPr="00A730A2" w:rsidRDefault="00A730A2" w:rsidP="00A730A2">
      <w:pPr>
        <w:numPr>
          <w:ilvl w:val="0"/>
          <w:numId w:val="6"/>
        </w:numPr>
      </w:pPr>
      <w:r w:rsidRPr="00A730A2">
        <w:t>Advocate for capital deployment</w:t>
      </w:r>
    </w:p>
    <w:p w14:paraId="2CAFB6C6" w14:textId="77777777" w:rsidR="00A730A2" w:rsidRPr="00A730A2" w:rsidRDefault="00A730A2" w:rsidP="00A730A2">
      <w:pPr>
        <w:numPr>
          <w:ilvl w:val="0"/>
          <w:numId w:val="6"/>
        </w:numPr>
      </w:pPr>
      <w:r w:rsidRPr="00A730A2">
        <w:t>Modify evaluation conclusions</w:t>
      </w:r>
    </w:p>
    <w:p w14:paraId="6C038DE4" w14:textId="77777777" w:rsidR="00A730A2" w:rsidRPr="00A730A2" w:rsidRDefault="00A730A2" w:rsidP="00A730A2">
      <w:r w:rsidRPr="00A730A2">
        <w:t xml:space="preserve">This separation preserves </w:t>
      </w:r>
      <w:r w:rsidRPr="00A730A2">
        <w:rPr>
          <w:b/>
          <w:bCs/>
        </w:rPr>
        <w:t>analytical independence and regulatory defensibility</w:t>
      </w:r>
      <w:r w:rsidRPr="00A730A2">
        <w:t>.</w:t>
      </w:r>
    </w:p>
    <w:p w14:paraId="5F674B01" w14:textId="5765015C" w:rsidR="00A730A2" w:rsidRPr="00A730A2" w:rsidRDefault="00A730A2" w:rsidP="00A730A2"/>
    <w:p w14:paraId="18B543DA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II. Role Within the 2678 Business Model</w:t>
      </w:r>
    </w:p>
    <w:p w14:paraId="7CF8B78A" w14:textId="77777777" w:rsidR="00A730A2" w:rsidRPr="00A730A2" w:rsidRDefault="00A730A2" w:rsidP="00A730A2">
      <w:r w:rsidRPr="00A730A2">
        <w:t>The Risk Function:</w:t>
      </w:r>
    </w:p>
    <w:p w14:paraId="6CA635EC" w14:textId="77777777" w:rsidR="00A730A2" w:rsidRPr="00A730A2" w:rsidRDefault="00A730A2" w:rsidP="00A730A2">
      <w:pPr>
        <w:numPr>
          <w:ilvl w:val="0"/>
          <w:numId w:val="7"/>
        </w:numPr>
      </w:pPr>
      <w:r w:rsidRPr="00A730A2">
        <w:t>Operates exclusively within TCA</w:t>
      </w:r>
    </w:p>
    <w:p w14:paraId="3F6F8443" w14:textId="77777777" w:rsidR="00A730A2" w:rsidRPr="00A730A2" w:rsidRDefault="00A730A2" w:rsidP="00A730A2">
      <w:pPr>
        <w:numPr>
          <w:ilvl w:val="0"/>
          <w:numId w:val="7"/>
        </w:numPr>
      </w:pPr>
      <w:proofErr w:type="gramStart"/>
      <w:r w:rsidRPr="00A730A2">
        <w:t>Is</w:t>
      </w:r>
      <w:proofErr w:type="gramEnd"/>
      <w:r w:rsidRPr="00A730A2">
        <w:t xml:space="preserve"> structurally independent from:</w:t>
      </w:r>
    </w:p>
    <w:p w14:paraId="3431DCFA" w14:textId="77777777" w:rsidR="00A730A2" w:rsidRPr="00A730A2" w:rsidRDefault="00A730A2" w:rsidP="00A730A2">
      <w:pPr>
        <w:numPr>
          <w:ilvl w:val="1"/>
          <w:numId w:val="7"/>
        </w:numPr>
      </w:pPr>
      <w:r w:rsidRPr="00A730A2">
        <w:t>TokenCap Miner (TCM)</w:t>
      </w:r>
    </w:p>
    <w:p w14:paraId="77F7261A" w14:textId="77777777" w:rsidR="00A730A2" w:rsidRPr="00A730A2" w:rsidRDefault="00A730A2" w:rsidP="00A730A2">
      <w:pPr>
        <w:numPr>
          <w:ilvl w:val="1"/>
          <w:numId w:val="7"/>
        </w:numPr>
      </w:pPr>
      <w:r w:rsidRPr="00A730A2">
        <w:lastRenderedPageBreak/>
        <w:t>TokenCap Network (TCN)</w:t>
      </w:r>
    </w:p>
    <w:p w14:paraId="5F7DB7FE" w14:textId="77777777" w:rsidR="00A730A2" w:rsidRPr="00A730A2" w:rsidRDefault="00A730A2" w:rsidP="00A730A2">
      <w:r w:rsidRPr="00A730A2">
        <w:t>Independence is enforced through:</w:t>
      </w:r>
    </w:p>
    <w:p w14:paraId="7508718C" w14:textId="77777777" w:rsidR="00A730A2" w:rsidRPr="00A730A2" w:rsidRDefault="00A730A2" w:rsidP="00A730A2">
      <w:pPr>
        <w:numPr>
          <w:ilvl w:val="0"/>
          <w:numId w:val="8"/>
        </w:numPr>
      </w:pPr>
      <w:r w:rsidRPr="00A730A2">
        <w:t>System architecture</w:t>
      </w:r>
    </w:p>
    <w:p w14:paraId="5FF905BD" w14:textId="77777777" w:rsidR="00A730A2" w:rsidRPr="00A730A2" w:rsidRDefault="00A730A2" w:rsidP="00A730A2">
      <w:pPr>
        <w:numPr>
          <w:ilvl w:val="0"/>
          <w:numId w:val="8"/>
        </w:numPr>
      </w:pPr>
      <w:r w:rsidRPr="00A730A2">
        <w:t>Access controls</w:t>
      </w:r>
    </w:p>
    <w:p w14:paraId="6F5E037E" w14:textId="77777777" w:rsidR="00A730A2" w:rsidRPr="00A730A2" w:rsidRDefault="00A730A2" w:rsidP="00A730A2">
      <w:pPr>
        <w:numPr>
          <w:ilvl w:val="0"/>
          <w:numId w:val="8"/>
        </w:numPr>
      </w:pPr>
      <w:r w:rsidRPr="00A730A2">
        <w:t>Data segregation</w:t>
      </w:r>
    </w:p>
    <w:p w14:paraId="04B8DED4" w14:textId="440D9A01" w:rsidR="00A730A2" w:rsidRPr="00A730A2" w:rsidRDefault="00A730A2" w:rsidP="00A730A2"/>
    <w:p w14:paraId="43492DC7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III. Core Design Principles (Non-Negotiables)</w:t>
      </w:r>
    </w:p>
    <w:p w14:paraId="696DFF10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1. Independence</w:t>
      </w:r>
    </w:p>
    <w:p w14:paraId="3BDEE580" w14:textId="77777777" w:rsidR="00A730A2" w:rsidRPr="00A730A2" w:rsidRDefault="00A730A2" w:rsidP="00A730A2">
      <w:r w:rsidRPr="00A730A2">
        <w:t>Risk evaluation is separated from:</w:t>
      </w:r>
    </w:p>
    <w:p w14:paraId="71172D6C" w14:textId="77777777" w:rsidR="00A730A2" w:rsidRPr="00A730A2" w:rsidRDefault="00A730A2" w:rsidP="00A730A2">
      <w:pPr>
        <w:numPr>
          <w:ilvl w:val="0"/>
          <w:numId w:val="9"/>
        </w:numPr>
      </w:pPr>
      <w:r w:rsidRPr="00A730A2">
        <w:t>Deal sourcing</w:t>
      </w:r>
    </w:p>
    <w:p w14:paraId="213684D8" w14:textId="77777777" w:rsidR="00A730A2" w:rsidRPr="00A730A2" w:rsidRDefault="00A730A2" w:rsidP="00A730A2">
      <w:pPr>
        <w:numPr>
          <w:ilvl w:val="0"/>
          <w:numId w:val="9"/>
        </w:numPr>
      </w:pPr>
      <w:r w:rsidRPr="00A730A2">
        <w:t>Analysis creation</w:t>
      </w:r>
    </w:p>
    <w:p w14:paraId="439308A4" w14:textId="77777777" w:rsidR="00A730A2" w:rsidRPr="00A730A2" w:rsidRDefault="00A730A2" w:rsidP="00A730A2">
      <w:pPr>
        <w:numPr>
          <w:ilvl w:val="0"/>
          <w:numId w:val="9"/>
        </w:numPr>
      </w:pPr>
      <w:r w:rsidRPr="00A730A2">
        <w:t>Capital allocation</w:t>
      </w:r>
    </w:p>
    <w:p w14:paraId="7ABF61ED" w14:textId="079C54DC" w:rsidR="00A730A2" w:rsidRPr="00A730A2" w:rsidRDefault="00A730A2" w:rsidP="00A730A2"/>
    <w:p w14:paraId="1B1CC5F3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2. Methodology Fidelity</w:t>
      </w:r>
    </w:p>
    <w:p w14:paraId="39E2B0B4" w14:textId="77777777" w:rsidR="00A730A2" w:rsidRPr="00A730A2" w:rsidRDefault="00A730A2" w:rsidP="00A730A2">
      <w:r w:rsidRPr="00A730A2">
        <w:t>All assessments must adhere to:</w:t>
      </w:r>
    </w:p>
    <w:p w14:paraId="48A1B06C" w14:textId="77777777" w:rsidR="00A730A2" w:rsidRPr="00A730A2" w:rsidRDefault="00A730A2" w:rsidP="00A730A2">
      <w:pPr>
        <w:numPr>
          <w:ilvl w:val="0"/>
          <w:numId w:val="10"/>
        </w:numPr>
      </w:pPr>
      <w:r w:rsidRPr="00A730A2">
        <w:t>Standardized risk domains</w:t>
      </w:r>
    </w:p>
    <w:p w14:paraId="7DFA0090" w14:textId="77777777" w:rsidR="00A730A2" w:rsidRPr="00A730A2" w:rsidRDefault="00A730A2" w:rsidP="00A730A2">
      <w:pPr>
        <w:numPr>
          <w:ilvl w:val="0"/>
          <w:numId w:val="10"/>
        </w:numPr>
      </w:pPr>
      <w:r w:rsidRPr="00A730A2">
        <w:t>Stage-sensitive weighting</w:t>
      </w:r>
    </w:p>
    <w:p w14:paraId="7AF492A3" w14:textId="77777777" w:rsidR="00A730A2" w:rsidRPr="00A730A2" w:rsidRDefault="00A730A2" w:rsidP="00A730A2">
      <w:pPr>
        <w:numPr>
          <w:ilvl w:val="0"/>
          <w:numId w:val="10"/>
        </w:numPr>
      </w:pPr>
      <w:r w:rsidRPr="00A730A2">
        <w:t>Defined scoring architecture</w:t>
      </w:r>
    </w:p>
    <w:p w14:paraId="13AA8103" w14:textId="65E6A327" w:rsidR="00A730A2" w:rsidRPr="00A730A2" w:rsidRDefault="00A730A2" w:rsidP="00A730A2"/>
    <w:p w14:paraId="0F240511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3. Auditability</w:t>
      </w:r>
    </w:p>
    <w:p w14:paraId="73E320C2" w14:textId="77777777" w:rsidR="00A730A2" w:rsidRPr="00A730A2" w:rsidRDefault="00A730A2" w:rsidP="00A730A2">
      <w:r w:rsidRPr="00A730A2">
        <w:t>Every output must be:</w:t>
      </w:r>
    </w:p>
    <w:p w14:paraId="6B6CAC88" w14:textId="77777777" w:rsidR="00A730A2" w:rsidRPr="00A730A2" w:rsidRDefault="00A730A2" w:rsidP="00A730A2">
      <w:pPr>
        <w:numPr>
          <w:ilvl w:val="0"/>
          <w:numId w:val="11"/>
        </w:numPr>
      </w:pPr>
      <w:r w:rsidRPr="00A730A2">
        <w:t>Reproducible</w:t>
      </w:r>
    </w:p>
    <w:p w14:paraId="4323D990" w14:textId="77777777" w:rsidR="00A730A2" w:rsidRPr="00A730A2" w:rsidRDefault="00A730A2" w:rsidP="00A730A2">
      <w:pPr>
        <w:numPr>
          <w:ilvl w:val="0"/>
          <w:numId w:val="11"/>
        </w:numPr>
      </w:pPr>
      <w:r w:rsidRPr="00A730A2">
        <w:t>Traceable</w:t>
      </w:r>
    </w:p>
    <w:p w14:paraId="515E4267" w14:textId="77777777" w:rsidR="00A730A2" w:rsidRPr="00A730A2" w:rsidRDefault="00A730A2" w:rsidP="00A730A2">
      <w:pPr>
        <w:numPr>
          <w:ilvl w:val="0"/>
          <w:numId w:val="11"/>
        </w:numPr>
      </w:pPr>
      <w:r w:rsidRPr="00A730A2">
        <w:t>Time-stamped and attributed</w:t>
      </w:r>
    </w:p>
    <w:p w14:paraId="28264223" w14:textId="36BF64E8" w:rsidR="00A730A2" w:rsidRPr="00A730A2" w:rsidRDefault="00A730A2" w:rsidP="00A730A2"/>
    <w:p w14:paraId="5EC3EE96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4. Comparability Over Precision</w:t>
      </w:r>
    </w:p>
    <w:p w14:paraId="1DA4E156" w14:textId="77777777" w:rsidR="00A730A2" w:rsidRPr="00A730A2" w:rsidRDefault="00A730A2" w:rsidP="00A730A2">
      <w:r w:rsidRPr="00A730A2">
        <w:t>The objective is:</w:t>
      </w:r>
    </w:p>
    <w:p w14:paraId="596568D9" w14:textId="77777777" w:rsidR="00A730A2" w:rsidRPr="00A730A2" w:rsidRDefault="00A730A2" w:rsidP="00A730A2">
      <w:pPr>
        <w:numPr>
          <w:ilvl w:val="0"/>
          <w:numId w:val="12"/>
        </w:numPr>
      </w:pPr>
      <w:r w:rsidRPr="00A730A2">
        <w:t>Cross-project comparability</w:t>
      </w:r>
    </w:p>
    <w:p w14:paraId="2274270C" w14:textId="77777777" w:rsidR="00A730A2" w:rsidRPr="00A730A2" w:rsidRDefault="00A730A2" w:rsidP="00A730A2">
      <w:pPr>
        <w:numPr>
          <w:ilvl w:val="0"/>
          <w:numId w:val="12"/>
        </w:numPr>
      </w:pPr>
      <w:r w:rsidRPr="00A730A2">
        <w:t>Portfolio-level utility</w:t>
      </w:r>
    </w:p>
    <w:p w14:paraId="5D0AC582" w14:textId="77777777" w:rsidR="00A730A2" w:rsidRPr="00A730A2" w:rsidRDefault="00A730A2" w:rsidP="00A730A2">
      <w:r w:rsidRPr="00A730A2">
        <w:t>Not artificial precision.</w:t>
      </w:r>
    </w:p>
    <w:p w14:paraId="0147F761" w14:textId="6F3BB998" w:rsidR="00A730A2" w:rsidRPr="00A730A2" w:rsidRDefault="00A730A2" w:rsidP="00A730A2"/>
    <w:p w14:paraId="40E9EDF9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5. System-First Execution</w:t>
      </w:r>
    </w:p>
    <w:p w14:paraId="695B49F7" w14:textId="77777777" w:rsidR="00A730A2" w:rsidRPr="00A730A2" w:rsidRDefault="00A730A2" w:rsidP="00A730A2">
      <w:r w:rsidRPr="00A730A2">
        <w:t>Risk assessment is:</w:t>
      </w:r>
    </w:p>
    <w:p w14:paraId="6E316C3C" w14:textId="77777777" w:rsidR="00A730A2" w:rsidRPr="00A730A2" w:rsidRDefault="00A730A2" w:rsidP="00A730A2">
      <w:pPr>
        <w:numPr>
          <w:ilvl w:val="0"/>
          <w:numId w:val="13"/>
        </w:numPr>
      </w:pPr>
      <w:r w:rsidRPr="00A730A2">
        <w:t>Not spreadsheet-based</w:t>
      </w:r>
    </w:p>
    <w:p w14:paraId="79121C06" w14:textId="77777777" w:rsidR="00A730A2" w:rsidRPr="00A730A2" w:rsidRDefault="00A730A2" w:rsidP="00A730A2">
      <w:pPr>
        <w:numPr>
          <w:ilvl w:val="0"/>
          <w:numId w:val="13"/>
        </w:numPr>
      </w:pPr>
      <w:r w:rsidRPr="00A730A2">
        <w:t>Not narrative-driven</w:t>
      </w:r>
    </w:p>
    <w:p w14:paraId="46CA177A" w14:textId="77777777" w:rsidR="00A730A2" w:rsidRPr="00A730A2" w:rsidRDefault="00A730A2" w:rsidP="00A730A2">
      <w:r w:rsidRPr="00A730A2">
        <w:t>It is:</w:t>
      </w:r>
    </w:p>
    <w:p w14:paraId="51F3828E" w14:textId="77777777" w:rsidR="00A730A2" w:rsidRPr="00A730A2" w:rsidRDefault="00A730A2" w:rsidP="00A730A2">
      <w:r w:rsidRPr="00A730A2">
        <w:t xml:space="preserve">A </w:t>
      </w:r>
      <w:r w:rsidRPr="00A730A2">
        <w:rPr>
          <w:b/>
          <w:bCs/>
        </w:rPr>
        <w:t>governed system executed through the TCA Risk Engine</w:t>
      </w:r>
    </w:p>
    <w:p w14:paraId="05E45642" w14:textId="10F6A494" w:rsidR="00A730A2" w:rsidRPr="00A730A2" w:rsidRDefault="00A730A2" w:rsidP="00A730A2"/>
    <w:p w14:paraId="23CDDF32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IV. The TCA Risk Methodology</w:t>
      </w:r>
    </w:p>
    <w:p w14:paraId="6BEDB126" w14:textId="77777777" w:rsidR="00A730A2" w:rsidRDefault="00A730A2" w:rsidP="00A730A2">
      <w:pPr>
        <w:rPr>
          <w:b/>
          <w:bCs/>
        </w:rPr>
      </w:pPr>
    </w:p>
    <w:p w14:paraId="2BF84400" w14:textId="2CBF036F" w:rsidR="00A730A2" w:rsidRPr="00A730A2" w:rsidRDefault="00A730A2" w:rsidP="00A730A2">
      <w:pPr>
        <w:pStyle w:val="ListParagraph"/>
        <w:numPr>
          <w:ilvl w:val="0"/>
          <w:numId w:val="34"/>
        </w:numPr>
        <w:rPr>
          <w:b/>
          <w:bCs/>
        </w:rPr>
      </w:pPr>
      <w:r w:rsidRPr="00A730A2">
        <w:rPr>
          <w:b/>
          <w:bCs/>
        </w:rPr>
        <w:t>Five Core Risk Domains (Industry-Agnostic Framework)</w:t>
      </w:r>
    </w:p>
    <w:p w14:paraId="7D7FD944" w14:textId="77777777" w:rsidR="00A730A2" w:rsidRPr="00A730A2" w:rsidRDefault="00A730A2" w:rsidP="00A730A2">
      <w:pPr>
        <w:rPr>
          <w:b/>
          <w:bCs/>
        </w:rPr>
      </w:pPr>
    </w:p>
    <w:p w14:paraId="6E558EBC" w14:textId="77777777" w:rsidR="00A730A2" w:rsidRPr="00A730A2" w:rsidRDefault="00A730A2" w:rsidP="00A730A2">
      <w:r w:rsidRPr="00A730A2">
        <w:t>All projects are evaluated across five standardized domains: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6"/>
        <w:gridCol w:w="5214"/>
      </w:tblGrid>
      <w:tr w:rsidR="00A730A2" w:rsidRPr="00A730A2" w14:paraId="78777A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1C139" w14:textId="77777777" w:rsidR="00A730A2" w:rsidRPr="00A730A2" w:rsidRDefault="00A730A2" w:rsidP="00A730A2">
            <w:pPr>
              <w:rPr>
                <w:b/>
                <w:bCs/>
              </w:rPr>
            </w:pPr>
            <w:r w:rsidRPr="00A730A2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26E9C85" w14:textId="77777777" w:rsidR="00A730A2" w:rsidRPr="00A730A2" w:rsidRDefault="00A730A2" w:rsidP="00A730A2">
            <w:pPr>
              <w:rPr>
                <w:b/>
                <w:bCs/>
              </w:rPr>
            </w:pPr>
            <w:r w:rsidRPr="00A730A2">
              <w:rPr>
                <w:b/>
                <w:bCs/>
              </w:rPr>
              <w:t>Description</w:t>
            </w:r>
          </w:p>
        </w:tc>
      </w:tr>
      <w:tr w:rsidR="00A730A2" w:rsidRPr="00A730A2" w14:paraId="4C5D2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8870" w14:textId="77777777" w:rsidR="00A730A2" w:rsidRPr="00A730A2" w:rsidRDefault="00A730A2" w:rsidP="00A730A2">
            <w:r w:rsidRPr="00A730A2">
              <w:rPr>
                <w:b/>
                <w:bCs/>
              </w:rPr>
              <w:t>Foundational / Asset Risk (FR)</w:t>
            </w:r>
          </w:p>
        </w:tc>
        <w:tc>
          <w:tcPr>
            <w:tcW w:w="0" w:type="auto"/>
            <w:vAlign w:val="center"/>
            <w:hideMark/>
          </w:tcPr>
          <w:p w14:paraId="413FEC68" w14:textId="77777777" w:rsidR="00A730A2" w:rsidRPr="00A730A2" w:rsidRDefault="00A730A2" w:rsidP="00A730A2">
            <w:r w:rsidRPr="00A730A2">
              <w:t>Uncertainty in the underlying asset, system, or value driver</w:t>
            </w:r>
          </w:p>
        </w:tc>
      </w:tr>
      <w:tr w:rsidR="00A730A2" w:rsidRPr="00A730A2" w14:paraId="7DA70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33D3" w14:textId="77777777" w:rsidR="00A730A2" w:rsidRPr="00A730A2" w:rsidRDefault="00A730A2" w:rsidP="00A730A2">
            <w:r w:rsidRPr="00A730A2">
              <w:rPr>
                <w:b/>
                <w:bCs/>
              </w:rPr>
              <w:t>Technical &amp; Execution Risk (TE)</w:t>
            </w:r>
          </w:p>
        </w:tc>
        <w:tc>
          <w:tcPr>
            <w:tcW w:w="0" w:type="auto"/>
            <w:vAlign w:val="center"/>
            <w:hideMark/>
          </w:tcPr>
          <w:p w14:paraId="7815F6B9" w14:textId="77777777" w:rsidR="00A730A2" w:rsidRPr="00A730A2" w:rsidRDefault="00A730A2" w:rsidP="00A730A2">
            <w:r w:rsidRPr="00A730A2">
              <w:t>Ability to design, build, and operate the system</w:t>
            </w:r>
          </w:p>
        </w:tc>
      </w:tr>
      <w:tr w:rsidR="00A730A2" w:rsidRPr="00A730A2" w14:paraId="699C7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DC7AD" w14:textId="77777777" w:rsidR="00A730A2" w:rsidRPr="00A730A2" w:rsidRDefault="00A730A2" w:rsidP="00A730A2">
            <w:r w:rsidRPr="00A730A2">
              <w:rPr>
                <w:b/>
                <w:bCs/>
              </w:rPr>
              <w:lastRenderedPageBreak/>
              <w:t>Regulatory &amp; External Constraint Risk (RE)</w:t>
            </w:r>
          </w:p>
        </w:tc>
        <w:tc>
          <w:tcPr>
            <w:tcW w:w="0" w:type="auto"/>
            <w:vAlign w:val="center"/>
            <w:hideMark/>
          </w:tcPr>
          <w:p w14:paraId="5931E148" w14:textId="77777777" w:rsidR="00A730A2" w:rsidRPr="00A730A2" w:rsidRDefault="00A730A2" w:rsidP="00A730A2">
            <w:r w:rsidRPr="00A730A2">
              <w:t>Legal, regulatory, and environmental exposure</w:t>
            </w:r>
          </w:p>
        </w:tc>
      </w:tr>
      <w:tr w:rsidR="00A730A2" w:rsidRPr="00A730A2" w14:paraId="6B731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42AB2" w14:textId="77777777" w:rsidR="00A730A2" w:rsidRPr="00A730A2" w:rsidRDefault="00A730A2" w:rsidP="00A730A2">
            <w:r w:rsidRPr="00A730A2">
              <w:rPr>
                <w:b/>
                <w:bCs/>
              </w:rPr>
              <w:t>Commercial &amp; Financial Risk (CF)</w:t>
            </w:r>
          </w:p>
        </w:tc>
        <w:tc>
          <w:tcPr>
            <w:tcW w:w="0" w:type="auto"/>
            <w:vAlign w:val="center"/>
            <w:hideMark/>
          </w:tcPr>
          <w:p w14:paraId="3376B10D" w14:textId="77777777" w:rsidR="00A730A2" w:rsidRPr="00A730A2" w:rsidRDefault="00A730A2" w:rsidP="00A730A2">
            <w:r w:rsidRPr="00A730A2">
              <w:t>Economic model, capital structure, and revenue logic</w:t>
            </w:r>
          </w:p>
        </w:tc>
      </w:tr>
      <w:tr w:rsidR="00A730A2" w:rsidRPr="00A730A2" w14:paraId="3CF29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BF62" w14:textId="77777777" w:rsidR="00A730A2" w:rsidRPr="00A730A2" w:rsidRDefault="00A730A2" w:rsidP="00A730A2">
            <w:r w:rsidRPr="00A730A2">
              <w:rPr>
                <w:b/>
                <w:bCs/>
              </w:rPr>
              <w:t>Infrastructure, Integration &amp; Market Risk (IM)</w:t>
            </w:r>
          </w:p>
        </w:tc>
        <w:tc>
          <w:tcPr>
            <w:tcW w:w="0" w:type="auto"/>
            <w:vAlign w:val="center"/>
            <w:hideMark/>
          </w:tcPr>
          <w:p w14:paraId="6A28DEA7" w14:textId="77777777" w:rsidR="00A730A2" w:rsidRPr="00A730A2" w:rsidRDefault="00A730A2" w:rsidP="00A730A2">
            <w:r w:rsidRPr="00A730A2">
              <w:t>Delivery, integration, and monetization capability</w:t>
            </w:r>
          </w:p>
        </w:tc>
      </w:tr>
    </w:tbl>
    <w:p w14:paraId="413882B7" w14:textId="4DC0D35D" w:rsidR="00A730A2" w:rsidRPr="00A730A2" w:rsidRDefault="00A730A2" w:rsidP="00A730A2"/>
    <w:p w14:paraId="2FFB7C80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Important Clarification</w:t>
      </w:r>
    </w:p>
    <w:p w14:paraId="5DE4020E" w14:textId="77777777" w:rsidR="00A730A2" w:rsidRPr="00A730A2" w:rsidRDefault="00A730A2" w:rsidP="00A730A2">
      <w:r w:rsidRPr="00A730A2">
        <w:t>These domains are:</w:t>
      </w:r>
    </w:p>
    <w:p w14:paraId="0F2FBED6" w14:textId="77777777" w:rsidR="00A730A2" w:rsidRPr="00A730A2" w:rsidRDefault="00A730A2" w:rsidP="00A730A2">
      <w:pPr>
        <w:numPr>
          <w:ilvl w:val="0"/>
          <w:numId w:val="14"/>
        </w:numPr>
      </w:pPr>
      <w:r w:rsidRPr="00A730A2">
        <w:t>Structural</w:t>
      </w:r>
    </w:p>
    <w:p w14:paraId="35B8D2DD" w14:textId="77777777" w:rsidR="00A730A2" w:rsidRPr="00A730A2" w:rsidRDefault="00A730A2" w:rsidP="00A730A2">
      <w:pPr>
        <w:numPr>
          <w:ilvl w:val="0"/>
          <w:numId w:val="14"/>
        </w:numPr>
      </w:pPr>
      <w:r w:rsidRPr="00A730A2">
        <w:t>Industry-neutral</w:t>
      </w:r>
    </w:p>
    <w:p w14:paraId="0E7E27D4" w14:textId="77777777" w:rsidR="00A730A2" w:rsidRPr="00A730A2" w:rsidRDefault="00A730A2" w:rsidP="00A730A2">
      <w:pPr>
        <w:numPr>
          <w:ilvl w:val="0"/>
          <w:numId w:val="14"/>
        </w:numPr>
      </w:pPr>
      <w:r w:rsidRPr="00A730A2">
        <w:t>Universally applicable</w:t>
      </w:r>
    </w:p>
    <w:p w14:paraId="18CAA4B1" w14:textId="77777777" w:rsidR="00A730A2" w:rsidRPr="00A730A2" w:rsidRDefault="00A730A2" w:rsidP="00A730A2">
      <w:r w:rsidRPr="00A730A2">
        <w:t>They apply equally to:</w:t>
      </w:r>
    </w:p>
    <w:p w14:paraId="311CE861" w14:textId="77777777" w:rsidR="00A730A2" w:rsidRPr="00A730A2" w:rsidRDefault="00A730A2" w:rsidP="00A730A2">
      <w:pPr>
        <w:numPr>
          <w:ilvl w:val="0"/>
          <w:numId w:val="15"/>
        </w:numPr>
      </w:pPr>
      <w:r w:rsidRPr="00A730A2">
        <w:t>Energy projects</w:t>
      </w:r>
    </w:p>
    <w:p w14:paraId="3D0B8F0E" w14:textId="77777777" w:rsidR="00A730A2" w:rsidRPr="00A730A2" w:rsidRDefault="00A730A2" w:rsidP="00A730A2">
      <w:pPr>
        <w:numPr>
          <w:ilvl w:val="0"/>
          <w:numId w:val="15"/>
        </w:numPr>
      </w:pPr>
      <w:r w:rsidRPr="00A730A2">
        <w:t>Renewable systems</w:t>
      </w:r>
    </w:p>
    <w:p w14:paraId="7F7BE04D" w14:textId="77777777" w:rsidR="00A730A2" w:rsidRPr="00A730A2" w:rsidRDefault="00A730A2" w:rsidP="00A730A2">
      <w:pPr>
        <w:numPr>
          <w:ilvl w:val="0"/>
          <w:numId w:val="15"/>
        </w:numPr>
      </w:pPr>
      <w:r w:rsidRPr="00A730A2">
        <w:t>Real estate developments</w:t>
      </w:r>
    </w:p>
    <w:p w14:paraId="4E58F078" w14:textId="77777777" w:rsidR="00A730A2" w:rsidRPr="00A730A2" w:rsidRDefault="00A730A2" w:rsidP="00A730A2">
      <w:pPr>
        <w:numPr>
          <w:ilvl w:val="0"/>
          <w:numId w:val="15"/>
        </w:numPr>
      </w:pPr>
      <w:r w:rsidRPr="00A730A2">
        <w:t>Technology platforms</w:t>
      </w:r>
    </w:p>
    <w:p w14:paraId="450E073B" w14:textId="77777777" w:rsidR="00A730A2" w:rsidRPr="00A730A2" w:rsidRDefault="00A730A2" w:rsidP="00A730A2">
      <w:pPr>
        <w:numPr>
          <w:ilvl w:val="0"/>
          <w:numId w:val="15"/>
        </w:numPr>
      </w:pPr>
      <w:r w:rsidRPr="00A730A2">
        <w:t>Infrastructure assets</w:t>
      </w:r>
    </w:p>
    <w:p w14:paraId="463841E4" w14:textId="445BAE94" w:rsidR="00A730A2" w:rsidRPr="00A730A2" w:rsidRDefault="00A730A2" w:rsidP="00A730A2"/>
    <w:p w14:paraId="7744B166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Illustrative Example (E&amp;P Context Only)</w:t>
      </w:r>
    </w:p>
    <w:p w14:paraId="215693A3" w14:textId="77777777" w:rsidR="00A730A2" w:rsidRPr="00A730A2" w:rsidRDefault="00A730A2" w:rsidP="00A730A2">
      <w:r w:rsidRPr="00A730A2">
        <w:t>In upstream oil &amp; gas:</w:t>
      </w:r>
    </w:p>
    <w:p w14:paraId="116A982E" w14:textId="77777777" w:rsidR="00A730A2" w:rsidRPr="00A730A2" w:rsidRDefault="00A730A2" w:rsidP="00A730A2">
      <w:pPr>
        <w:numPr>
          <w:ilvl w:val="0"/>
          <w:numId w:val="16"/>
        </w:numPr>
      </w:pPr>
      <w:r w:rsidRPr="00A730A2">
        <w:t>Foundational Risk → Geological &amp; Reservoir</w:t>
      </w:r>
    </w:p>
    <w:p w14:paraId="415CC685" w14:textId="77777777" w:rsidR="00A730A2" w:rsidRPr="00A730A2" w:rsidRDefault="00A730A2" w:rsidP="00A730A2">
      <w:pPr>
        <w:numPr>
          <w:ilvl w:val="0"/>
          <w:numId w:val="16"/>
        </w:numPr>
      </w:pPr>
      <w:r w:rsidRPr="00A730A2">
        <w:t>Technical Risk → Drilling &amp; Completion</w:t>
      </w:r>
    </w:p>
    <w:p w14:paraId="1F38C3CB" w14:textId="77777777" w:rsidR="00A730A2" w:rsidRPr="00A730A2" w:rsidRDefault="00A730A2" w:rsidP="00A730A2">
      <w:pPr>
        <w:numPr>
          <w:ilvl w:val="0"/>
          <w:numId w:val="16"/>
        </w:numPr>
      </w:pPr>
      <w:r w:rsidRPr="00A730A2">
        <w:t>Commercial Risk → Commodity pricing</w:t>
      </w:r>
    </w:p>
    <w:p w14:paraId="5FBC16AA" w14:textId="77777777" w:rsidR="00A730A2" w:rsidRPr="00A730A2" w:rsidRDefault="00A730A2" w:rsidP="00A730A2">
      <w:r w:rsidRPr="00A730A2">
        <w:t xml:space="preserve">This is an </w:t>
      </w:r>
      <w:r w:rsidRPr="00A730A2">
        <w:rPr>
          <w:b/>
          <w:bCs/>
        </w:rPr>
        <w:t>example of application</w:t>
      </w:r>
      <w:r w:rsidRPr="00A730A2">
        <w:t>, not a definition of the framework.</w:t>
      </w:r>
    </w:p>
    <w:p w14:paraId="4DBE6261" w14:textId="0585B205" w:rsidR="00A730A2" w:rsidRPr="00A730A2" w:rsidRDefault="00A730A2" w:rsidP="00A730A2"/>
    <w:p w14:paraId="1BD10F4A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2. Stage-Sensitive Risk Weighting (Generic Lifecycle Model)</w:t>
      </w:r>
    </w:p>
    <w:p w14:paraId="3E443A83" w14:textId="77777777" w:rsidR="00A730A2" w:rsidRPr="00A730A2" w:rsidRDefault="00A730A2" w:rsidP="00A730A2">
      <w:r w:rsidRPr="00A730A2">
        <w:t>All projects are evaluated across a universal lifecycle: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3467"/>
      </w:tblGrid>
      <w:tr w:rsidR="00A730A2" w:rsidRPr="00A730A2" w14:paraId="42F266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58902" w14:textId="77777777" w:rsidR="00A730A2" w:rsidRPr="00A730A2" w:rsidRDefault="00A730A2" w:rsidP="00A730A2">
            <w:pPr>
              <w:rPr>
                <w:b/>
                <w:bCs/>
              </w:rPr>
            </w:pPr>
            <w:r w:rsidRPr="00A730A2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FE5EE43" w14:textId="77777777" w:rsidR="00A730A2" w:rsidRPr="00A730A2" w:rsidRDefault="00A730A2" w:rsidP="00A730A2">
            <w:pPr>
              <w:rPr>
                <w:b/>
                <w:bCs/>
              </w:rPr>
            </w:pPr>
            <w:r w:rsidRPr="00A730A2">
              <w:rPr>
                <w:b/>
                <w:bCs/>
              </w:rPr>
              <w:t>Description</w:t>
            </w:r>
          </w:p>
        </w:tc>
      </w:tr>
      <w:tr w:rsidR="00A730A2" w:rsidRPr="00A730A2" w14:paraId="1E0F4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72C9" w14:textId="77777777" w:rsidR="00A730A2" w:rsidRPr="00A730A2" w:rsidRDefault="00A730A2" w:rsidP="00A730A2">
            <w:r w:rsidRPr="00A730A2">
              <w:t>Concept / Early Stage</w:t>
            </w:r>
          </w:p>
        </w:tc>
        <w:tc>
          <w:tcPr>
            <w:tcW w:w="0" w:type="auto"/>
            <w:vAlign w:val="center"/>
            <w:hideMark/>
          </w:tcPr>
          <w:p w14:paraId="70F264BB" w14:textId="77777777" w:rsidR="00A730A2" w:rsidRPr="00A730A2" w:rsidRDefault="00A730A2" w:rsidP="00A730A2">
            <w:r w:rsidRPr="00A730A2">
              <w:t>High uncertainty, minimal validation</w:t>
            </w:r>
          </w:p>
        </w:tc>
      </w:tr>
      <w:tr w:rsidR="00A730A2" w:rsidRPr="00A730A2" w14:paraId="5978F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4EEF3" w14:textId="77777777" w:rsidR="00A730A2" w:rsidRPr="00A730A2" w:rsidRDefault="00A730A2" w:rsidP="00A730A2">
            <w:r w:rsidRPr="00A730A2">
              <w:t>Defined / Structured</w:t>
            </w:r>
          </w:p>
        </w:tc>
        <w:tc>
          <w:tcPr>
            <w:tcW w:w="0" w:type="auto"/>
            <w:vAlign w:val="center"/>
            <w:hideMark/>
          </w:tcPr>
          <w:p w14:paraId="05EFBED7" w14:textId="77777777" w:rsidR="00A730A2" w:rsidRPr="00A730A2" w:rsidRDefault="00A730A2" w:rsidP="00A730A2">
            <w:r w:rsidRPr="00A730A2">
              <w:t>Feasibility and structure established</w:t>
            </w:r>
          </w:p>
        </w:tc>
      </w:tr>
      <w:tr w:rsidR="00A730A2" w:rsidRPr="00A730A2" w14:paraId="31425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BE38B" w14:textId="77777777" w:rsidR="00A730A2" w:rsidRPr="00A730A2" w:rsidRDefault="00A730A2" w:rsidP="00A730A2">
            <w:r w:rsidRPr="00A730A2">
              <w:t>Approved / Ready</w:t>
            </w:r>
          </w:p>
        </w:tc>
        <w:tc>
          <w:tcPr>
            <w:tcW w:w="0" w:type="auto"/>
            <w:vAlign w:val="center"/>
            <w:hideMark/>
          </w:tcPr>
          <w:p w14:paraId="5BC50AF6" w14:textId="77777777" w:rsidR="00A730A2" w:rsidRPr="00A730A2" w:rsidRDefault="00A730A2" w:rsidP="00A730A2">
            <w:r w:rsidRPr="00A730A2">
              <w:t>Permits, capital, and planning secured</w:t>
            </w:r>
          </w:p>
        </w:tc>
      </w:tr>
      <w:tr w:rsidR="00A730A2" w:rsidRPr="00A730A2" w14:paraId="26E54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C1E2" w14:textId="77777777" w:rsidR="00A730A2" w:rsidRPr="00A730A2" w:rsidRDefault="00A730A2" w:rsidP="00A730A2">
            <w:r w:rsidRPr="00A730A2">
              <w:t>Built / Tested</w:t>
            </w:r>
          </w:p>
        </w:tc>
        <w:tc>
          <w:tcPr>
            <w:tcW w:w="0" w:type="auto"/>
            <w:vAlign w:val="center"/>
            <w:hideMark/>
          </w:tcPr>
          <w:p w14:paraId="6B25DEE7" w14:textId="77777777" w:rsidR="00A730A2" w:rsidRPr="00A730A2" w:rsidRDefault="00A730A2" w:rsidP="00A730A2">
            <w:r w:rsidRPr="00A730A2">
              <w:t>System constructed and validated</w:t>
            </w:r>
          </w:p>
        </w:tc>
      </w:tr>
      <w:tr w:rsidR="00A730A2" w:rsidRPr="00A730A2" w14:paraId="615A6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AEA1" w14:textId="77777777" w:rsidR="00A730A2" w:rsidRPr="00A730A2" w:rsidRDefault="00A730A2" w:rsidP="00A730A2">
            <w:r w:rsidRPr="00A730A2">
              <w:t>Development / Scale-Up</w:t>
            </w:r>
          </w:p>
        </w:tc>
        <w:tc>
          <w:tcPr>
            <w:tcW w:w="0" w:type="auto"/>
            <w:vAlign w:val="center"/>
            <w:hideMark/>
          </w:tcPr>
          <w:p w14:paraId="01923726" w14:textId="77777777" w:rsidR="00A730A2" w:rsidRPr="00A730A2" w:rsidRDefault="00A730A2" w:rsidP="00A730A2">
            <w:r w:rsidRPr="00A730A2">
              <w:t>Expansion and optimization</w:t>
            </w:r>
          </w:p>
        </w:tc>
      </w:tr>
      <w:tr w:rsidR="00A730A2" w:rsidRPr="00A730A2" w14:paraId="2B83E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26E0" w14:textId="77777777" w:rsidR="00A730A2" w:rsidRPr="00A730A2" w:rsidRDefault="00A730A2" w:rsidP="00A730A2">
            <w:r w:rsidRPr="00A730A2">
              <w:t>Operating / Cash-Flowing</w:t>
            </w:r>
          </w:p>
        </w:tc>
        <w:tc>
          <w:tcPr>
            <w:tcW w:w="0" w:type="auto"/>
            <w:vAlign w:val="center"/>
            <w:hideMark/>
          </w:tcPr>
          <w:p w14:paraId="05265B29" w14:textId="77777777" w:rsidR="00A730A2" w:rsidRPr="00A730A2" w:rsidRDefault="00A730A2" w:rsidP="00A730A2">
            <w:r w:rsidRPr="00A730A2">
              <w:t>Stable output and revenue</w:t>
            </w:r>
          </w:p>
        </w:tc>
      </w:tr>
    </w:tbl>
    <w:p w14:paraId="7EB77486" w14:textId="3E9B82B1" w:rsidR="00A730A2" w:rsidRPr="00A730A2" w:rsidRDefault="00A730A2" w:rsidP="00A730A2"/>
    <w:p w14:paraId="5EFE3D87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Weighting Principle</w:t>
      </w:r>
    </w:p>
    <w:p w14:paraId="5A8B3FD4" w14:textId="77777777" w:rsidR="00A730A2" w:rsidRPr="00A730A2" w:rsidRDefault="00A730A2" w:rsidP="00A730A2">
      <w:pPr>
        <w:numPr>
          <w:ilvl w:val="0"/>
          <w:numId w:val="17"/>
        </w:numPr>
      </w:pPr>
      <w:r w:rsidRPr="00A730A2">
        <w:t>Early stages → Foundational risk dominates</w:t>
      </w:r>
    </w:p>
    <w:p w14:paraId="2B1C956A" w14:textId="77777777" w:rsidR="00A730A2" w:rsidRPr="00A730A2" w:rsidRDefault="00A730A2" w:rsidP="00A730A2">
      <w:pPr>
        <w:numPr>
          <w:ilvl w:val="0"/>
          <w:numId w:val="17"/>
        </w:numPr>
      </w:pPr>
      <w:r w:rsidRPr="00A730A2">
        <w:t>Mid stages → Execution risk dominates</w:t>
      </w:r>
    </w:p>
    <w:p w14:paraId="029CBE7B" w14:textId="77777777" w:rsidR="00A730A2" w:rsidRPr="00A730A2" w:rsidRDefault="00A730A2" w:rsidP="00A730A2">
      <w:pPr>
        <w:numPr>
          <w:ilvl w:val="0"/>
          <w:numId w:val="17"/>
        </w:numPr>
      </w:pPr>
      <w:r w:rsidRPr="00A730A2">
        <w:t>Late stages → Commercial and market risk dominate</w:t>
      </w:r>
    </w:p>
    <w:p w14:paraId="52442649" w14:textId="77777777" w:rsidR="00A730A2" w:rsidRPr="00A730A2" w:rsidRDefault="00A730A2" w:rsidP="00A730A2">
      <w:r w:rsidRPr="00A730A2">
        <w:t xml:space="preserve">This reflects how risk </w:t>
      </w:r>
      <w:proofErr w:type="gramStart"/>
      <w:r w:rsidRPr="00A730A2">
        <w:t xml:space="preserve">evolves </w:t>
      </w:r>
      <w:r w:rsidRPr="00A730A2">
        <w:rPr>
          <w:b/>
          <w:bCs/>
        </w:rPr>
        <w:t>in reality</w:t>
      </w:r>
      <w:r w:rsidRPr="00A730A2">
        <w:t>, not</w:t>
      </w:r>
      <w:proofErr w:type="gramEnd"/>
      <w:r w:rsidRPr="00A730A2">
        <w:t xml:space="preserve"> within a single industry.</w:t>
      </w:r>
    </w:p>
    <w:p w14:paraId="1B7DA1CE" w14:textId="4F585AD2" w:rsidR="00A730A2" w:rsidRPr="00A730A2" w:rsidRDefault="00A730A2" w:rsidP="00A730A2"/>
    <w:p w14:paraId="3DB519CD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3. Scoring Architecture</w:t>
      </w:r>
    </w:p>
    <w:p w14:paraId="67ABAFA0" w14:textId="77777777" w:rsidR="00A730A2" w:rsidRPr="00A730A2" w:rsidRDefault="00A730A2" w:rsidP="00A730A2">
      <w:r w:rsidRPr="00A730A2">
        <w:t>Each element is scored using:</w:t>
      </w:r>
    </w:p>
    <w:p w14:paraId="407D8B61" w14:textId="77777777" w:rsidR="00A730A2" w:rsidRPr="00A730A2" w:rsidRDefault="00A730A2" w:rsidP="00A730A2">
      <w:pPr>
        <w:numPr>
          <w:ilvl w:val="0"/>
          <w:numId w:val="18"/>
        </w:numPr>
      </w:pPr>
      <w:r w:rsidRPr="00A730A2">
        <w:t>Likelihood (0–3)</w:t>
      </w:r>
    </w:p>
    <w:p w14:paraId="2B58E48D" w14:textId="77777777" w:rsidR="00A730A2" w:rsidRPr="00A730A2" w:rsidRDefault="00A730A2" w:rsidP="00A730A2">
      <w:pPr>
        <w:numPr>
          <w:ilvl w:val="0"/>
          <w:numId w:val="18"/>
        </w:numPr>
      </w:pPr>
      <w:r w:rsidRPr="00A730A2">
        <w:t>Impact (0–3)</w:t>
      </w:r>
    </w:p>
    <w:p w14:paraId="0C44C6AC" w14:textId="77777777" w:rsidR="00A730A2" w:rsidRPr="00A730A2" w:rsidRDefault="00A730A2" w:rsidP="00A730A2">
      <w:r w:rsidRPr="00A730A2">
        <w:rPr>
          <w:b/>
          <w:bCs/>
        </w:rPr>
        <w:lastRenderedPageBreak/>
        <w:t>Inherent Risk = Likelihood × Impact</w:t>
      </w:r>
      <w:r w:rsidRPr="00A730A2">
        <w:br/>
      </w:r>
      <w:r w:rsidRPr="00A730A2">
        <w:rPr>
          <w:b/>
          <w:bCs/>
        </w:rPr>
        <w:t>Residual Risk = Inherent Risk ÷ Control Effectiveness</w:t>
      </w:r>
    </w:p>
    <w:p w14:paraId="458678F8" w14:textId="3620168F" w:rsidR="00A730A2" w:rsidRPr="00A730A2" w:rsidRDefault="00A730A2" w:rsidP="00A730A2"/>
    <w:p w14:paraId="52DB9CAE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4. Composite Risk Score</w:t>
      </w:r>
    </w:p>
    <w:p w14:paraId="4E16B034" w14:textId="77777777" w:rsidR="00A730A2" w:rsidRPr="00A730A2" w:rsidRDefault="00A730A2" w:rsidP="00A730A2">
      <w:r w:rsidRPr="00A730A2">
        <w:t>Each project receives:</w:t>
      </w:r>
    </w:p>
    <w:p w14:paraId="5772916F" w14:textId="77777777" w:rsidR="00A730A2" w:rsidRPr="00A730A2" w:rsidRDefault="00A730A2" w:rsidP="00A730A2">
      <w:pPr>
        <w:numPr>
          <w:ilvl w:val="0"/>
          <w:numId w:val="19"/>
        </w:numPr>
      </w:pPr>
      <w:r w:rsidRPr="00A730A2">
        <w:t xml:space="preserve">Composite score: </w:t>
      </w:r>
      <w:r w:rsidRPr="00A730A2">
        <w:rPr>
          <w:b/>
          <w:bCs/>
        </w:rPr>
        <w:t>1.0 – 5.0</w:t>
      </w:r>
    </w:p>
    <w:p w14:paraId="6142214B" w14:textId="77777777" w:rsidR="00A730A2" w:rsidRPr="00A730A2" w:rsidRDefault="00A730A2" w:rsidP="00A730A2">
      <w:pPr>
        <w:numPr>
          <w:ilvl w:val="0"/>
          <w:numId w:val="19"/>
        </w:numPr>
      </w:pPr>
      <w:r w:rsidRPr="00A730A2">
        <w:t>Risk grade: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611"/>
        <w:gridCol w:w="1362"/>
      </w:tblGrid>
      <w:tr w:rsidR="00A730A2" w:rsidRPr="00A730A2" w14:paraId="182F7A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42F82" w14:textId="77777777" w:rsidR="00A730A2" w:rsidRPr="00A730A2" w:rsidRDefault="00A730A2" w:rsidP="00A730A2">
            <w:pPr>
              <w:rPr>
                <w:b/>
                <w:bCs/>
              </w:rPr>
            </w:pPr>
            <w:r w:rsidRPr="00A730A2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89F7254" w14:textId="77777777" w:rsidR="00A730A2" w:rsidRPr="00A730A2" w:rsidRDefault="00A730A2" w:rsidP="00A730A2">
            <w:pPr>
              <w:rPr>
                <w:b/>
                <w:bCs/>
              </w:rPr>
            </w:pPr>
            <w:r w:rsidRPr="00A730A2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77F1F420" w14:textId="77777777" w:rsidR="00A730A2" w:rsidRPr="00A730A2" w:rsidRDefault="00A730A2" w:rsidP="00A730A2">
            <w:pPr>
              <w:rPr>
                <w:b/>
                <w:bCs/>
              </w:rPr>
            </w:pPr>
            <w:r w:rsidRPr="00A730A2">
              <w:rPr>
                <w:b/>
                <w:bCs/>
              </w:rPr>
              <w:t>Interpretation</w:t>
            </w:r>
          </w:p>
        </w:tc>
      </w:tr>
      <w:tr w:rsidR="00A730A2" w:rsidRPr="00A730A2" w14:paraId="59803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77DC" w14:textId="77777777" w:rsidR="00A730A2" w:rsidRPr="00A730A2" w:rsidRDefault="00A730A2" w:rsidP="00A730A2">
            <w:r w:rsidRPr="00A730A2">
              <w:t>1.0–1.9</w:t>
            </w:r>
          </w:p>
        </w:tc>
        <w:tc>
          <w:tcPr>
            <w:tcW w:w="0" w:type="auto"/>
            <w:vAlign w:val="center"/>
            <w:hideMark/>
          </w:tcPr>
          <w:p w14:paraId="4C101CDF" w14:textId="77777777" w:rsidR="00A730A2" w:rsidRPr="00A730A2" w:rsidRDefault="00A730A2" w:rsidP="00A730A2">
            <w:r w:rsidRPr="00A730A2">
              <w:t>TCA-A</w:t>
            </w:r>
          </w:p>
        </w:tc>
        <w:tc>
          <w:tcPr>
            <w:tcW w:w="0" w:type="auto"/>
            <w:vAlign w:val="center"/>
            <w:hideMark/>
          </w:tcPr>
          <w:p w14:paraId="21306ADC" w14:textId="77777777" w:rsidR="00A730A2" w:rsidRPr="00A730A2" w:rsidRDefault="00A730A2" w:rsidP="00A730A2">
            <w:r w:rsidRPr="00A730A2">
              <w:t>Stable</w:t>
            </w:r>
          </w:p>
        </w:tc>
      </w:tr>
      <w:tr w:rsidR="00A730A2" w:rsidRPr="00A730A2" w14:paraId="184B9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02C9" w14:textId="77777777" w:rsidR="00A730A2" w:rsidRPr="00A730A2" w:rsidRDefault="00A730A2" w:rsidP="00A730A2">
            <w:r w:rsidRPr="00A730A2">
              <w:t>2.0–2.5</w:t>
            </w:r>
          </w:p>
        </w:tc>
        <w:tc>
          <w:tcPr>
            <w:tcW w:w="0" w:type="auto"/>
            <w:vAlign w:val="center"/>
            <w:hideMark/>
          </w:tcPr>
          <w:p w14:paraId="081EAFA4" w14:textId="77777777" w:rsidR="00A730A2" w:rsidRPr="00A730A2" w:rsidRDefault="00A730A2" w:rsidP="00A730A2">
            <w:r w:rsidRPr="00A730A2">
              <w:t>TCA-B</w:t>
            </w:r>
          </w:p>
        </w:tc>
        <w:tc>
          <w:tcPr>
            <w:tcW w:w="0" w:type="auto"/>
            <w:vAlign w:val="center"/>
            <w:hideMark/>
          </w:tcPr>
          <w:p w14:paraId="1C44D928" w14:textId="77777777" w:rsidR="00A730A2" w:rsidRPr="00A730A2" w:rsidRDefault="00A730A2" w:rsidP="00A730A2">
            <w:r w:rsidRPr="00A730A2">
              <w:t>Core</w:t>
            </w:r>
          </w:p>
        </w:tc>
      </w:tr>
      <w:tr w:rsidR="00A730A2" w:rsidRPr="00A730A2" w14:paraId="77F4F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212E" w14:textId="77777777" w:rsidR="00A730A2" w:rsidRPr="00A730A2" w:rsidRDefault="00A730A2" w:rsidP="00A730A2">
            <w:r w:rsidRPr="00A730A2">
              <w:t>2.6–3.2</w:t>
            </w:r>
          </w:p>
        </w:tc>
        <w:tc>
          <w:tcPr>
            <w:tcW w:w="0" w:type="auto"/>
            <w:vAlign w:val="center"/>
            <w:hideMark/>
          </w:tcPr>
          <w:p w14:paraId="67D6AB70" w14:textId="77777777" w:rsidR="00A730A2" w:rsidRPr="00A730A2" w:rsidRDefault="00A730A2" w:rsidP="00A730A2">
            <w:r w:rsidRPr="00A730A2">
              <w:t>TCA-C</w:t>
            </w:r>
          </w:p>
        </w:tc>
        <w:tc>
          <w:tcPr>
            <w:tcW w:w="0" w:type="auto"/>
            <w:vAlign w:val="center"/>
            <w:hideMark/>
          </w:tcPr>
          <w:p w14:paraId="317BDDB3" w14:textId="77777777" w:rsidR="00A730A2" w:rsidRPr="00A730A2" w:rsidRDefault="00A730A2" w:rsidP="00A730A2">
            <w:r w:rsidRPr="00A730A2">
              <w:t>Opportunistic</w:t>
            </w:r>
          </w:p>
        </w:tc>
      </w:tr>
      <w:tr w:rsidR="00A730A2" w:rsidRPr="00A730A2" w14:paraId="2447F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B1C3" w14:textId="77777777" w:rsidR="00A730A2" w:rsidRPr="00A730A2" w:rsidRDefault="00A730A2" w:rsidP="00A730A2">
            <w:r w:rsidRPr="00A730A2">
              <w:t>3.3–4.0</w:t>
            </w:r>
          </w:p>
        </w:tc>
        <w:tc>
          <w:tcPr>
            <w:tcW w:w="0" w:type="auto"/>
            <w:vAlign w:val="center"/>
            <w:hideMark/>
          </w:tcPr>
          <w:p w14:paraId="2B24478E" w14:textId="77777777" w:rsidR="00A730A2" w:rsidRPr="00A730A2" w:rsidRDefault="00A730A2" w:rsidP="00A730A2">
            <w:r w:rsidRPr="00A730A2">
              <w:t>TCA-D</w:t>
            </w:r>
          </w:p>
        </w:tc>
        <w:tc>
          <w:tcPr>
            <w:tcW w:w="0" w:type="auto"/>
            <w:vAlign w:val="center"/>
            <w:hideMark/>
          </w:tcPr>
          <w:p w14:paraId="29D9D187" w14:textId="77777777" w:rsidR="00A730A2" w:rsidRPr="00A730A2" w:rsidRDefault="00A730A2" w:rsidP="00A730A2">
            <w:r w:rsidRPr="00A730A2">
              <w:t>High-risk</w:t>
            </w:r>
          </w:p>
        </w:tc>
      </w:tr>
      <w:tr w:rsidR="00A730A2" w:rsidRPr="00A730A2" w14:paraId="7D6CE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28B4" w14:textId="77777777" w:rsidR="00A730A2" w:rsidRPr="00A730A2" w:rsidRDefault="00A730A2" w:rsidP="00A730A2">
            <w:r w:rsidRPr="00A730A2">
              <w:t>&gt;4.0</w:t>
            </w:r>
          </w:p>
        </w:tc>
        <w:tc>
          <w:tcPr>
            <w:tcW w:w="0" w:type="auto"/>
            <w:vAlign w:val="center"/>
            <w:hideMark/>
          </w:tcPr>
          <w:p w14:paraId="41F688F0" w14:textId="77777777" w:rsidR="00A730A2" w:rsidRPr="00A730A2" w:rsidRDefault="00A730A2" w:rsidP="00A730A2">
            <w:r w:rsidRPr="00A730A2">
              <w:t>TCA-S</w:t>
            </w:r>
          </w:p>
        </w:tc>
        <w:tc>
          <w:tcPr>
            <w:tcW w:w="0" w:type="auto"/>
            <w:vAlign w:val="center"/>
            <w:hideMark/>
          </w:tcPr>
          <w:p w14:paraId="29F0294B" w14:textId="77777777" w:rsidR="00A730A2" w:rsidRPr="00A730A2" w:rsidRDefault="00A730A2" w:rsidP="00A730A2">
            <w:r w:rsidRPr="00A730A2">
              <w:t>Speculative</w:t>
            </w:r>
          </w:p>
        </w:tc>
      </w:tr>
    </w:tbl>
    <w:p w14:paraId="5701A154" w14:textId="1CCB87AD" w:rsidR="00A730A2" w:rsidRPr="00A730A2" w:rsidRDefault="00A730A2" w:rsidP="00A730A2"/>
    <w:p w14:paraId="7497063A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5. Risk-Adjusted Return Integration</w:t>
      </w:r>
    </w:p>
    <w:p w14:paraId="60D6E2CB" w14:textId="77777777" w:rsidR="00A730A2" w:rsidRPr="00A730A2" w:rsidRDefault="00A730A2" w:rsidP="00A730A2">
      <w:r w:rsidRPr="00A730A2">
        <w:t>Risk outputs inform:</w:t>
      </w:r>
    </w:p>
    <w:p w14:paraId="2EC76C2D" w14:textId="77777777" w:rsidR="00A730A2" w:rsidRPr="00A730A2" w:rsidRDefault="00A730A2" w:rsidP="00A730A2">
      <w:pPr>
        <w:numPr>
          <w:ilvl w:val="0"/>
          <w:numId w:val="20"/>
        </w:numPr>
      </w:pPr>
      <w:r w:rsidRPr="00A730A2">
        <w:t>Required return thresholds</w:t>
      </w:r>
    </w:p>
    <w:p w14:paraId="338DB970" w14:textId="77777777" w:rsidR="00A730A2" w:rsidRPr="00A730A2" w:rsidRDefault="00A730A2" w:rsidP="00A730A2">
      <w:pPr>
        <w:numPr>
          <w:ilvl w:val="0"/>
          <w:numId w:val="20"/>
        </w:numPr>
      </w:pPr>
      <w:r w:rsidRPr="00A730A2">
        <w:t>Capital structuring decisions</w:t>
      </w:r>
    </w:p>
    <w:p w14:paraId="5F0FD547" w14:textId="77777777" w:rsidR="00A730A2" w:rsidRPr="00A730A2" w:rsidRDefault="00A730A2" w:rsidP="00A730A2">
      <w:r w:rsidRPr="00A730A2">
        <w:t xml:space="preserve">This creates a </w:t>
      </w:r>
      <w:r w:rsidRPr="00A730A2">
        <w:rPr>
          <w:b/>
          <w:bCs/>
        </w:rPr>
        <w:t>consistent economic translation of risk across industries</w:t>
      </w:r>
      <w:r w:rsidRPr="00A730A2">
        <w:t>.</w:t>
      </w:r>
    </w:p>
    <w:p w14:paraId="7D75EB97" w14:textId="1F2038E9" w:rsidR="00A730A2" w:rsidRPr="00A730A2" w:rsidRDefault="00A730A2" w:rsidP="00A730A2"/>
    <w:p w14:paraId="2FDC0827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V. The TCA Risk Engine (Operational Core)</w:t>
      </w:r>
    </w:p>
    <w:p w14:paraId="12D6E280" w14:textId="77777777" w:rsidR="00A730A2" w:rsidRDefault="00A730A2" w:rsidP="00A730A2">
      <w:pPr>
        <w:rPr>
          <w:b/>
          <w:bCs/>
        </w:rPr>
      </w:pPr>
    </w:p>
    <w:p w14:paraId="2731833B" w14:textId="32341358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Definition</w:t>
      </w:r>
    </w:p>
    <w:p w14:paraId="318437B7" w14:textId="77777777" w:rsidR="00A730A2" w:rsidRPr="00A730A2" w:rsidRDefault="00A730A2" w:rsidP="00A730A2">
      <w:r w:rsidRPr="00A730A2">
        <w:t>The TCA Risk Engine is the:</w:t>
      </w:r>
    </w:p>
    <w:p w14:paraId="385A33AF" w14:textId="77777777" w:rsidR="00A730A2" w:rsidRPr="00A730A2" w:rsidRDefault="00A730A2" w:rsidP="00A730A2">
      <w:r w:rsidRPr="00A730A2">
        <w:t xml:space="preserve">Authoritative system of </w:t>
      </w:r>
      <w:proofErr w:type="gramStart"/>
      <w:r w:rsidRPr="00A730A2">
        <w:t>record</w:t>
      </w:r>
      <w:proofErr w:type="gramEnd"/>
      <w:r w:rsidRPr="00A730A2">
        <w:t xml:space="preserve"> for all risk assessments</w:t>
      </w:r>
    </w:p>
    <w:p w14:paraId="777D8FFF" w14:textId="47B2AAF2" w:rsidR="00A730A2" w:rsidRPr="00A730A2" w:rsidRDefault="00A730A2" w:rsidP="00A730A2"/>
    <w:p w14:paraId="270A1828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Core Modules</w:t>
      </w:r>
    </w:p>
    <w:p w14:paraId="494D8D5F" w14:textId="77777777" w:rsidR="00A730A2" w:rsidRPr="00A730A2" w:rsidRDefault="00A730A2" w:rsidP="00A730A2">
      <w:pPr>
        <w:numPr>
          <w:ilvl w:val="0"/>
          <w:numId w:val="21"/>
        </w:numPr>
      </w:pPr>
      <w:r w:rsidRPr="00A730A2">
        <w:t>Risk Domain Registry</w:t>
      </w:r>
    </w:p>
    <w:p w14:paraId="3F35635B" w14:textId="77777777" w:rsidR="00A730A2" w:rsidRPr="00A730A2" w:rsidRDefault="00A730A2" w:rsidP="00A730A2">
      <w:pPr>
        <w:numPr>
          <w:ilvl w:val="0"/>
          <w:numId w:val="21"/>
        </w:numPr>
      </w:pPr>
      <w:r w:rsidRPr="00A730A2">
        <w:t>Assessment Engine</w:t>
      </w:r>
    </w:p>
    <w:p w14:paraId="7E317ED5" w14:textId="77777777" w:rsidR="00A730A2" w:rsidRPr="00A730A2" w:rsidRDefault="00A730A2" w:rsidP="00A730A2">
      <w:pPr>
        <w:numPr>
          <w:ilvl w:val="0"/>
          <w:numId w:val="21"/>
        </w:numPr>
      </w:pPr>
      <w:r w:rsidRPr="00A730A2">
        <w:t>Scoring Engine</w:t>
      </w:r>
    </w:p>
    <w:p w14:paraId="4BDBBD58" w14:textId="77777777" w:rsidR="00A730A2" w:rsidRPr="00A730A2" w:rsidRDefault="00A730A2" w:rsidP="00A730A2">
      <w:pPr>
        <w:numPr>
          <w:ilvl w:val="0"/>
          <w:numId w:val="21"/>
        </w:numPr>
      </w:pPr>
      <w:r w:rsidRPr="00A730A2">
        <w:t>Heat Map Visualization</w:t>
      </w:r>
    </w:p>
    <w:p w14:paraId="47FBBE7F" w14:textId="77777777" w:rsidR="00A730A2" w:rsidRPr="00A730A2" w:rsidRDefault="00A730A2" w:rsidP="00A730A2">
      <w:pPr>
        <w:numPr>
          <w:ilvl w:val="0"/>
          <w:numId w:val="21"/>
        </w:numPr>
      </w:pPr>
      <w:r w:rsidRPr="00A730A2">
        <w:t>Portfolio Dashboard</w:t>
      </w:r>
    </w:p>
    <w:p w14:paraId="1FC7ECB3" w14:textId="3BAC1C29" w:rsidR="00A730A2" w:rsidRPr="00A730A2" w:rsidRDefault="00A730A2" w:rsidP="00A730A2"/>
    <w:p w14:paraId="53D04B58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Key Requirement</w:t>
      </w:r>
    </w:p>
    <w:p w14:paraId="78E75146" w14:textId="77777777" w:rsidR="00A730A2" w:rsidRPr="00A730A2" w:rsidRDefault="00A730A2" w:rsidP="00A730A2">
      <w:r w:rsidRPr="00A730A2">
        <w:t>All outputs must be:</w:t>
      </w:r>
    </w:p>
    <w:p w14:paraId="5D25D041" w14:textId="77777777" w:rsidR="00A730A2" w:rsidRPr="00A730A2" w:rsidRDefault="00A730A2" w:rsidP="00A730A2">
      <w:pPr>
        <w:numPr>
          <w:ilvl w:val="0"/>
          <w:numId w:val="22"/>
        </w:numPr>
      </w:pPr>
      <w:r w:rsidRPr="00A730A2">
        <w:t>Stored</w:t>
      </w:r>
    </w:p>
    <w:p w14:paraId="0EB34820" w14:textId="77777777" w:rsidR="00A730A2" w:rsidRPr="00A730A2" w:rsidRDefault="00A730A2" w:rsidP="00A730A2">
      <w:pPr>
        <w:numPr>
          <w:ilvl w:val="0"/>
          <w:numId w:val="22"/>
        </w:numPr>
      </w:pPr>
      <w:r w:rsidRPr="00A730A2">
        <w:t>Logged</w:t>
      </w:r>
    </w:p>
    <w:p w14:paraId="0EE2A66E" w14:textId="77777777" w:rsidR="00A730A2" w:rsidRPr="00A730A2" w:rsidRDefault="00A730A2" w:rsidP="00A730A2">
      <w:pPr>
        <w:numPr>
          <w:ilvl w:val="0"/>
          <w:numId w:val="22"/>
        </w:numPr>
      </w:pPr>
      <w:r w:rsidRPr="00A730A2">
        <w:t>Reproducible</w:t>
      </w:r>
    </w:p>
    <w:p w14:paraId="28178348" w14:textId="0B9F378B" w:rsidR="00A730A2" w:rsidRPr="00A730A2" w:rsidRDefault="00A730A2" w:rsidP="00A730A2"/>
    <w:p w14:paraId="29143946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VI. Risk Workflow (End-to-End)</w:t>
      </w:r>
    </w:p>
    <w:p w14:paraId="07E5FD49" w14:textId="77777777" w:rsidR="00A730A2" w:rsidRPr="00A730A2" w:rsidRDefault="00A730A2" w:rsidP="00A730A2">
      <w:pPr>
        <w:numPr>
          <w:ilvl w:val="0"/>
          <w:numId w:val="23"/>
        </w:numPr>
      </w:pPr>
      <w:r w:rsidRPr="00A730A2">
        <w:t>Receive evaluation record</w:t>
      </w:r>
    </w:p>
    <w:p w14:paraId="1D329E9B" w14:textId="77777777" w:rsidR="00A730A2" w:rsidRPr="00A730A2" w:rsidRDefault="00A730A2" w:rsidP="00A730A2">
      <w:pPr>
        <w:numPr>
          <w:ilvl w:val="0"/>
          <w:numId w:val="23"/>
        </w:numPr>
      </w:pPr>
      <w:r w:rsidRPr="00A730A2">
        <w:t>Initiate assessment</w:t>
      </w:r>
    </w:p>
    <w:p w14:paraId="39FB65EB" w14:textId="77777777" w:rsidR="00A730A2" w:rsidRPr="00A730A2" w:rsidRDefault="00A730A2" w:rsidP="00A730A2">
      <w:pPr>
        <w:numPr>
          <w:ilvl w:val="0"/>
          <w:numId w:val="23"/>
        </w:numPr>
      </w:pPr>
      <w:r w:rsidRPr="00A730A2">
        <w:t>Score domains</w:t>
      </w:r>
    </w:p>
    <w:p w14:paraId="7C81B864" w14:textId="77777777" w:rsidR="00A730A2" w:rsidRPr="00A730A2" w:rsidRDefault="00A730A2" w:rsidP="00A730A2">
      <w:pPr>
        <w:numPr>
          <w:ilvl w:val="0"/>
          <w:numId w:val="23"/>
        </w:numPr>
      </w:pPr>
      <w:r w:rsidRPr="00A730A2">
        <w:t xml:space="preserve">Generate </w:t>
      </w:r>
      <w:proofErr w:type="gramStart"/>
      <w:r w:rsidRPr="00A730A2">
        <w:t>outputs</w:t>
      </w:r>
      <w:proofErr w:type="gramEnd"/>
    </w:p>
    <w:p w14:paraId="178BD43C" w14:textId="77777777" w:rsidR="00A730A2" w:rsidRPr="00A730A2" w:rsidRDefault="00A730A2" w:rsidP="00A730A2">
      <w:pPr>
        <w:numPr>
          <w:ilvl w:val="0"/>
          <w:numId w:val="23"/>
        </w:numPr>
      </w:pPr>
      <w:r w:rsidRPr="00A730A2">
        <w:t>Independent review</w:t>
      </w:r>
    </w:p>
    <w:p w14:paraId="6A59B7AB" w14:textId="77777777" w:rsidR="00A730A2" w:rsidRPr="00A730A2" w:rsidRDefault="00A730A2" w:rsidP="00A730A2">
      <w:pPr>
        <w:numPr>
          <w:ilvl w:val="0"/>
          <w:numId w:val="23"/>
        </w:numPr>
      </w:pPr>
      <w:r w:rsidRPr="00A730A2">
        <w:t>Lock results</w:t>
      </w:r>
    </w:p>
    <w:p w14:paraId="0EE80BF7" w14:textId="77777777" w:rsidR="00A730A2" w:rsidRPr="00A730A2" w:rsidRDefault="00A730A2" w:rsidP="00A730A2">
      <w:pPr>
        <w:numPr>
          <w:ilvl w:val="0"/>
          <w:numId w:val="23"/>
        </w:numPr>
      </w:pPr>
      <w:r w:rsidRPr="00A730A2">
        <w:lastRenderedPageBreak/>
        <w:t>Integrate into reporting</w:t>
      </w:r>
    </w:p>
    <w:p w14:paraId="771FCB55" w14:textId="6210DC6B" w:rsidR="00A730A2" w:rsidRPr="00A730A2" w:rsidRDefault="00A730A2" w:rsidP="00A730A2"/>
    <w:p w14:paraId="19C87C75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VII. Governance and Control Framework</w:t>
      </w:r>
    </w:p>
    <w:p w14:paraId="3B5B62A8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Role Segregation</w:t>
      </w:r>
    </w:p>
    <w:p w14:paraId="3BE48BD1" w14:textId="77777777" w:rsidR="00A730A2" w:rsidRPr="00A730A2" w:rsidRDefault="00A730A2" w:rsidP="00A730A2">
      <w:pPr>
        <w:numPr>
          <w:ilvl w:val="0"/>
          <w:numId w:val="24"/>
        </w:numPr>
      </w:pPr>
      <w:r w:rsidRPr="00A730A2">
        <w:t>R&amp;I Analyst → creates evaluation</w:t>
      </w:r>
    </w:p>
    <w:p w14:paraId="49D4A106" w14:textId="77777777" w:rsidR="00A730A2" w:rsidRPr="00A730A2" w:rsidRDefault="00A730A2" w:rsidP="00A730A2">
      <w:pPr>
        <w:numPr>
          <w:ilvl w:val="0"/>
          <w:numId w:val="24"/>
        </w:numPr>
      </w:pPr>
      <w:r w:rsidRPr="00A730A2">
        <w:t>Risk Analyst → scores</w:t>
      </w:r>
    </w:p>
    <w:p w14:paraId="7D3243AF" w14:textId="77777777" w:rsidR="00A730A2" w:rsidRPr="00A730A2" w:rsidRDefault="00A730A2" w:rsidP="00A730A2">
      <w:pPr>
        <w:numPr>
          <w:ilvl w:val="0"/>
          <w:numId w:val="24"/>
        </w:numPr>
      </w:pPr>
      <w:r w:rsidRPr="00A730A2">
        <w:t>Risk Reviewer → approves</w:t>
      </w:r>
    </w:p>
    <w:p w14:paraId="0C5B8EFB" w14:textId="77777777" w:rsidR="00A730A2" w:rsidRPr="00A730A2" w:rsidRDefault="00A730A2" w:rsidP="00A730A2">
      <w:pPr>
        <w:numPr>
          <w:ilvl w:val="0"/>
          <w:numId w:val="24"/>
        </w:numPr>
      </w:pPr>
      <w:r w:rsidRPr="00A730A2">
        <w:t>CCO → oversight</w:t>
      </w:r>
    </w:p>
    <w:p w14:paraId="2F88F725" w14:textId="11659290" w:rsidR="00A730A2" w:rsidRPr="00A730A2" w:rsidRDefault="00A730A2" w:rsidP="00A730A2"/>
    <w:p w14:paraId="347E169E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Key Controls</w:t>
      </w:r>
    </w:p>
    <w:p w14:paraId="64366C82" w14:textId="77777777" w:rsidR="00A730A2" w:rsidRPr="00A730A2" w:rsidRDefault="00A730A2" w:rsidP="00A730A2">
      <w:pPr>
        <w:numPr>
          <w:ilvl w:val="0"/>
          <w:numId w:val="25"/>
        </w:numPr>
      </w:pPr>
      <w:r w:rsidRPr="00A730A2">
        <w:t>No scoring without full record</w:t>
      </w:r>
    </w:p>
    <w:p w14:paraId="16EDB183" w14:textId="77777777" w:rsidR="00A730A2" w:rsidRPr="00A730A2" w:rsidRDefault="00A730A2" w:rsidP="00A730A2">
      <w:pPr>
        <w:numPr>
          <w:ilvl w:val="0"/>
          <w:numId w:val="25"/>
        </w:numPr>
      </w:pPr>
      <w:r w:rsidRPr="00A730A2">
        <w:t>No self-approval</w:t>
      </w:r>
    </w:p>
    <w:p w14:paraId="37BFB2DA" w14:textId="77777777" w:rsidR="00A730A2" w:rsidRPr="00A730A2" w:rsidRDefault="00A730A2" w:rsidP="00A730A2">
      <w:pPr>
        <w:numPr>
          <w:ilvl w:val="0"/>
          <w:numId w:val="25"/>
        </w:numPr>
      </w:pPr>
      <w:r w:rsidRPr="00A730A2">
        <w:t>Full audit logging</w:t>
      </w:r>
    </w:p>
    <w:p w14:paraId="503D1AE1" w14:textId="77777777" w:rsidR="00A730A2" w:rsidRPr="00A730A2" w:rsidRDefault="00A730A2" w:rsidP="00A730A2">
      <w:pPr>
        <w:numPr>
          <w:ilvl w:val="0"/>
          <w:numId w:val="25"/>
        </w:numPr>
      </w:pPr>
      <w:r w:rsidRPr="00A730A2">
        <w:t>Version control</w:t>
      </w:r>
    </w:p>
    <w:p w14:paraId="533D00BB" w14:textId="2515BF7B" w:rsidR="00A730A2" w:rsidRPr="00A730A2" w:rsidRDefault="00A730A2" w:rsidP="00A730A2"/>
    <w:p w14:paraId="6651DB5A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Audit Requirements</w:t>
      </w:r>
    </w:p>
    <w:p w14:paraId="6D58E83B" w14:textId="77777777" w:rsidR="00A730A2" w:rsidRPr="00A730A2" w:rsidRDefault="00A730A2" w:rsidP="00A730A2">
      <w:pPr>
        <w:numPr>
          <w:ilvl w:val="0"/>
          <w:numId w:val="26"/>
        </w:numPr>
      </w:pPr>
      <w:r w:rsidRPr="00A730A2">
        <w:t>Full traceability</w:t>
      </w:r>
    </w:p>
    <w:p w14:paraId="06D205CA" w14:textId="77777777" w:rsidR="00A730A2" w:rsidRPr="00A730A2" w:rsidRDefault="00A730A2" w:rsidP="00A730A2">
      <w:pPr>
        <w:numPr>
          <w:ilvl w:val="0"/>
          <w:numId w:val="26"/>
        </w:numPr>
      </w:pPr>
      <w:r w:rsidRPr="00A730A2">
        <w:t>Evidence linkage</w:t>
      </w:r>
    </w:p>
    <w:p w14:paraId="4234CEA7" w14:textId="77777777" w:rsidR="00A730A2" w:rsidRPr="00A730A2" w:rsidRDefault="00A730A2" w:rsidP="00A730A2">
      <w:pPr>
        <w:numPr>
          <w:ilvl w:val="0"/>
          <w:numId w:val="26"/>
        </w:numPr>
      </w:pPr>
      <w:r w:rsidRPr="00A730A2">
        <w:t>Time-stamped records</w:t>
      </w:r>
    </w:p>
    <w:p w14:paraId="7EE8C650" w14:textId="0FCD1E49" w:rsidR="00A730A2" w:rsidRPr="00A730A2" w:rsidRDefault="00A730A2" w:rsidP="00A730A2"/>
    <w:p w14:paraId="430CEF9C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VIII. Portfolio-Level Risk Function</w:t>
      </w:r>
    </w:p>
    <w:p w14:paraId="625119F2" w14:textId="77777777" w:rsidR="00A730A2" w:rsidRPr="00A730A2" w:rsidRDefault="00A730A2" w:rsidP="00A730A2">
      <w:r w:rsidRPr="00A730A2">
        <w:t>The Risk Function evaluates:</w:t>
      </w:r>
    </w:p>
    <w:p w14:paraId="5C5D56CB" w14:textId="77777777" w:rsidR="00A730A2" w:rsidRPr="00A730A2" w:rsidRDefault="00A730A2" w:rsidP="00A730A2">
      <w:pPr>
        <w:numPr>
          <w:ilvl w:val="0"/>
          <w:numId w:val="27"/>
        </w:numPr>
      </w:pPr>
      <w:r w:rsidRPr="00A730A2">
        <w:t>Domain exposure</w:t>
      </w:r>
    </w:p>
    <w:p w14:paraId="03D78995" w14:textId="77777777" w:rsidR="00A730A2" w:rsidRPr="00A730A2" w:rsidRDefault="00A730A2" w:rsidP="00A730A2">
      <w:pPr>
        <w:numPr>
          <w:ilvl w:val="0"/>
          <w:numId w:val="27"/>
        </w:numPr>
      </w:pPr>
      <w:r w:rsidRPr="00A730A2">
        <w:t>Stage exposure</w:t>
      </w:r>
    </w:p>
    <w:p w14:paraId="7EC5D8D0" w14:textId="77777777" w:rsidR="00A730A2" w:rsidRPr="00A730A2" w:rsidRDefault="00A730A2" w:rsidP="00A730A2">
      <w:pPr>
        <w:numPr>
          <w:ilvl w:val="0"/>
          <w:numId w:val="27"/>
        </w:numPr>
      </w:pPr>
      <w:r w:rsidRPr="00A730A2">
        <w:t>Concentration risk</w:t>
      </w:r>
    </w:p>
    <w:p w14:paraId="071BB2E7" w14:textId="77777777" w:rsidR="00A730A2" w:rsidRPr="00A730A2" w:rsidRDefault="00A730A2" w:rsidP="00A730A2">
      <w:pPr>
        <w:numPr>
          <w:ilvl w:val="0"/>
          <w:numId w:val="27"/>
        </w:numPr>
      </w:pPr>
      <w:r w:rsidRPr="00A730A2">
        <w:t>Correlation risk</w:t>
      </w:r>
    </w:p>
    <w:p w14:paraId="4CAB0DD3" w14:textId="77777777" w:rsidR="00A730A2" w:rsidRPr="00A730A2" w:rsidRDefault="00A730A2" w:rsidP="00A730A2">
      <w:r w:rsidRPr="00A730A2">
        <w:t>Outputs:</w:t>
      </w:r>
    </w:p>
    <w:p w14:paraId="593E438C" w14:textId="77777777" w:rsidR="00A730A2" w:rsidRPr="00A730A2" w:rsidRDefault="00A730A2" w:rsidP="00A730A2">
      <w:pPr>
        <w:numPr>
          <w:ilvl w:val="0"/>
          <w:numId w:val="28"/>
        </w:numPr>
      </w:pPr>
      <w:r w:rsidRPr="00A730A2">
        <w:t>Portfolio heat maps</w:t>
      </w:r>
    </w:p>
    <w:p w14:paraId="44B24147" w14:textId="77777777" w:rsidR="00A730A2" w:rsidRPr="00A730A2" w:rsidRDefault="00A730A2" w:rsidP="00A730A2">
      <w:pPr>
        <w:numPr>
          <w:ilvl w:val="0"/>
          <w:numId w:val="28"/>
        </w:numPr>
      </w:pPr>
      <w:r w:rsidRPr="00A730A2">
        <w:t>Risk distribution</w:t>
      </w:r>
    </w:p>
    <w:p w14:paraId="057F1E75" w14:textId="77777777" w:rsidR="00A730A2" w:rsidRPr="00A730A2" w:rsidRDefault="00A730A2" w:rsidP="00A730A2">
      <w:pPr>
        <w:numPr>
          <w:ilvl w:val="0"/>
          <w:numId w:val="28"/>
        </w:numPr>
      </w:pPr>
      <w:r w:rsidRPr="00A730A2">
        <w:t>Concentration alerts</w:t>
      </w:r>
    </w:p>
    <w:p w14:paraId="78C023ED" w14:textId="059F261B" w:rsidR="00A730A2" w:rsidRPr="00A730A2" w:rsidRDefault="00A730A2" w:rsidP="00A730A2"/>
    <w:p w14:paraId="7E2F287D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IX. Technology and Regulatory Alignment</w:t>
      </w:r>
    </w:p>
    <w:p w14:paraId="72314B1A" w14:textId="77777777" w:rsidR="00A730A2" w:rsidRPr="00A730A2" w:rsidRDefault="00A730A2" w:rsidP="00A730A2">
      <w:r w:rsidRPr="00A730A2">
        <w:t>The Risk Function is:</w:t>
      </w:r>
    </w:p>
    <w:p w14:paraId="681B22D9" w14:textId="77777777" w:rsidR="00A730A2" w:rsidRPr="00A730A2" w:rsidRDefault="00A730A2" w:rsidP="00A730A2">
      <w:r w:rsidRPr="00A730A2">
        <w:t>A regulatory system—not just an analytical system</w:t>
      </w:r>
    </w:p>
    <w:p w14:paraId="7414C927" w14:textId="77777777" w:rsidR="00A730A2" w:rsidRPr="00A730A2" w:rsidRDefault="00A730A2" w:rsidP="00A730A2">
      <w:r w:rsidRPr="00A730A2">
        <w:t>Requirements:</w:t>
      </w:r>
    </w:p>
    <w:p w14:paraId="5C75D3B4" w14:textId="77777777" w:rsidR="00A730A2" w:rsidRPr="00A730A2" w:rsidRDefault="00A730A2" w:rsidP="00A730A2">
      <w:pPr>
        <w:numPr>
          <w:ilvl w:val="0"/>
          <w:numId w:val="29"/>
        </w:numPr>
      </w:pPr>
      <w:r w:rsidRPr="00A730A2">
        <w:t>Immutable audit logs</w:t>
      </w:r>
    </w:p>
    <w:p w14:paraId="2F478805" w14:textId="77777777" w:rsidR="00A730A2" w:rsidRPr="00A730A2" w:rsidRDefault="00A730A2" w:rsidP="00A730A2">
      <w:pPr>
        <w:numPr>
          <w:ilvl w:val="0"/>
          <w:numId w:val="29"/>
        </w:numPr>
      </w:pPr>
      <w:r w:rsidRPr="00A730A2">
        <w:t>Structured databases</w:t>
      </w:r>
    </w:p>
    <w:p w14:paraId="6639E34F" w14:textId="77777777" w:rsidR="00A730A2" w:rsidRPr="00A730A2" w:rsidRDefault="00A730A2" w:rsidP="00A730A2">
      <w:pPr>
        <w:numPr>
          <w:ilvl w:val="0"/>
          <w:numId w:val="29"/>
        </w:numPr>
      </w:pPr>
      <w:r w:rsidRPr="00A730A2">
        <w:t>Role-based access</w:t>
      </w:r>
    </w:p>
    <w:p w14:paraId="55D23014" w14:textId="77777777" w:rsidR="00A730A2" w:rsidRPr="00A730A2" w:rsidRDefault="00A730A2" w:rsidP="00A730A2">
      <w:pPr>
        <w:numPr>
          <w:ilvl w:val="0"/>
          <w:numId w:val="29"/>
        </w:numPr>
      </w:pPr>
      <w:r w:rsidRPr="00A730A2">
        <w:t>MFA security</w:t>
      </w:r>
    </w:p>
    <w:p w14:paraId="7B8B5C0F" w14:textId="77777777" w:rsidR="00A730A2" w:rsidRPr="00A730A2" w:rsidRDefault="00A730A2" w:rsidP="00A730A2">
      <w:pPr>
        <w:numPr>
          <w:ilvl w:val="0"/>
          <w:numId w:val="29"/>
        </w:numPr>
      </w:pPr>
      <w:r w:rsidRPr="00A730A2">
        <w:t>5-year retention</w:t>
      </w:r>
    </w:p>
    <w:p w14:paraId="2C57A1C3" w14:textId="5E9049A7" w:rsidR="00A730A2" w:rsidRPr="00A730A2" w:rsidRDefault="00A730A2" w:rsidP="00A730A2"/>
    <w:p w14:paraId="38E5887D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X. Integration with TCN and Tokenization</w:t>
      </w:r>
    </w:p>
    <w:p w14:paraId="58B1E44C" w14:textId="77777777" w:rsidR="00A730A2" w:rsidRPr="00A730A2" w:rsidRDefault="00A730A2" w:rsidP="00A730A2">
      <w:pPr>
        <w:numPr>
          <w:ilvl w:val="0"/>
          <w:numId w:val="30"/>
        </w:numPr>
      </w:pPr>
      <w:r w:rsidRPr="00A730A2">
        <w:t>Risk outputs exposed via API</w:t>
      </w:r>
    </w:p>
    <w:p w14:paraId="3B901CFD" w14:textId="77777777" w:rsidR="00A730A2" w:rsidRPr="00A730A2" w:rsidRDefault="00A730A2" w:rsidP="00A730A2">
      <w:pPr>
        <w:numPr>
          <w:ilvl w:val="0"/>
          <w:numId w:val="30"/>
        </w:numPr>
      </w:pPr>
      <w:r w:rsidRPr="00A730A2">
        <w:t>TCN consumes read-only</w:t>
      </w:r>
    </w:p>
    <w:p w14:paraId="22B4E689" w14:textId="77777777" w:rsidR="00A730A2" w:rsidRPr="00A730A2" w:rsidRDefault="00A730A2" w:rsidP="00A730A2">
      <w:pPr>
        <w:numPr>
          <w:ilvl w:val="0"/>
          <w:numId w:val="30"/>
        </w:numPr>
      </w:pPr>
      <w:r w:rsidRPr="00A730A2">
        <w:t>No shared system control</w:t>
      </w:r>
    </w:p>
    <w:p w14:paraId="10FCDA55" w14:textId="7FDCA6F2" w:rsidR="00A730A2" w:rsidRPr="00A730A2" w:rsidRDefault="00A730A2" w:rsidP="00A730A2"/>
    <w:p w14:paraId="4F50AA12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XI. Staffing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501"/>
      </w:tblGrid>
      <w:tr w:rsidR="00A730A2" w:rsidRPr="00A730A2" w14:paraId="4A4CC4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96168" w14:textId="77777777" w:rsidR="00A730A2" w:rsidRPr="00A730A2" w:rsidRDefault="00A730A2" w:rsidP="00A730A2">
            <w:pPr>
              <w:rPr>
                <w:b/>
                <w:bCs/>
              </w:rPr>
            </w:pPr>
            <w:r w:rsidRPr="00A730A2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6B3AD00F" w14:textId="77777777" w:rsidR="00A730A2" w:rsidRPr="00A730A2" w:rsidRDefault="00A730A2" w:rsidP="00A730A2">
            <w:pPr>
              <w:rPr>
                <w:b/>
                <w:bCs/>
              </w:rPr>
            </w:pPr>
            <w:r w:rsidRPr="00A730A2">
              <w:rPr>
                <w:b/>
                <w:bCs/>
              </w:rPr>
              <w:t>Structure</w:t>
            </w:r>
          </w:p>
        </w:tc>
      </w:tr>
      <w:tr w:rsidR="00A730A2" w:rsidRPr="00A730A2" w14:paraId="3F838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1F12" w14:textId="77777777" w:rsidR="00A730A2" w:rsidRPr="00A730A2" w:rsidRDefault="00A730A2" w:rsidP="00A730A2">
            <w:r w:rsidRPr="00A730A2">
              <w:t>CRO</w:t>
            </w:r>
          </w:p>
        </w:tc>
        <w:tc>
          <w:tcPr>
            <w:tcW w:w="0" w:type="auto"/>
            <w:vAlign w:val="center"/>
            <w:hideMark/>
          </w:tcPr>
          <w:p w14:paraId="183EE27D" w14:textId="77777777" w:rsidR="00A730A2" w:rsidRPr="00A730A2" w:rsidRDefault="00A730A2" w:rsidP="00A730A2">
            <w:r w:rsidRPr="00A730A2">
              <w:t>Founder (initial)</w:t>
            </w:r>
          </w:p>
        </w:tc>
      </w:tr>
      <w:tr w:rsidR="00A730A2" w:rsidRPr="00A730A2" w14:paraId="067AC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36E5" w14:textId="77777777" w:rsidR="00A730A2" w:rsidRPr="00A730A2" w:rsidRDefault="00A730A2" w:rsidP="00A730A2">
            <w:r w:rsidRPr="00A730A2">
              <w:t>Risk Analyst</w:t>
            </w:r>
          </w:p>
        </w:tc>
        <w:tc>
          <w:tcPr>
            <w:tcW w:w="0" w:type="auto"/>
            <w:vAlign w:val="center"/>
            <w:hideMark/>
          </w:tcPr>
          <w:p w14:paraId="7FEEC7FA" w14:textId="77777777" w:rsidR="00A730A2" w:rsidRPr="00A730A2" w:rsidRDefault="00A730A2" w:rsidP="00A730A2">
            <w:r w:rsidRPr="00A730A2">
              <w:t>1</w:t>
            </w:r>
          </w:p>
        </w:tc>
      </w:tr>
      <w:tr w:rsidR="00A730A2" w:rsidRPr="00A730A2" w14:paraId="2D5CD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81B0" w14:textId="77777777" w:rsidR="00A730A2" w:rsidRPr="00A730A2" w:rsidRDefault="00A730A2" w:rsidP="00A730A2">
            <w:r w:rsidRPr="00A730A2">
              <w:t>Risk Reviewer</w:t>
            </w:r>
          </w:p>
        </w:tc>
        <w:tc>
          <w:tcPr>
            <w:tcW w:w="0" w:type="auto"/>
            <w:vAlign w:val="center"/>
            <w:hideMark/>
          </w:tcPr>
          <w:p w14:paraId="465105EB" w14:textId="77777777" w:rsidR="00A730A2" w:rsidRPr="00A730A2" w:rsidRDefault="00A730A2" w:rsidP="00A730A2">
            <w:r w:rsidRPr="00A730A2">
              <w:t>Senior</w:t>
            </w:r>
          </w:p>
        </w:tc>
      </w:tr>
      <w:tr w:rsidR="00A730A2" w:rsidRPr="00A730A2" w14:paraId="39B4A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648B8" w14:textId="77777777" w:rsidR="00A730A2" w:rsidRPr="00A730A2" w:rsidRDefault="00A730A2" w:rsidP="00A730A2">
            <w:r w:rsidRPr="00A730A2">
              <w:t>CCO</w:t>
            </w:r>
          </w:p>
        </w:tc>
        <w:tc>
          <w:tcPr>
            <w:tcW w:w="0" w:type="auto"/>
            <w:vAlign w:val="center"/>
            <w:hideMark/>
          </w:tcPr>
          <w:p w14:paraId="4380A7DD" w14:textId="77777777" w:rsidR="00A730A2" w:rsidRPr="00A730A2" w:rsidRDefault="00A730A2" w:rsidP="00A730A2">
            <w:r w:rsidRPr="00A730A2">
              <w:t>Fractional</w:t>
            </w:r>
          </w:p>
        </w:tc>
      </w:tr>
      <w:tr w:rsidR="00A730A2" w:rsidRPr="00A730A2" w14:paraId="6E577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96149" w14:textId="77777777" w:rsidR="00A730A2" w:rsidRPr="00A730A2" w:rsidRDefault="00A730A2" w:rsidP="00A730A2">
            <w:r w:rsidRPr="00A730A2">
              <w:t>Tech Support</w:t>
            </w:r>
          </w:p>
        </w:tc>
        <w:tc>
          <w:tcPr>
            <w:tcW w:w="0" w:type="auto"/>
            <w:vAlign w:val="center"/>
            <w:hideMark/>
          </w:tcPr>
          <w:p w14:paraId="28660EEE" w14:textId="77777777" w:rsidR="00A730A2" w:rsidRPr="00A730A2" w:rsidRDefault="00A730A2" w:rsidP="00A730A2">
            <w:r w:rsidRPr="00A730A2">
              <w:t>External</w:t>
            </w:r>
          </w:p>
        </w:tc>
      </w:tr>
    </w:tbl>
    <w:p w14:paraId="2CCB0711" w14:textId="4539E140" w:rsidR="00A730A2" w:rsidRPr="00A730A2" w:rsidRDefault="00A730A2" w:rsidP="00A730A2"/>
    <w:p w14:paraId="03DAE508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XII. Investor Signaling Value</w:t>
      </w:r>
    </w:p>
    <w:p w14:paraId="7F910CD0" w14:textId="77777777" w:rsidR="00A730A2" w:rsidRPr="00A730A2" w:rsidRDefault="00A730A2" w:rsidP="00A730A2">
      <w:r w:rsidRPr="00A730A2">
        <w:t>This framework demonstrates:</w:t>
      </w:r>
    </w:p>
    <w:p w14:paraId="7AA58E81" w14:textId="77777777" w:rsidR="00A730A2" w:rsidRPr="00A730A2" w:rsidRDefault="00A730A2" w:rsidP="00A730A2">
      <w:pPr>
        <w:numPr>
          <w:ilvl w:val="0"/>
          <w:numId w:val="31"/>
        </w:numPr>
      </w:pPr>
      <w:r w:rsidRPr="00A730A2">
        <w:t>Institutional discipline</w:t>
      </w:r>
    </w:p>
    <w:p w14:paraId="3C58F050" w14:textId="77777777" w:rsidR="00A730A2" w:rsidRPr="00A730A2" w:rsidRDefault="00A730A2" w:rsidP="00A730A2">
      <w:pPr>
        <w:numPr>
          <w:ilvl w:val="0"/>
          <w:numId w:val="31"/>
        </w:numPr>
      </w:pPr>
      <w:r w:rsidRPr="00A730A2">
        <w:t>Independence</w:t>
      </w:r>
    </w:p>
    <w:p w14:paraId="3B07F3DF" w14:textId="77777777" w:rsidR="00A730A2" w:rsidRPr="00A730A2" w:rsidRDefault="00A730A2" w:rsidP="00A730A2">
      <w:pPr>
        <w:numPr>
          <w:ilvl w:val="0"/>
          <w:numId w:val="31"/>
        </w:numPr>
      </w:pPr>
      <w:r w:rsidRPr="00A730A2">
        <w:t>Cross-industry comparability</w:t>
      </w:r>
    </w:p>
    <w:p w14:paraId="3B237E70" w14:textId="77777777" w:rsidR="00A730A2" w:rsidRPr="00A730A2" w:rsidRDefault="00A730A2" w:rsidP="00A730A2">
      <w:pPr>
        <w:numPr>
          <w:ilvl w:val="0"/>
          <w:numId w:val="31"/>
        </w:numPr>
      </w:pPr>
      <w:r w:rsidRPr="00A730A2">
        <w:t>Audit readiness</w:t>
      </w:r>
    </w:p>
    <w:p w14:paraId="5BB67304" w14:textId="77777777" w:rsidR="00A730A2" w:rsidRPr="00A730A2" w:rsidRDefault="00A730A2" w:rsidP="00A730A2">
      <w:pPr>
        <w:numPr>
          <w:ilvl w:val="0"/>
          <w:numId w:val="31"/>
        </w:numPr>
      </w:pPr>
      <w:r w:rsidRPr="00A730A2">
        <w:t>Scalable intelligence</w:t>
      </w:r>
    </w:p>
    <w:p w14:paraId="0167429D" w14:textId="2CE4589F" w:rsidR="00A730A2" w:rsidRPr="00A730A2" w:rsidRDefault="00A730A2" w:rsidP="00A730A2"/>
    <w:p w14:paraId="7173328F" w14:textId="77777777" w:rsidR="00A730A2" w:rsidRPr="00A730A2" w:rsidRDefault="00A730A2" w:rsidP="00A730A2">
      <w:pPr>
        <w:rPr>
          <w:b/>
          <w:bCs/>
        </w:rPr>
      </w:pPr>
      <w:r w:rsidRPr="00A730A2">
        <w:rPr>
          <w:b/>
          <w:bCs/>
        </w:rPr>
        <w:t>XIII. Final Positioning Statement</w:t>
      </w:r>
    </w:p>
    <w:p w14:paraId="38841947" w14:textId="77777777" w:rsidR="00A730A2" w:rsidRDefault="00A730A2" w:rsidP="00A730A2">
      <w:pPr>
        <w:rPr>
          <w:b/>
          <w:bCs/>
        </w:rPr>
      </w:pPr>
    </w:p>
    <w:p w14:paraId="6B679A9F" w14:textId="3BBF64A0" w:rsidR="00A730A2" w:rsidRPr="00A730A2" w:rsidRDefault="00A730A2" w:rsidP="00A730A2">
      <w:r w:rsidRPr="00A730A2">
        <w:rPr>
          <w:b/>
          <w:bCs/>
        </w:rPr>
        <w:t>TokenCap Advisors Risk Function</w:t>
      </w:r>
    </w:p>
    <w:p w14:paraId="00A3C91D" w14:textId="77777777" w:rsidR="00A730A2" w:rsidRPr="00A730A2" w:rsidRDefault="00A730A2" w:rsidP="00A730A2">
      <w:r w:rsidRPr="00A730A2">
        <w:t>Structured. Independent. Auditable. Scalable.</w:t>
      </w:r>
    </w:p>
    <w:p w14:paraId="2667210C" w14:textId="2824E453" w:rsidR="00A730A2" w:rsidRPr="00A730A2" w:rsidRDefault="00A730A2" w:rsidP="00A730A2"/>
    <w:p w14:paraId="5D6B9616" w14:textId="77777777" w:rsidR="00A730A2" w:rsidRPr="00A730A2" w:rsidRDefault="00A730A2" w:rsidP="00A730A2">
      <w:r w:rsidRPr="00A730A2">
        <w:t>This is not advisory opinion.</w:t>
      </w:r>
      <w:r w:rsidRPr="00A730A2">
        <w:br/>
        <w:t xml:space="preserve">This is not </w:t>
      </w:r>
      <w:proofErr w:type="gramStart"/>
      <w:r w:rsidRPr="00A730A2">
        <w:t>deal</w:t>
      </w:r>
      <w:proofErr w:type="gramEnd"/>
      <w:r w:rsidRPr="00A730A2">
        <w:t xml:space="preserve"> support.</w:t>
      </w:r>
    </w:p>
    <w:p w14:paraId="0369AF56" w14:textId="77777777" w:rsidR="00A730A2" w:rsidRPr="00A730A2" w:rsidRDefault="00A730A2" w:rsidP="00A730A2">
      <w:r w:rsidRPr="00A730A2">
        <w:t>This is a system for transforming uncertainty into standardized, investable risk intelligence.</w:t>
      </w:r>
    </w:p>
    <w:p w14:paraId="0878303E" w14:textId="7BEC8536" w:rsidR="00A730A2" w:rsidRPr="00A730A2" w:rsidRDefault="00A730A2" w:rsidP="00A730A2"/>
    <w:p w14:paraId="25A61D52" w14:textId="77777777" w:rsidR="00847373" w:rsidRDefault="00847373"/>
    <w:sectPr w:rsidR="00847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020D"/>
    <w:multiLevelType w:val="multilevel"/>
    <w:tmpl w:val="940A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3C6B"/>
    <w:multiLevelType w:val="multilevel"/>
    <w:tmpl w:val="4F7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F5681"/>
    <w:multiLevelType w:val="multilevel"/>
    <w:tmpl w:val="ADB6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B0E17"/>
    <w:multiLevelType w:val="multilevel"/>
    <w:tmpl w:val="6E12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C3614"/>
    <w:multiLevelType w:val="multilevel"/>
    <w:tmpl w:val="CA32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259EC"/>
    <w:multiLevelType w:val="multilevel"/>
    <w:tmpl w:val="E55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C3CA4"/>
    <w:multiLevelType w:val="multilevel"/>
    <w:tmpl w:val="5E16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F04B5"/>
    <w:multiLevelType w:val="multilevel"/>
    <w:tmpl w:val="84E8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D32D1"/>
    <w:multiLevelType w:val="multilevel"/>
    <w:tmpl w:val="7EAC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A4C06"/>
    <w:multiLevelType w:val="multilevel"/>
    <w:tmpl w:val="8926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76FAA"/>
    <w:multiLevelType w:val="multilevel"/>
    <w:tmpl w:val="23AE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4761F"/>
    <w:multiLevelType w:val="multilevel"/>
    <w:tmpl w:val="BA5A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C2D8C"/>
    <w:multiLevelType w:val="multilevel"/>
    <w:tmpl w:val="1952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0610B"/>
    <w:multiLevelType w:val="multilevel"/>
    <w:tmpl w:val="4C6C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517D8"/>
    <w:multiLevelType w:val="multilevel"/>
    <w:tmpl w:val="FB32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655DA"/>
    <w:multiLevelType w:val="multilevel"/>
    <w:tmpl w:val="96C0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3466C"/>
    <w:multiLevelType w:val="multilevel"/>
    <w:tmpl w:val="CF02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F193E"/>
    <w:multiLevelType w:val="multilevel"/>
    <w:tmpl w:val="41C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629BC"/>
    <w:multiLevelType w:val="multilevel"/>
    <w:tmpl w:val="BBF07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E55B7F"/>
    <w:multiLevelType w:val="multilevel"/>
    <w:tmpl w:val="B84C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1649C"/>
    <w:multiLevelType w:val="multilevel"/>
    <w:tmpl w:val="E0AA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B75580"/>
    <w:multiLevelType w:val="multilevel"/>
    <w:tmpl w:val="9A96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2E1060"/>
    <w:multiLevelType w:val="multilevel"/>
    <w:tmpl w:val="DB6E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78183A"/>
    <w:multiLevelType w:val="multilevel"/>
    <w:tmpl w:val="4624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27F37"/>
    <w:multiLevelType w:val="multilevel"/>
    <w:tmpl w:val="6834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11379"/>
    <w:multiLevelType w:val="multilevel"/>
    <w:tmpl w:val="8A80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D5DA8"/>
    <w:multiLevelType w:val="multilevel"/>
    <w:tmpl w:val="7A54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045EFF"/>
    <w:multiLevelType w:val="multilevel"/>
    <w:tmpl w:val="3646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980698"/>
    <w:multiLevelType w:val="multilevel"/>
    <w:tmpl w:val="3B0E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E3FD3"/>
    <w:multiLevelType w:val="multilevel"/>
    <w:tmpl w:val="77F6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8347A"/>
    <w:multiLevelType w:val="multilevel"/>
    <w:tmpl w:val="D900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421EE4"/>
    <w:multiLevelType w:val="hybridMultilevel"/>
    <w:tmpl w:val="EF74C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BA45C0"/>
    <w:multiLevelType w:val="multilevel"/>
    <w:tmpl w:val="2220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FE409D"/>
    <w:multiLevelType w:val="multilevel"/>
    <w:tmpl w:val="16B2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468157">
    <w:abstractNumId w:val="28"/>
  </w:num>
  <w:num w:numId="2" w16cid:durableId="530537342">
    <w:abstractNumId w:val="21"/>
  </w:num>
  <w:num w:numId="3" w16cid:durableId="1398431201">
    <w:abstractNumId w:val="8"/>
  </w:num>
  <w:num w:numId="4" w16cid:durableId="766390690">
    <w:abstractNumId w:val="23"/>
  </w:num>
  <w:num w:numId="5" w16cid:durableId="1041707073">
    <w:abstractNumId w:val="22"/>
  </w:num>
  <w:num w:numId="6" w16cid:durableId="233127303">
    <w:abstractNumId w:val="29"/>
  </w:num>
  <w:num w:numId="7" w16cid:durableId="6756622">
    <w:abstractNumId w:val="12"/>
  </w:num>
  <w:num w:numId="8" w16cid:durableId="1157964464">
    <w:abstractNumId w:val="24"/>
  </w:num>
  <w:num w:numId="9" w16cid:durableId="342901959">
    <w:abstractNumId w:val="27"/>
  </w:num>
  <w:num w:numId="10" w16cid:durableId="413359354">
    <w:abstractNumId w:val="13"/>
  </w:num>
  <w:num w:numId="11" w16cid:durableId="1473600272">
    <w:abstractNumId w:val="11"/>
  </w:num>
  <w:num w:numId="12" w16cid:durableId="1241066758">
    <w:abstractNumId w:val="16"/>
  </w:num>
  <w:num w:numId="13" w16cid:durableId="1665627825">
    <w:abstractNumId w:val="1"/>
  </w:num>
  <w:num w:numId="14" w16cid:durableId="1088381653">
    <w:abstractNumId w:val="0"/>
  </w:num>
  <w:num w:numId="15" w16cid:durableId="910387105">
    <w:abstractNumId w:val="17"/>
  </w:num>
  <w:num w:numId="16" w16cid:durableId="62488316">
    <w:abstractNumId w:val="19"/>
  </w:num>
  <w:num w:numId="17" w16cid:durableId="902526779">
    <w:abstractNumId w:val="9"/>
  </w:num>
  <w:num w:numId="18" w16cid:durableId="1864706727">
    <w:abstractNumId w:val="20"/>
  </w:num>
  <w:num w:numId="19" w16cid:durableId="667708240">
    <w:abstractNumId w:val="33"/>
  </w:num>
  <w:num w:numId="20" w16cid:durableId="2122022307">
    <w:abstractNumId w:val="30"/>
  </w:num>
  <w:num w:numId="21" w16cid:durableId="1206680874">
    <w:abstractNumId w:val="10"/>
  </w:num>
  <w:num w:numId="22" w16cid:durableId="1775133711">
    <w:abstractNumId w:val="5"/>
  </w:num>
  <w:num w:numId="23" w16cid:durableId="1088648350">
    <w:abstractNumId w:val="18"/>
  </w:num>
  <w:num w:numId="24" w16cid:durableId="1796017596">
    <w:abstractNumId w:val="6"/>
  </w:num>
  <w:num w:numId="25" w16cid:durableId="80294052">
    <w:abstractNumId w:val="7"/>
  </w:num>
  <w:num w:numId="26" w16cid:durableId="1284313017">
    <w:abstractNumId w:val="15"/>
  </w:num>
  <w:num w:numId="27" w16cid:durableId="2023894420">
    <w:abstractNumId w:val="26"/>
  </w:num>
  <w:num w:numId="28" w16cid:durableId="712313699">
    <w:abstractNumId w:val="14"/>
  </w:num>
  <w:num w:numId="29" w16cid:durableId="1319840993">
    <w:abstractNumId w:val="4"/>
  </w:num>
  <w:num w:numId="30" w16cid:durableId="1294675572">
    <w:abstractNumId w:val="25"/>
  </w:num>
  <w:num w:numId="31" w16cid:durableId="1102610260">
    <w:abstractNumId w:val="2"/>
  </w:num>
  <w:num w:numId="32" w16cid:durableId="420689226">
    <w:abstractNumId w:val="32"/>
  </w:num>
  <w:num w:numId="33" w16cid:durableId="446631418">
    <w:abstractNumId w:val="3"/>
  </w:num>
  <w:num w:numId="34" w16cid:durableId="1507568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A2"/>
    <w:rsid w:val="005918DD"/>
    <w:rsid w:val="00772870"/>
    <w:rsid w:val="007D4FA2"/>
    <w:rsid w:val="00847373"/>
    <w:rsid w:val="00935557"/>
    <w:rsid w:val="009E3491"/>
    <w:rsid w:val="00A3558B"/>
    <w:rsid w:val="00A730A2"/>
    <w:rsid w:val="00D81C7A"/>
    <w:rsid w:val="00ED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0C47B"/>
  <w15:chartTrackingRefBased/>
  <w15:docId w15:val="{040B0938-848D-4E91-8E74-4E3314AE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0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0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0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0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0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0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0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0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0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0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0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0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588</Words>
  <Characters>6306</Characters>
  <Application>Microsoft Office Word</Application>
  <DocSecurity>0</DocSecurity>
  <Lines>394</Lines>
  <Paragraphs>202</Paragraphs>
  <ScaleCrop>false</ScaleCrop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Berry</dc:creator>
  <cp:keywords/>
  <dc:description/>
  <cp:lastModifiedBy>Michael Berry</cp:lastModifiedBy>
  <cp:revision>1</cp:revision>
  <dcterms:created xsi:type="dcterms:W3CDTF">2026-04-14T23:29:00Z</dcterms:created>
  <dcterms:modified xsi:type="dcterms:W3CDTF">2026-04-14T23:34:00Z</dcterms:modified>
</cp:coreProperties>
</file>