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23.10.2026r.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przedstawiamy naszą ofertę na dostawę i montaż 18 urządzeń służących do zależnego parkowania 36 pojazdów na inwestycję zlokalizowaną przy ul. Kwiatowa 24, Piastów.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Platformy służące do zależnego parkowania pojazdów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NKPXLH</w:t>
      </w:r>
      <w:r>
        <w:rPr>
          <w:color w:val="3366CC"/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brak;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prześwitu: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340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▲-150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Długość parkowanych pojazdów: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▲-500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▼-500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*parametry pojazdów dopuszczonych do wjazdu w obręb urządzeń są zależne od wysokości prześwitu dostępnego na danym miejscu w garażu. Możliwa jest inna konfiguracja wysokości podnoszenia platformy.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2.000</w:t>
      </w:r>
      <w:r>
        <w:rPr>
          <w:sz w:val="16"/>
          <w:szCs w:val="16"/>
          <w:rFonts w:ascii="Verdana" w:cs="Verdana" w:eastAsia="Verdana" w:hAnsi="Verdana"/>
        </w:rPr>
        <w:t xml:space="preserve">kg/miejsce;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platforma ocynkowana ogniowo, słupy malowane.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18 szt. –  </w:t>
      </w:r>
      <w:r>
        <w:rPr>
          <w:sz w:val="16"/>
          <w:szCs w:val="16"/>
          <w:rFonts w:ascii="Verdana" w:cs="Verdana" w:eastAsia="Verdana" w:hAnsi="Verdana"/>
        </w:rPr>
        <w:t xml:space="preserve">NKPXLH</w:t>
      </w:r>
      <w:r>
        <w:rPr>
          <w:sz w:val="16"/>
          <w:szCs w:val="16"/>
          <w:rFonts w:ascii="Verdana" w:cs="Verdana" w:eastAsia="Verdana" w:hAnsi="Verdana"/>
        </w:rPr>
        <w:t xml:space="preserve"> szer. użytkowa miejsca postojowego 250cm;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3kW.</w:t>
      </w:r>
    </w:p>
    <w:p>
      <w:pPr>
        <w:spacing w:before="6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Urządzenia wyposażone są w kluczykowe sterownie zamontowane na słupach/ścianach przed rzędem urządzeń.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2.500</w:t>
      </w:r>
      <w:r>
        <w:rPr>
          <w:sz w:val="16"/>
          <w:szCs w:val="16"/>
          <w:rFonts w:ascii="Verdana" w:cs="Verdana" w:eastAsia="Verdana" w:hAnsi="Verdana"/>
        </w:rPr>
        <w:t xml:space="preserve">kg/miejsce.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377.800,00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73.500,00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płatna na 24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7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14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badaniu wstępnym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Koszty ogólne budowy – 0%.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22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3-4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barier stałych zabezpieczających dostęp pod platformy z tyłu lub z boku przy ciągach pieszo-jezdnych w przypadku braku ścian (kiedy konieczne, zgodnie z naszymi wytycznymi), wykonanie przepustów przez ściany działowe o średnicy fi 100mm dla przeprowadzenia przewodów elektrycznych i hydraulicznych (kiedy konieczne, zgodnie z naszymi wytycznymi), napraw tynkarsko-malarskich po montażu urządzeń sterowniczych oraz mocowań konstrukcyjnych, wyposażenia w instalację przeciw-pożarową, wentylacyjną, elektryczną obiektu, sygnalizacyjną, oznaczeń pionowych i poziomych organizacji ruchu na terenie parkingu.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C20/25, pozostające w stanie suchym i nie pylące. Wszelkie roboty budowlane, instalacyjne i wykończeniowe oraz sprzątanie należy zakończyć przed przystąpieniem do montażu urządzeń parkingowych. Jeśli to konieczne należy wykonać przepusty przez ścianki oddzielające platformy parkingowe zgodnie z wytycznymi dostawcy urządzeń. Zamawiający powinien umożliwić dojazd samochodem ciężarowym o długości 18m do miejsca składowania, rozładować oraz przetransportować elementy urządzeń na miejsce montażu oraz zapewnić dostęp do energii elektrycznej w obrębie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Ponadto, Zamawiający zobowiązany jest w zakresie zasilania elektrycznego urządzeń parkingowych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3kW,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ustalonych z dostawcą platform;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sterowniczej;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instalacji uziemiającej do każdego prawego/lewego słupa urządzenia.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 miesięcznej gwarancji jakości na sprawne działanie urządzeń pod warunkiem podpisania z dostawcą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fz5ppe5vdwij7csutkps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2026-10-23T06:32:56.241Z</dcterms:created>
  <dcterms:modified xsi:type="dcterms:W3CDTF">2026-10-23T06:32:56.241Z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