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 w:before="400"/>
        <w:jc w:val="center"/>
      </w:pPr>
      <w:r>
        <w:rPr>
          <w:rFonts w:ascii="微软雅黑" w:cs="微软雅黑" w:eastAsia="微软雅黑" w:hAnsi="微软雅黑"/>
          <w:b/>
          <w:bCs/>
          <w:color w:val="1E5FA8"/>
          <w:sz w:val="76"/>
          <w:szCs w:val="76"/>
        </w:rPr>
        <w:t xml:space="preserve">明暗斗地主</w:t>
      </w:r>
    </w:p>
    <w:p>
      <w:pPr>
        <w:jc w:val="center"/>
      </w:pPr>
      <w:r>
        <w:rPr>
          <w:i/>
          <w:iCs/>
          <w:color w:val="5A9AD0"/>
          <w:sz w:val="32"/>
          <w:szCs w:val="32"/>
        </w:rPr>
        <w:t xml:space="preserve">Hidden Alliance Landlord</w:t>
      </w:r>
    </w:p>
    <w:p>
      <w:r>
        <w:t xml:space="preserve"/>
      </w:r>
    </w:p>
    <w:p>
      <w:pPr>
        <w:jc w:val="center"/>
      </w:pPr>
      <w:r>
        <w:rPr>
          <w:b/>
          <w:bCs/>
          <w:color w:val="333333"/>
          <w:sz w:val="40"/>
          <w:szCs w:val="40"/>
        </w:rPr>
        <w:t xml:space="preserve">游戏设计策划案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Game Design Document (GDD)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666666"/>
          <w:sz w:val="22"/>
          <w:szCs w:val="22"/>
        </w:rPr>
        <w:t xml:space="preserve">五人两副牌 · 暗号阵营制 · 跑得快胜负</w:t>
      </w:r>
    </w:p>
    <w:p>
      <w:pPr>
        <w:spacing w:before="80"/>
        <w:jc w:val="center"/>
      </w:pPr>
      <w:r>
        <w:rPr>
          <w:color w:val="999999"/>
          <w:sz w:val="20"/>
          <w:szCs w:val="20"/>
        </w:rPr>
        <w:t xml:space="preserve">版本 v1.0  ·  机密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明暗斗地主 游戏设计策划案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 Design Document (GDD)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保密级别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机密 / 仅限项目组内部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适用读者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策划、程序、美术、测试、运营、项目管理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关联文档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《技术开发文档 TDD v1.0》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版本修订记录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46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修订说明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策划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初稿，核心玩法框架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策划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补充牌型与阵营规则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策划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完善数值、经济、UI流程、数据指标，正式立项稿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pPr>
        <w:spacing w:after="80"/>
      </w:pPr>
      <w:r>
        <w:t xml:space="preserve">明暗斗地主是一款 5 人在线对战卡牌游戏，在传统斗地主基础上引入「暗号队友」隐藏身份机制。地主秘密指定一名队友，双方在身份隐藏的状态下配合作战，平民阵营则需通过出牌行为推理出暗队友身份。产品融合卡牌竞技的策略性与社交推理的博弈性，定位为「熟人开黑 + 推理博弈」的中度休闲竞技游戏。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游戏名称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明暗斗地主（Hidden Alliance Landlord）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游戏类型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卡牌对战 / 社交推理 / 休闲竞技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核心标签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斗地主、暗号队友、身份隐藏、多人联机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玩家人数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固定 5 人实时对战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平均时长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单局 8–15 分钟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微信小程序、H5、Android、iOS（一次开发多端发布）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18–40 岁棋牌休闲玩家、熟人社交群体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核心循环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匹配 → 对局 → 结算 → 成长 → 再匹配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美术风格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扁平卡通 + 国风牌桌，明快配色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设计目标与愿景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乐趣目标：通过身份隐藏制造「信任与怀疑」的博弈张力，让每局都有推理乐趣。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公平目标：服务端权威判定，商业化仅售外观，杜绝 Pay-to-Win。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留存目标：通过段位、任务、社交三条线提升长期留存。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传播目标：以熟人开黑为核心场景，借助微信社交链低成本获客。</w:t>
      </w:r>
    </w:p>
    <w:p>
      <w:r>
        <w:t xml:space="preserve"/>
      </w:r>
    </w:p>
    <w:p>
      <w:pPr>
        <w:pStyle w:val="Heading2"/>
      </w:pPr>
      <w:r>
        <w:t xml:space="preserve">1.3 核心卖点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卖点</w:t>
            </w:r>
          </w:p>
        </w:tc>
        <w:tc>
          <w:tcPr>
            <w:tcW w:type="dxa" w:w="42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对标差异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暗号队友机制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地主秘密招募队友，全程身份隐藏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传统斗地主无隐藏身份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五人混战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阵营关系复杂，需协作推理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区别于三人斗地主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双副牌玩法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多档炸弹(4-8张)+王炸体系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大牌对轰更刺激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一挑四极限局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两暗号牌在地主手中触发单挑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高风险高回报特殊局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跑得快胜负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首个出完即定胜负，节奏明快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适合碎片化时间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目标用户画像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63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核心用户</w:t>
            </w:r>
          </w:p>
        </w:tc>
        <w:tc>
          <w:tcPr>
            <w:tcW w:type="dxa" w:w="3763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次要用户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年龄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22–35 岁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18–22 / 35–45 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性别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男性为主(约 6:4)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场景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熟人开黑、睡前、通勤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排队等碎片时间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动机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社交、推理博弈、竞技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消遣、怀旧斗地主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付费倾向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外观、会员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看广告换收益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二、核心玩法设计</w:t>
      </w:r>
    </w:p>
    <w:p>
      <w:pPr>
        <w:pStyle w:val="Heading2"/>
      </w:pPr>
      <w:r>
        <w:t xml:space="preserve">2.1 游戏目标</w:t>
      </w:r>
    </w:p>
    <w:p>
      <w:pPr>
        <w:spacing w:after="80"/>
      </w:pPr>
      <w:r>
        <w:t xml:space="preserve">每局游戏中玩家被分为地主阵营与平民阵营。地主通过暗号牌秘密绑定一名队友，目标是让己方任意一人最先出完手牌；平民阵营则要抢先出完。第一个出完手牌的玩家，其所在阵营获胜。</w:t>
      </w:r>
    </w:p>
    <w:p>
      <w:r>
        <w:t xml:space="preserve"/>
      </w:r>
    </w:p>
    <w:p>
      <w:pPr>
        <w:pStyle w:val="Heading2"/>
      </w:pPr>
      <w:r>
        <w:t xml:space="preserve">2.2 牌局完整流程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系统洗混两副标准扑克牌，共 108 张（含 2 张小王、2 张大王）。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随机翻出 1 张明牌，向全部 5 名玩家公示。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向每名玩家发 21 张手牌，共发出 105 张，剩余 3 张扣为底牌。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持有这张明牌的玩家自动成为【地主】。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地主查看 3 张底牌并并入手牌，此时地主手牌为 24 张。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地主从 3–10 之间指定一张具体花色牌作为【暗号牌】（须指定花色）。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系统判定另一张暗号牌的持有者为【暗队友】；若另一张也在地主手中，则触发【一挑四】。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地主先出牌，按开局固定方向（顺时针或逆时针）依次出牌。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首次打出暗号牌时，系统自动公开该玩家的暗队友身份。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第一个出完手牌的玩家，其所属阵营获胜，进入结算。</w:t>
      </w:r>
    </w:p>
    <w:p>
      <w:r>
        <w:t xml:space="preserve"/>
      </w:r>
    </w:p>
    <w:p>
      <w:pPr>
        <w:pStyle w:val="Heading2"/>
      </w:pPr>
      <w:r>
        <w:t xml:space="preserve">2.3 阵营规则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26"/>
        <w:gridCol w:w="2500"/>
      </w:tblGrid>
      <w:tr>
        <w:trPr>
          <w:tblHeader/>
        </w:trPr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阵营模式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阵营构成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胜利条件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标准模式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两张暗号牌分属两人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地主+暗队友 vs 三平民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地主或暗队友最先出完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一挑四模式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两暗号牌都在地主手中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 1 人 vs 四平民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地主本人最先出完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i/>
          <w:iCs/>
        </w:rPr>
        <w:t xml:space="preserve">一挑四模式中，即使某平民最先出完，只要地主不是第一名，平民阵营即胜。该模式风险极高，结算给予地主更高积分补偿（见第四章数值体系）。</w:t>
      </w:r>
    </w:p>
    <w:p>
      <w:r>
        <w:t xml:space="preserve"/>
      </w:r>
    </w:p>
    <w:p>
      <w:pPr>
        <w:pStyle w:val="Heading2"/>
      </w:pPr>
      <w:r>
        <w:t xml:space="preserve">2.4 暗号牌规则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暗号牌只能从 3、4、5、6、7、8、9、10 中选择，且必须指定花色（♠♥♦♣）。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不可指定 J、Q、K、A、2，也不可指定大小王。合法选项共 8 点数 × 4 花色 = 32 种。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因使用两副牌，每张具体花色牌都有两张，地主指定后系统寻找另一张的持有者。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暗号牌持有者开局完全隐藏身份，直到该牌被打出时由系统公开。</w:t>
      </w:r>
    </w:p>
    <w:p>
      <w:r>
        <w:t xml:space="preserve"/>
      </w:r>
    </w:p>
    <w:p>
      <w:pPr>
        <w:pStyle w:val="Heading2"/>
      </w:pPr>
      <w:r>
        <w:t xml:space="preserve">2.5 对局节奏设计</w:t>
      </w:r>
    </w:p>
    <w:p>
      <w:pPr>
        <w:spacing w:after="80"/>
      </w:pPr>
      <w:r>
        <w:t xml:space="preserve">单局节奏控制在 8–15 分钟，分为四个阶段：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预期时长</w:t>
            </w:r>
          </w:p>
        </w:tc>
        <w:tc>
          <w:tcPr>
            <w:tcW w:type="dxa" w:w="52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玩家体验目标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开局发牌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15–20 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明牌揭晓制造身份悬念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地主选暗号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10–15 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地主决策，其余玩家等待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中期对局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6–12 分钟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出牌博弈，推理暗队友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终局冲刺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 分钟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炸弹对轰，身份揭晓高潮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三、出牌规则与牌型系统</w:t>
      </w:r>
    </w:p>
    <w:p>
      <w:pPr>
        <w:pStyle w:val="Heading2"/>
      </w:pPr>
      <w:r>
        <w:t xml:space="preserve">3.1 基础牌型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牌型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组成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2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任意 1 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♠7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最小出牌单位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相同点数 2 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♠5 ♥5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两副牌可凑对子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相同点数 3 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8 8 8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三带一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三张 + 1 单张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9 9 + 4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附带不计大小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三带二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三张 + 1 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 J J + 6 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附带须为对子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顺子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≥5 张连续单牌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3 4 5 6 7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不含 2 和王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≥3 对连续对子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33 44 55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不含 2 和王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≥2 组连续三张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333 444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飞机带翅膀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飞机 + 等组附带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333 444 +7 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每组带 1 张或 1 对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炸弹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4–8 张同点数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8 8 8 8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见 3.2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双小王 / 双大王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小王 小王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最强牌型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炸弹规则（双副牌扩展）</w:t>
      </w:r>
    </w:p>
    <w:p>
      <w:pPr>
        <w:spacing w:after="80"/>
      </w:pPr>
      <w:r>
        <w:rPr>
          <w:b/>
          <w:bCs/>
        </w:rPr>
        <w:t xml:space="preserve">同一点数达到 4 张及以上即可作为炸弹。两副牌同点数最多 8 张，炸弹分多档：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炸弹档位</w:t>
            </w:r>
          </w:p>
        </w:tc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张数</w:t>
            </w:r>
          </w:p>
        </w:tc>
        <w:tc>
          <w:tcPr>
            <w:tcW w:type="dxa" w:w="5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大小规则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四张炸弹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同档比点数：3&lt;4&lt;...&lt;K&lt;A&lt;2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五张炸弹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五张炸 &gt; 任意四张炸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六张炸弹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六张炸 &gt; 五张炸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七张炸弹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七张炸 &gt; 六张炸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八张炸弹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八张炸 &gt; 七张炸（普通炸弹最大）</w:t>
            </w:r>
          </w:p>
        </w:tc>
      </w:tr>
    </w:tbl>
    <w:p>
      <w:r>
        <w:t xml:space="preserve"/>
      </w:r>
    </w:p>
    <w:p>
      <w:pPr>
        <w:spacing w:after="80"/>
      </w:pPr>
      <w:r>
        <w:t xml:space="preserve">炸弹大小总原则：先比张数，张数越多越大；张数相同再比点数。炸弹和王炸可压任意普通牌型。</w:t>
      </w:r>
    </w:p>
    <w:p>
      <w:r>
        <w:t xml:space="preserve"/>
      </w:r>
    </w:p>
    <w:p>
      <w:pPr>
        <w:pStyle w:val="Heading2"/>
      </w:pPr>
      <w:r>
        <w:t xml:space="preserve">3.3 王炸规则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大小王不参与普通炸弹计算，单独构成王炸。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双小王 = 王炸，可压所有普通炸弹；双大王 = 王炸，可压双小王炸。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一张小王 + 一张大王不能组成王炸，不存在「四王炸」。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完整牌型大小总序：双大王炸 &gt; 双小王炸 &gt; 八张炸 &gt; 七张炸 &gt; 六张炸 &gt; 五张炸 &gt; 四张炸 &gt; 普通牌型。</w:t>
      </w:r>
    </w:p>
    <w:p>
      <w:r>
        <w:t xml:space="preserve"/>
      </w:r>
    </w:p>
    <w:p>
      <w:pPr>
        <w:pStyle w:val="Heading2"/>
      </w:pPr>
      <w:r>
        <w:t xml:space="preserve">3.4 出牌与压制规则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地主先出牌，之后按开局固定方向依次行动。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玩家可选择压牌或不要。压牌必须为相同牌型且点数更大。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炸弹和王炸可压制任意普通牌型。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一轮中其余玩家全部不要时，最后出牌者获得新一轮自由出牌权。</w:t>
      </w:r>
    </w:p>
    <w:p>
      <w:r>
        <w:br w:type="page"/>
      </w:r>
    </w:p>
    <w:p>
      <w:pPr>
        <w:pStyle w:val="Heading1"/>
      </w:pPr>
      <w:r>
        <w:t xml:space="preserve">四、数值体系</w:t>
      </w:r>
    </w:p>
    <w:p>
      <w:pPr>
        <w:pStyle w:val="Heading2"/>
      </w:pPr>
      <w:r>
        <w:t xml:space="preserve">4.1 基础积分公式</w:t>
      </w:r>
    </w:p>
    <w:p>
      <w:pPr>
        <w:spacing w:after="80"/>
      </w:pPr>
      <w:r>
        <w:t xml:space="preserve">结算积分采用「基础分 × 倍率」模型。基础分由玩家当前段位决定，倍率由对局事件累乘。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最终积分变动 = 基础分 × 总倍率 × 阵营系数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基础分(BaseScore) = 100  (可按段位浮动)</w:t>
      </w:r>
      <w:r>
        <w:rPr>
          <w:rFonts w:ascii="Consolas" w:cs="Consolas" w:eastAsia="Consolas" w:hAnsi="Consolas"/>
          <w:sz w:val="18"/>
          <w:szCs w:val="18"/>
        </w:rPr>
        <w:br/>
        <w:t xml:space="preserve">总倍率(Multiplier) = 模式倍率 × 炸弹倍率 × 王炸倍率</w:t>
      </w:r>
      <w:r>
        <w:rPr>
          <w:rFonts w:ascii="Consolas" w:cs="Consolas" w:eastAsia="Consolas" w:hAnsi="Consolas"/>
          <w:sz w:val="18"/>
          <w:szCs w:val="18"/>
        </w:rPr>
        <w:br/>
        <w:t xml:space="preserve">阵营系数: 胜方 +1, 负方 -1</w:t>
      </w:r>
    </w:p>
    <w:p>
      <w:r>
        <w:t xml:space="preserve"/>
      </w:r>
    </w:p>
    <w:p>
      <w:pPr>
        <w:pStyle w:val="Heading2"/>
      </w:pPr>
      <w:r>
        <w:t xml:space="preserve">4.2 倍率明细表</w:t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2200"/>
        <w:gridCol w:w="3026"/>
      </w:tblGrid>
      <w:tr>
        <w:trPr>
          <w:tblHeader/>
        </w:trPr>
        <w:tc>
          <w:tcPr>
            <w:tcW w:type="dxa" w:w="19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倍率来源</w:t>
            </w:r>
          </w:p>
        </w:tc>
        <w:tc>
          <w:tcPr>
            <w:tcW w:type="dxa" w:w="1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倍率值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叠加方式</w:t>
            </w:r>
          </w:p>
        </w:tc>
        <w:tc>
          <w:tcPr>
            <w:tcW w:type="dxa" w:w="3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标准模式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默认对局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一挑四模式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替换模式倍率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地主单挑加倍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每个炸弹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累乘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出炸弹次数累计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每个王炸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累乘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出王炸次数累计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八张炸弹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替换该次炸弹倍率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最大普通炸弹额外加成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结算分配规则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对局结果</w:t>
            </w:r>
          </w:p>
        </w:tc>
        <w:tc>
          <w:tcPr>
            <w:tcW w:type="dxa" w:w="17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地主</w:t>
            </w:r>
          </w:p>
        </w:tc>
        <w:tc>
          <w:tcPr>
            <w:tcW w:type="dxa" w:w="17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暗队友</w:t>
            </w:r>
          </w:p>
        </w:tc>
        <w:tc>
          <w:tcPr>
            <w:tcW w:type="dxa" w:w="3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平民(每人)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标准·地主阵营胜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 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 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 份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标准·平民胜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 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 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+约1.3 份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一挑四·地主胜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+8 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 份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一挑四·地主负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-4 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份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i/>
          <w:iCs/>
        </w:rPr>
        <w:t xml:space="preserve">注：1 份 = 基础分 × 总倍率。地主阵营 2 人需对抗 3 人，故单位收益更高；一挑四地主胜利收益翻倍以补偿风险。具体数值在内测后根据胜率数据微调，目标是各模式期望收益接近平衡。</w:t>
      </w:r>
    </w:p>
    <w:p>
      <w:r>
        <w:t xml:space="preserve"/>
      </w:r>
    </w:p>
    <w:p>
      <w:pPr>
        <w:pStyle w:val="Heading2"/>
      </w:pPr>
      <w:r>
        <w:t xml:space="preserve">4.4 段位与基础分映射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段位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积分区间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基础分</w:t>
            </w:r>
          </w:p>
        </w:tc>
        <w:tc>
          <w:tcPr>
            <w:tcW w:type="dxa" w:w="4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晋级要求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青铜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积分达 1000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白银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1000–1999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积分达 2000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黄金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2000–3499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积分达 3500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铂金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3500–4999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积分达 5000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钻石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5000–7499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积分达 7500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赛季榜单排名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五、经济系统</w:t>
      </w:r>
    </w:p>
    <w:p>
      <w:pPr>
        <w:pStyle w:val="Heading2"/>
      </w:pPr>
      <w:r>
        <w:t xml:space="preserve">5.1 货币体系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400"/>
        <w:gridCol w:w="3026"/>
      </w:tblGrid>
      <w:tr>
        <w:trPr>
          <w:tblHeader/>
        </w:trPr>
        <w:tc>
          <w:tcPr>
            <w:tcW w:type="dxa" w:w="13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货币</w:t>
            </w:r>
          </w:p>
        </w:tc>
        <w:tc>
          <w:tcPr>
            <w:tcW w:type="dxa" w:w="13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3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消耗用途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软通货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对局胜利、任务、登录、看广告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购买普通皮肤、房卡、表情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钻石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硬通货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充值、活动赠送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购买稀有皮肤、会员、抽奖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功能道具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金币购买、活动赠送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创建好友房消耗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碎片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兑换材料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抽奖、活动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合成指定皮肤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经济闭环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产出端                    消耗端</w:t>
      </w:r>
      <w:r>
        <w:rPr>
          <w:rFonts w:ascii="Consolas" w:cs="Consolas" w:eastAsia="Consolas" w:hAnsi="Consolas"/>
          <w:sz w:val="18"/>
          <w:szCs w:val="18"/>
        </w:rPr>
        <w:br/>
        <w:t xml:space="preserve">─────────────────────────────────────</w:t>
      </w:r>
      <w:r>
        <w:rPr>
          <w:rFonts w:ascii="Consolas" w:cs="Consolas" w:eastAsia="Consolas" w:hAnsi="Consolas"/>
          <w:sz w:val="18"/>
          <w:szCs w:val="18"/>
        </w:rPr>
        <w:br/>
        <w:t xml:space="preserve">对局胜利 → 金币    ─┐</w:t>
      </w:r>
      <w:r>
        <w:rPr>
          <w:rFonts w:ascii="Consolas" w:cs="Consolas" w:eastAsia="Consolas" w:hAnsi="Consolas"/>
          <w:sz w:val="18"/>
          <w:szCs w:val="18"/>
        </w:rPr>
        <w:br/>
        <w:t xml:space="preserve">每日任务 → 金币     ├→  金币池  →  皮肤/房卡/表情</w:t>
      </w:r>
      <w:r>
        <w:rPr>
          <w:rFonts w:ascii="Consolas" w:cs="Consolas" w:eastAsia="Consolas" w:hAnsi="Consolas"/>
          <w:sz w:val="18"/>
          <w:szCs w:val="18"/>
        </w:rPr>
        <w:br/>
        <w:t xml:space="preserve">登录奖励 → 金币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观看广告 → 金币    ─┘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充值       → 钻石  ─┐</w:t>
      </w:r>
      <w:r>
        <w:rPr>
          <w:rFonts w:ascii="Consolas" w:cs="Consolas" w:eastAsia="Consolas" w:hAnsi="Consolas"/>
          <w:sz w:val="18"/>
          <w:szCs w:val="18"/>
        </w:rPr>
        <w:br/>
        <w:t xml:space="preserve">活动赠送   → 钻石   ├→  钻石池  →  稀有皮肤/会员/抽奖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─┘</w:t>
      </w:r>
    </w:p>
    <w:p>
      <w:r>
        <w:t xml:space="preserve"/>
      </w:r>
    </w:p>
    <w:p>
      <w:pPr>
        <w:spacing w:after="80"/>
      </w:pPr>
      <w:r>
        <w:t xml:space="preserve">经济设计原则：软通货(金币)循环用于维持日常活跃与基础外观需求；硬通货(钻石)承载付费深度。两者隔离，避免金币直接购买稀有内容导致付费动力下降。</w:t>
      </w:r>
    </w:p>
    <w:p>
      <w:r>
        <w:t xml:space="preserve"/>
      </w:r>
    </w:p>
    <w:p>
      <w:pPr>
        <w:pStyle w:val="Heading2"/>
      </w:pPr>
      <w:r>
        <w:t xml:space="preserve">5.3 产出与消耗预估（单日典型玩家）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次数/日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单次金币</w:t>
            </w:r>
          </w:p>
        </w:tc>
        <w:tc>
          <w:tcPr>
            <w:tcW w:type="dxa" w:w="26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日产出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对局(胜率50%)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胜+50 负-0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+250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每日任务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登录奖励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看广告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+90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合计日产出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+690</w:t>
            </w:r>
          </w:p>
        </w:tc>
      </w:tr>
    </w:tbl>
    <w:p>
      <w:r>
        <w:t xml:space="preserve"/>
      </w:r>
    </w:p>
    <w:p>
      <w:pPr>
        <w:spacing w:after="80"/>
      </w:pPr>
      <w:r>
        <w:t xml:space="preserve">普通皮肤定价 2000–5000 金币，约对应 3–7 天活跃产出，保证非付费玩家有可达成目标，同时不至于过快获得全部内容。</w:t>
      </w:r>
    </w:p>
    <w:p>
      <w:r>
        <w:br w:type="page"/>
      </w:r>
    </w:p>
    <w:p>
      <w:pPr>
        <w:pStyle w:val="Heading1"/>
      </w:pPr>
      <w:r>
        <w:t xml:space="preserve">六、系统功能设计</w:t>
      </w:r>
    </w:p>
    <w:p>
      <w:pPr>
        <w:pStyle w:val="Heading2"/>
      </w:pPr>
      <w:r>
        <w:t xml:space="preserve">6.1 房间与匹配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好友房：创建生成 6 位房间码，分享微信好友进房，凑齐 5 人开局。消耗房卡。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快速匹配：按段位区间撮合陌生玩家，解决冷启动凑人问题。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补位：匹配超时(如 30 秒)未满 5 人，用 AI 补齐保证开局。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断线重连：掉线保留席位 60 秒，重连恢复牌局。</w:t>
      </w:r>
    </w:p>
    <w:p>
      <w:r>
        <w:t xml:space="preserve"/>
      </w:r>
    </w:p>
    <w:p>
      <w:pPr>
        <w:pStyle w:val="Heading2"/>
      </w:pPr>
      <w:r>
        <w:t xml:space="preserve">6.2 成长系统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段位赛季：每赛季 60 天，赛季末按段位发放奖励并重置部分积分。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等级系统：账号经验等级，解锁功能与外观。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成就系统：里程碑成就(出 N 个王炸、一挑四胜利等)，奖励金币/称号。</w:t>
      </w:r>
    </w:p>
    <w:p>
      <w:r>
        <w:t xml:space="preserve"/>
      </w:r>
    </w:p>
    <w:p>
      <w:pPr>
        <w:pStyle w:val="Heading2"/>
      </w:pPr>
      <w:r>
        <w:t xml:space="preserve">6.3 社交系统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好友：添加、组队、战绩对比、赠送礼物。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观战：好友对局可旁观。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战报分享：自动生成对局海报，一键分享微信。</w:t>
      </w:r>
    </w:p>
    <w:p>
      <w:r>
        <w:t xml:space="preserve"/>
      </w:r>
    </w:p>
    <w:p>
      <w:pPr>
        <w:pStyle w:val="Heading2"/>
      </w:pPr>
      <w:r>
        <w:t xml:space="preserve">6.4 任务系统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3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刷新</w:t>
            </w:r>
          </w:p>
        </w:tc>
        <w:tc>
          <w:tcPr>
            <w:tcW w:type="dxa" w:w="2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奖励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每日任务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完成 3 局、胜利 2 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每日 0 点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金币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每周任务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累计胜利 15 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每周一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金币+碎片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成就任务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 10 个炸弹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一次性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称号+钻石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七、UI 与交互设计</w:t>
      </w:r>
    </w:p>
    <w:p>
      <w:pPr>
        <w:pStyle w:val="Heading2"/>
      </w:pPr>
      <w:r>
        <w:t xml:space="preserve">7.1 界面清单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界面</w:t>
            </w:r>
          </w:p>
        </w:tc>
        <w:tc>
          <w:tcPr>
            <w:tcW w:type="dxa" w:w="4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启动/登录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微信授权登录、加载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App启动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主大厅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开始游戏、活动入口、个人信息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匹配/房间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快速匹配、好友房、准备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游戏桌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手牌、出牌、玩家状态、计时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胜负、阵营揭晓、积分变动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对局结束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商城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皮肤、房卡、会员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战绩、段位、成就、设置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每日/每周/成就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大厅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主流程跳转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登录 → 主大厅 ─┬→ 快速匹配 → 游戏桌 → 结算 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│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├→ 创建/加入好友房 → 游戏桌 ─┤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│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└←────────── 返回大厅 ←─────┘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主大厅旁支: → 商城 / 个人中心 / 任务 / 活动 (各自独立, 返回大厅)</w:t>
      </w:r>
    </w:p>
    <w:p>
      <w:r>
        <w:t xml:space="preserve"/>
      </w:r>
    </w:p>
    <w:p>
      <w:pPr>
        <w:pStyle w:val="Heading2"/>
      </w:pPr>
      <w:r>
        <w:t xml:space="preserve">7.3 游戏桌布局规范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中央：牌桌背景 + 当前出牌区（显示上一手牌）。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底部：本人手牌区（横向滑动），选牌高亮，出牌/不要/提示按钮。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顶部与两侧：其余 4 名玩家头像 + 手牌数 + 身份标签 + 计时圆环。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左上：房间号、底牌、明牌标记。右上：设置、表情。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身份公开：全屏弹出动画「暗队友已揭晓」。</w:t>
      </w:r>
    </w:p>
    <w:p>
      <w:r>
        <w:t xml:space="preserve"/>
      </w:r>
    </w:p>
    <w:p>
      <w:pPr>
        <w:pStyle w:val="Heading2"/>
      </w:pPr>
      <w:r>
        <w:t xml:space="preserve">7.4 关键交互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6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地主选暗号牌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弹出花色×数值选择器，实时过滤非法项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手牌选择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单击选/取消，滑动多选，实时牌型检测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压牌提示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合法高亮可出，非法置灰并提示原因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出牌动画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牌飞入中央，炸弹触发爆炸特效+震动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托管模式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连续超时进入托管，AI 代打，可手动取消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八、美术与音效设计</w:t>
      </w:r>
    </w:p>
    <w:p>
      <w:pPr>
        <w:pStyle w:val="Heading2"/>
      </w:pPr>
      <w:r>
        <w:t xml:space="preserve">8.1 美术规范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整体风格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扁平卡通 + 国风牌桌元素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主色调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牌桌墨绿 + 金色描边 + 红蓝阵营色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卡牌设计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清晰大字号点数，色弱友好的花色区分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阵营标识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地主金冠、暗队友暗纹徽章、平民素色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分辨率适配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以 1280×720 为基准，多分辨率适配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资源格式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图集 PNG，UI 用 FairyGUI 制作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音效清单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音效</w:t>
            </w:r>
          </w:p>
        </w:tc>
        <w:tc>
          <w:tcPr>
            <w:tcW w:type="dxa" w:w="34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单张/对子/三张/顺子分级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对应牌型出牌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炸弹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爆炸音 + 震动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出炸弹/王炸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身份揭晓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专属揭晓音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暗号牌打出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胜负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胜利欢快/失败低沉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牌桌轻松循环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对局中(可关)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点击/翻牌/计时滴答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界面操作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九、商业化设计</w:t>
      </w:r>
    </w:p>
    <w:p>
      <w:pPr>
        <w:pStyle w:val="Heading2"/>
      </w:pPr>
      <w:r>
        <w:t xml:space="preserve">9.1 盈利模式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20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定价区间</w:t>
            </w:r>
          </w:p>
        </w:tc>
        <w:tc>
          <w:tcPr>
            <w:tcW w:type="dxa" w:w="19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卡牌/桌布皮肤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外观付费，不影响公平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6–30 元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会员特权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专属皮肤、去广告、战绩详情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元/月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创建好友房消耗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金币或 1–6 元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激励广告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看广告换金币/复活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抽奖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钻石抽稀有皮肤，保底机制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b/>
          <w:bCs/>
        </w:rPr>
        <w:t xml:space="preserve">核心原则：外观付费、玩法公平，严禁任何影响对局胜负的付费道具。抽奖须设保底，符合监管对概率公示的要求。</w:t>
      </w:r>
    </w:p>
    <w:p>
      <w:r>
        <w:t xml:space="preserve"/>
      </w:r>
    </w:p>
    <w:p>
      <w:pPr>
        <w:pStyle w:val="Heading2"/>
      </w:pPr>
      <w:r>
        <w:t xml:space="preserve">9.2 付费节点设计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新手礼包：低价高价值礼包(如 6 元)，提升首充转化。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赛季通行证：赛季付费解锁额外奖励轨道。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限时皮肤：节日/活动限定外观，制造稀缺感。</w:t>
      </w:r>
    </w:p>
    <w:p>
      <w:r>
        <w:br w:type="page"/>
      </w:r>
    </w:p>
    <w:p>
      <w:pPr>
        <w:pStyle w:val="Heading1"/>
      </w:pPr>
      <w:r>
        <w:t xml:space="preserve">十、运营与数据指标</w:t>
      </w:r>
    </w:p>
    <w:p>
      <w:pPr>
        <w:pStyle w:val="Heading2"/>
      </w:pPr>
      <w:r>
        <w:t xml:space="preserve">10.1 核心数据指标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目标(参考)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DAU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日活跃用户数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次日留存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新增用户次日回访比例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≥35%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日留存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新增用户 7 日内回访比例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≥15%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ARPU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平均每用户收入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付费率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付费用户 / 活跃用户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≥3%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平均时长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单用户日均游戏时长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≥20 分钟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单局完成率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正常结束局 / 开始局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≥90%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关键埋点事件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3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上报时机</w:t>
            </w:r>
          </w:p>
        </w:tc>
        <w:tc>
          <w:tcPr>
            <w:tcW w:type="dxa" w:w="39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登录成功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用户ID、渠道、设备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match_start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开始匹配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模式、段位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game_start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对局开始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房间ID、地主、是否一挑四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game_end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对局结束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胜方、时长、积分变动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支付成功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商品、金额、货币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ad_watch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广告播放完成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广告位、奖励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运营活动框架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日常：每日任务、登录签到、限时双倍金币。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周常：每周任务、周末赛事。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节日：春节/国庆限定皮肤与活动。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赛季：赛季更替、段位奖励、通行证。</w:t>
      </w:r>
    </w:p>
    <w:p>
      <w:r>
        <w:br w:type="page"/>
      </w:r>
    </w:p>
    <w:p>
      <w:pPr>
        <w:pStyle w:val="Heading1"/>
      </w:pPr>
      <w:r>
        <w:t xml:space="preserve">十一、版本规划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 MVP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核心玩法、好友房、5人对战、基础结算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验证玩法可行性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快速匹配、AI补位、断线重连优化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提升完整体验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皮肤商城、桌布、积分与段位系统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开启商业化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赛季、每日任务、成就、战报分享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提升留存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语音、好友系统、观战、抽奖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增强社交与付费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锦标赛、4人版本、跨服匹配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规模扩张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十二、风险评估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玩法理解门槛高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强化新手引导与规则可视化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冷启动凑不满5人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快速匹配 + AI 补位双保险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平台审核/资质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提前确认棋牌类资质要求，预留缓冲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数值失衡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内测采集胜率数据，迭代调参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牌型判定 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服务端权威 + 全量单元测试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外挂作弊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全部逻辑服务端运算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十三、附录</w:t>
      </w:r>
    </w:p>
    <w:p>
      <w:pPr>
        <w:pStyle w:val="Heading2"/>
      </w:pPr>
      <w:r>
        <w:t xml:space="preserve">13.1 名词术语表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明牌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开局随机翻出、决定地主归属的牌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暗号牌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地主指定、绑定暗队友身份的牌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暗队友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持有另一张暗号牌、隐藏身份的地主队友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一挑四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两张暗号牌均在地主手中，地主单挑四平民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跑得快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首个出完手牌即定胜负的胜利规则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13.2 暗号牌合法值（共 32 种）</w:t>
      </w:r>
    </w:p>
    <w:p>
      <w:pPr>
        <w:spacing w:after="80"/>
      </w:pPr>
      <w:r>
        <w:t xml:space="preserve">♠♥♦♣ × 3/4/5/6/7/8/9/10，每个具体花色牌在两副牌中各有两张。</w:t>
      </w:r>
    </w:p>
    <w:p>
      <w:r>
        <w:t xml:space="preserve"/>
      </w:r>
    </w:p>
    <w:p>
      <w:pPr>
        <w:pBdr>
          <w:top w:val="single" w:color="CCCCCC" w:sz="2" w:space="6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策划案结束 — 明暗斗地主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color w:val="999999"/>
        <w:sz w:val="15"/>
        <w:szCs w:val="15"/>
      </w:rPr>
      <w:t xml:space="preserve">明暗斗地主项目组  机密</w:t>
    </w:r>
    <w:r>
      <w:rPr>
        <w:sz w:val="15"/>
        <w:szCs w:val="15"/>
      </w:rPr>
      <w:t xml:space="preserve">	</w:t>
    </w:r>
    <w:r>
      <w:rPr>
        <w:color w:val="999999"/>
        <w:sz w:val="15"/>
        <w:szCs w:val="15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1"/>
      </w:pBdr>
    </w:pPr>
    <w:r>
      <w:rPr>
        <w:color w:val="1E5FA8"/>
        <w:sz w:val="17"/>
        <w:szCs w:val="17"/>
      </w:rPr>
      <w:t xml:space="preserve">明暗斗地主 · 游戏设计策划案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)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E5FA8" w:sz="4"/>
      </w:pBdr>
      <w:spacing w:after="160" w:before="340"/>
      <w:outlineLvl w:val="0"/>
    </w:pPr>
    <w:rPr>
      <w:rFonts w:ascii="微软雅黑" w:cs="微软雅黑" w:eastAsia="微软雅黑" w:hAnsi="微软雅黑"/>
      <w:b/>
      <w:bCs/>
      <w:color w:val="1E5FA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微软雅黑" w:cs="微软雅黑" w:eastAsia="微软雅黑" w:hAnsi="微软雅黑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微软雅黑" w:cs="微软雅黑" w:eastAsia="微软雅黑" w:hAnsi="微软雅黑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2026-06-07T08:15:41.060Z</dcterms:created>
  <dcterms:modified xsi:type="dcterms:W3CDTF">2026-06-07T08:15:41.074Z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