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BF" w:rsidRDefault="00034BBF" w:rsidP="00034BBF">
      <w:pPr>
        <w:contextualSpacing/>
        <w:jc w:val="right"/>
      </w:pPr>
      <w:r>
        <w:t xml:space="preserve">Daniel </w:t>
      </w:r>
      <w:proofErr w:type="spellStart"/>
      <w:r>
        <w:t>Standage</w:t>
      </w:r>
      <w:proofErr w:type="spellEnd"/>
    </w:p>
    <w:p w:rsidR="00034BBF" w:rsidRDefault="00FF0359" w:rsidP="00034BBF">
      <w:pPr>
        <w:contextualSpacing/>
        <w:jc w:val="right"/>
      </w:pPr>
      <w:r>
        <w:t>BCB 569</w:t>
      </w:r>
    </w:p>
    <w:p w:rsidR="00034BBF" w:rsidRDefault="00FF0359" w:rsidP="00034BBF">
      <w:pPr>
        <w:contextualSpacing/>
        <w:jc w:val="right"/>
      </w:pPr>
      <w:r>
        <w:t>October 20, 2011</w:t>
      </w:r>
    </w:p>
    <w:p w:rsidR="00034BBF" w:rsidRDefault="00034BBF"/>
    <w:p w:rsidR="00CE1D6D" w:rsidRDefault="00FF0359" w:rsidP="00B70CAA">
      <w:pPr>
        <w:spacing w:line="360" w:lineRule="auto"/>
      </w:pPr>
      <w:r>
        <w:t xml:space="preserve">For this assignment I selected and downloaded 3 lipase enzymes from PDB, with accessions </w:t>
      </w:r>
      <w:r w:rsidRPr="00FF0359">
        <w:rPr>
          <w:b/>
        </w:rPr>
        <w:t>1W52</w:t>
      </w:r>
      <w:r>
        <w:t xml:space="preserve">, </w:t>
      </w:r>
      <w:r w:rsidRPr="00FF0359">
        <w:rPr>
          <w:b/>
        </w:rPr>
        <w:t>2BYE</w:t>
      </w:r>
      <w:r>
        <w:t xml:space="preserve">, and </w:t>
      </w:r>
      <w:r w:rsidRPr="00FF0359">
        <w:rPr>
          <w:b/>
        </w:rPr>
        <w:t>2BYF</w:t>
      </w:r>
      <w:r>
        <w:t xml:space="preserve">. To align these enzymes, I loaded them into </w:t>
      </w:r>
      <w:proofErr w:type="spellStart"/>
      <w:r>
        <w:t>PyMOL</w:t>
      </w:r>
      <w:proofErr w:type="spellEnd"/>
      <w:r>
        <w:t xml:space="preserve"> 1.3 and used the </w:t>
      </w:r>
      <w:r>
        <w:rPr>
          <w:b/>
        </w:rPr>
        <w:t>align</w:t>
      </w:r>
      <w:r>
        <w:t xml:space="preserve"> command to do the </w:t>
      </w:r>
      <w:r w:rsidR="00CC6ABC">
        <w:t>9</w:t>
      </w:r>
      <w:r>
        <w:t xml:space="preserve"> structural alignments (3 pairs of enzymes,</w:t>
      </w:r>
      <w:r w:rsidR="00CC6ABC">
        <w:t xml:space="preserve"> and for each pair:</w:t>
      </w:r>
      <w:r>
        <w:t xml:space="preserve"> one </w:t>
      </w:r>
      <w:r w:rsidR="00CE1D6D">
        <w:t>overall</w:t>
      </w:r>
      <w:r>
        <w:t xml:space="preserve"> alignment, one C</w:t>
      </w:r>
      <w:r w:rsidRPr="00FF0359">
        <w:rPr>
          <w:vertAlign w:val="superscript"/>
        </w:rPr>
        <w:t>α</w:t>
      </w:r>
      <w:r>
        <w:t xml:space="preserve"> alignment</w:t>
      </w:r>
      <w:r w:rsidR="00CC6ABC">
        <w:t>, one active site alignment</w:t>
      </w:r>
      <w:r>
        <w:t xml:space="preserve">). For the </w:t>
      </w:r>
      <w:r w:rsidR="00CE1D6D">
        <w:t>overall</w:t>
      </w:r>
      <w:r>
        <w:t xml:space="preserve"> alignments, I used the command</w:t>
      </w:r>
      <w:r w:rsidR="00CE1D6D">
        <w:t xml:space="preserve"> </w:t>
      </w:r>
      <w:r w:rsidRPr="00FF0359">
        <w:rPr>
          <w:rFonts w:ascii="Consolas" w:hAnsi="Consolas"/>
          <w:b/>
          <w:color w:val="808080" w:themeColor="background1" w:themeShade="80"/>
        </w:rPr>
        <w:t>align 1W52, 2BYE</w:t>
      </w:r>
      <w:r w:rsidR="00CE1D6D">
        <w:t xml:space="preserve">. </w:t>
      </w:r>
      <w:r w:rsidR="009A6B75">
        <w:t>F</w:t>
      </w:r>
      <w:r>
        <w:t>or the C</w:t>
      </w:r>
      <w:r w:rsidRPr="00FF0359">
        <w:rPr>
          <w:vertAlign w:val="superscript"/>
        </w:rPr>
        <w:t>α</w:t>
      </w:r>
      <w:r>
        <w:t xml:space="preserve"> alignments</w:t>
      </w:r>
      <w:r w:rsidR="009A6B75">
        <w:t xml:space="preserve"> and active site alignments</w:t>
      </w:r>
      <w:r>
        <w:t>, I</w:t>
      </w:r>
      <w:r w:rsidR="009A6B75">
        <w:t xml:space="preserve"> simply used the </w:t>
      </w:r>
      <w:r w:rsidR="009A6B75" w:rsidRPr="009A6B75">
        <w:rPr>
          <w:b/>
        </w:rPr>
        <w:t>n.</w:t>
      </w:r>
      <w:r w:rsidR="009A6B75">
        <w:t xml:space="preserve"> and </w:t>
      </w:r>
      <w:proofErr w:type="spellStart"/>
      <w:r w:rsidR="009A6B75" w:rsidRPr="009A6B75">
        <w:rPr>
          <w:b/>
        </w:rPr>
        <w:t>i</w:t>
      </w:r>
      <w:proofErr w:type="spellEnd"/>
      <w:r w:rsidR="009A6B75" w:rsidRPr="009A6B75">
        <w:rPr>
          <w:b/>
        </w:rPr>
        <w:t>.</w:t>
      </w:r>
      <w:r w:rsidR="009A6B75">
        <w:t xml:space="preserve"> qualifiers to specify atom types and active residues (respectively).</w:t>
      </w:r>
      <w:r w:rsidR="009A6B75">
        <w:rPr>
          <w:rFonts w:ascii="Consolas" w:hAnsi="Consolas"/>
          <w:b/>
          <w:color w:val="808080" w:themeColor="background1" w:themeShade="80"/>
        </w:rPr>
        <w:t xml:space="preserve"> </w:t>
      </w:r>
      <w:r>
        <w:t>Graphics of aligned enzymes are attached to this homework submission.</w:t>
      </w:r>
    </w:p>
    <w:p w:rsidR="00CE1D6D" w:rsidRDefault="00CE1D6D" w:rsidP="00B70CAA">
      <w:pPr>
        <w:spacing w:line="360" w:lineRule="auto"/>
      </w:pPr>
      <w:r>
        <w:tab/>
        <w:t>For each pair of atoms, there was not much difference between the overall alignment and the C</w:t>
      </w:r>
      <w:r w:rsidRPr="00FF0359">
        <w:rPr>
          <w:vertAlign w:val="superscript"/>
        </w:rPr>
        <w:t>α</w:t>
      </w:r>
      <w:r>
        <w:t xml:space="preserve"> alignment</w:t>
      </w:r>
      <w:r w:rsidR="00110A85">
        <w:t>, either spatially or in terms of RMSD</w:t>
      </w:r>
      <w:r>
        <w:t>. However, in each case, aligning based on active site residues made a significant difference.</w:t>
      </w:r>
      <w:r w:rsidR="00110A85">
        <w:t xml:space="preserve"> The relative orientation was quite different, and there was a significant increase in RMSD. Forcing the actively relevant residues to align properly caused other parts of the structural alignment to diverge, thus the increase in RMSD.</w:t>
      </w:r>
    </w:p>
    <w:p w:rsidR="00B26CF2" w:rsidRPr="00CE1D6D" w:rsidRDefault="00CE1D6D" w:rsidP="00B70CAA">
      <w:pPr>
        <w:spacing w:line="360" w:lineRule="auto"/>
        <w:ind w:firstLine="720"/>
      </w:pPr>
      <w:r>
        <w:t xml:space="preserve">One way this information could be used to improve protein sequence alignments is to look at spatially homologous active residues from a set of structural alignments. Building a table of frequencies based on these </w:t>
      </w:r>
      <w:r w:rsidR="00B70CAA">
        <w:t>residues in active sites may help alignment algorithms to align functionally relevant residues correctly, even if the overall alignment is not as optimal.</w:t>
      </w:r>
    </w:p>
    <w:sectPr w:rsidR="00B26CF2" w:rsidRPr="00CE1D6D" w:rsidSect="00B26CF2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211E1"/>
    <w:multiLevelType w:val="hybridMultilevel"/>
    <w:tmpl w:val="1BE4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4BBF"/>
    <w:rsid w:val="00034BBF"/>
    <w:rsid w:val="00110A85"/>
    <w:rsid w:val="00516B1A"/>
    <w:rsid w:val="00534490"/>
    <w:rsid w:val="00656D5A"/>
    <w:rsid w:val="008657DD"/>
    <w:rsid w:val="009476B1"/>
    <w:rsid w:val="009A6B75"/>
    <w:rsid w:val="00B26CF2"/>
    <w:rsid w:val="00B36077"/>
    <w:rsid w:val="00B70CAA"/>
    <w:rsid w:val="00CC6ABC"/>
    <w:rsid w:val="00CE1B81"/>
    <w:rsid w:val="00CE1D6D"/>
    <w:rsid w:val="00D01E36"/>
    <w:rsid w:val="00D16891"/>
    <w:rsid w:val="00D459D9"/>
    <w:rsid w:val="00D62AB6"/>
    <w:rsid w:val="00DC5AEB"/>
    <w:rsid w:val="00EE07A0"/>
    <w:rsid w:val="00FF035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B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536</Characters>
  <Application>Microsoft Macintosh Word</Application>
  <DocSecurity>0</DocSecurity>
  <Lines>4</Lines>
  <Paragraphs>1</Paragraphs>
  <ScaleCrop>false</ScaleCrop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Standage</dc:creator>
  <cp:keywords/>
  <cp:lastModifiedBy>Daniel Standage</cp:lastModifiedBy>
  <cp:revision>6</cp:revision>
  <cp:lastPrinted>2011-10-21T16:50:00Z</cp:lastPrinted>
  <dcterms:created xsi:type="dcterms:W3CDTF">2011-10-21T16:07:00Z</dcterms:created>
  <dcterms:modified xsi:type="dcterms:W3CDTF">2011-10-21T16:55:00Z</dcterms:modified>
</cp:coreProperties>
</file>