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E5BC" w14:textId="7E3E2359" w:rsidR="00125183" w:rsidRPr="00125183" w:rsidRDefault="00125183" w:rsidP="00125183">
      <w:pPr>
        <w:keepNext/>
        <w:keepLines/>
        <w:spacing w:before="240" w:line="259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>
        <w:rPr>
          <w:rFonts w:ascii="Calibri Light" w:eastAsia="Times New Roman" w:hAnsi="Calibri Light" w:cs="Times New Roman"/>
          <w:color w:val="2E74B5"/>
          <w:sz w:val="32"/>
          <w:szCs w:val="32"/>
        </w:rPr>
        <w:t>Renal Cell Carcinoma</w:t>
      </w:r>
      <w:r w:rsidRPr="00125183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(NGS) Use Case 11.19.18</w:t>
      </w:r>
    </w:p>
    <w:p w14:paraId="0CE92FA6" w14:textId="77777777" w:rsidR="00125183" w:rsidRPr="00125183" w:rsidRDefault="00125183" w:rsidP="00125183">
      <w:pPr>
        <w:keepNext/>
        <w:keepLines/>
        <w:spacing w:before="4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125183">
        <w:rPr>
          <w:rFonts w:ascii="Calibri Light" w:eastAsia="Times New Roman" w:hAnsi="Calibri Light" w:cs="Times New Roman"/>
          <w:color w:val="2E74B5"/>
          <w:sz w:val="26"/>
          <w:szCs w:val="26"/>
        </w:rPr>
        <w:t>M-CODE Working Group</w:t>
      </w:r>
    </w:p>
    <w:p w14:paraId="543078A2" w14:textId="77DF9AA0" w:rsidR="00907911" w:rsidRPr="00720AB2" w:rsidRDefault="00784692">
      <w:pPr>
        <w:rPr>
          <w:u w:val="single"/>
        </w:rPr>
      </w:pPr>
    </w:p>
    <w:p w14:paraId="6290C1AE" w14:textId="77777777" w:rsidR="00D9696D" w:rsidRDefault="00D9696D"/>
    <w:p w14:paraId="66632074" w14:textId="29CB7E98" w:rsidR="00D9696D" w:rsidRDefault="00846F6C">
      <w:r>
        <w:t>JS is a 68 year old black male wit</w:t>
      </w:r>
      <w:r w:rsidR="002701E6">
        <w:t xml:space="preserve">h a history of hypertension, </w:t>
      </w:r>
      <w:r w:rsidR="00ED51C8">
        <w:t xml:space="preserve">obesity (BMI = </w:t>
      </w:r>
      <w:r w:rsidR="00195452">
        <w:t>31</w:t>
      </w:r>
      <w:r w:rsidR="00ED51C8">
        <w:t>)</w:t>
      </w:r>
      <w:r w:rsidR="002701E6">
        <w:t>, and a 40 pack-year smoking history</w:t>
      </w:r>
      <w:r w:rsidR="00ED51C8">
        <w:t xml:space="preserve"> who presents</w:t>
      </w:r>
      <w:r>
        <w:t xml:space="preserve"> to </w:t>
      </w:r>
      <w:r w:rsidR="00D46EF3">
        <w:t xml:space="preserve">Dr. L, his </w:t>
      </w:r>
      <w:r>
        <w:t>primary care physician</w:t>
      </w:r>
      <w:r w:rsidR="00D46EF3">
        <w:t>,</w:t>
      </w:r>
      <w:r>
        <w:t xml:space="preserve"> with </w:t>
      </w:r>
      <w:r w:rsidR="00691835">
        <w:t xml:space="preserve">multiple episodes of </w:t>
      </w:r>
      <w:r>
        <w:t xml:space="preserve">intermittent painless </w:t>
      </w:r>
      <w:r w:rsidR="00D46EF3">
        <w:t xml:space="preserve">gross </w:t>
      </w:r>
      <w:r>
        <w:t>hematuria</w:t>
      </w:r>
      <w:r w:rsidR="00047212">
        <w:t>, mild fatigue,</w:t>
      </w:r>
      <w:r>
        <w:t xml:space="preserve"> </w:t>
      </w:r>
      <w:r w:rsidR="006F4ADC">
        <w:t xml:space="preserve">and an 18 pound weight loss over the past 6 months. </w:t>
      </w:r>
      <w:r w:rsidR="00ED51C8">
        <w:t>Other than benign prostatic hypertrophy (</w:t>
      </w:r>
      <w:r w:rsidR="00F3731F">
        <w:t xml:space="preserve">baseline </w:t>
      </w:r>
      <w:r w:rsidR="00ED51C8">
        <w:t xml:space="preserve">PSA = </w:t>
      </w:r>
      <w:r w:rsidR="0077418F">
        <w:t>1</w:t>
      </w:r>
      <w:r w:rsidR="00ED51C8">
        <w:t xml:space="preserve">.6) and 2 prior episodes of prostatitis, resolved, he has no other relevant urologic history. Pertinent negatives include no cough, shortness of breath, nausea/vomiting, pain, headaches, visual changes, or localizing neurologic symptoms. </w:t>
      </w:r>
      <w:r w:rsidR="00691835">
        <w:t>JS</w:t>
      </w:r>
      <w:r w:rsidR="00D46EF3">
        <w:t xml:space="preserve"> attributes the weight loss to a gradual </w:t>
      </w:r>
      <w:r w:rsidR="00F3731F">
        <w:t>decrease in</w:t>
      </w:r>
      <w:r w:rsidR="00D46EF3">
        <w:t xml:space="preserve"> appetite. </w:t>
      </w:r>
      <w:r w:rsidR="00AD3558">
        <w:t xml:space="preserve">Physical exam is normal except for </w:t>
      </w:r>
      <w:r w:rsidR="00E8012A">
        <w:t xml:space="preserve">obesity and trace wheezes at the left lung base. There is no palpable abdominal mass. </w:t>
      </w:r>
      <w:r w:rsidR="00691835">
        <w:t xml:space="preserve">In light of the hematuria, Dr. L refers him to Dr. M, a urologist, who performs an office cystoscopy which does not show any </w:t>
      </w:r>
      <w:r w:rsidR="002701E6">
        <w:t xml:space="preserve">mucosal lesions. Dr. M orders a </w:t>
      </w:r>
      <w:r w:rsidR="00C93E8C">
        <w:t xml:space="preserve">contrast-enhanced </w:t>
      </w:r>
      <w:r w:rsidR="002701E6">
        <w:t>CT scan of the abdomen and pelvis.</w:t>
      </w:r>
      <w:r w:rsidR="00F3731F">
        <w:t xml:space="preserve"> </w:t>
      </w:r>
      <w:r w:rsidR="00C93E8C">
        <w:t xml:space="preserve">The CT shows a 9 cm </w:t>
      </w:r>
      <w:proofErr w:type="spellStart"/>
      <w:r w:rsidR="00C93E8C">
        <w:t>hypervascular</w:t>
      </w:r>
      <w:proofErr w:type="spellEnd"/>
      <w:r w:rsidR="00C93E8C">
        <w:t xml:space="preserve"> enhancing mass involving most of the left kidney, with cystic components and areas of necrosis and hemorrhage.</w:t>
      </w:r>
      <w:r w:rsidR="00BC7A95">
        <w:t xml:space="preserve"> </w:t>
      </w:r>
      <w:r w:rsidR="00DB1DF7">
        <w:t>In the liver, t</w:t>
      </w:r>
      <w:r w:rsidR="00BC7A95">
        <w:t xml:space="preserve">here are several </w:t>
      </w:r>
      <w:proofErr w:type="gramStart"/>
      <w:r w:rsidR="00BC7A95">
        <w:t>low density</w:t>
      </w:r>
      <w:proofErr w:type="gramEnd"/>
      <w:r w:rsidR="00BC7A95">
        <w:t xml:space="preserve"> lesions predominantly involving the </w:t>
      </w:r>
      <w:r w:rsidR="000D22A2">
        <w:t>left</w:t>
      </w:r>
      <w:r w:rsidR="00BC7A95">
        <w:t xml:space="preserve"> lobe</w:t>
      </w:r>
      <w:r w:rsidR="00DB1DF7">
        <w:t xml:space="preserve">, ranging in size from 0.5 -2.5 cm, demonstrating </w:t>
      </w:r>
      <w:r w:rsidR="00DB1DF7" w:rsidRPr="00DB1DF7">
        <w:t>arterial phase hyperenhancement on CT</w:t>
      </w:r>
      <w:r w:rsidR="00DB1DF7">
        <w:t>.</w:t>
      </w:r>
      <w:r w:rsidR="00CD5113">
        <w:t xml:space="preserve"> The visualized portions of both lung bases demonstrate multiple, rounded, well-circumscribed lung nodules without cavitation, ranging in size from &lt; 0.5 cm to 2 cm.</w:t>
      </w:r>
    </w:p>
    <w:p w14:paraId="01EA5DBA" w14:textId="77777777" w:rsidR="0099256D" w:rsidRDefault="0099256D"/>
    <w:p w14:paraId="171A627E" w14:textId="0DAD4C91" w:rsidR="0099256D" w:rsidRDefault="0099256D">
      <w:r>
        <w:t xml:space="preserve">Dr. M refers the patient to a medical oncologist, Dr. S. </w:t>
      </w:r>
      <w:r w:rsidR="00A06286">
        <w:t>She performs a physical exam confirming</w:t>
      </w:r>
      <w:r w:rsidR="00753DB5">
        <w:t xml:space="preserve"> the findings of</w:t>
      </w:r>
      <w:r w:rsidR="00F670B7">
        <w:t xml:space="preserve"> Dr. L. </w:t>
      </w:r>
      <w:r w:rsidR="004A337C">
        <w:t>She assesses his performance status as</w:t>
      </w:r>
      <w:r w:rsidR="00784692">
        <w:t xml:space="preserve"> Eastern Cooperative Oncology Group</w:t>
      </w:r>
      <w:r w:rsidR="004A337C">
        <w:t xml:space="preserve"> </w:t>
      </w:r>
      <w:r w:rsidR="00784692">
        <w:t>(</w:t>
      </w:r>
      <w:bookmarkStart w:id="0" w:name="_GoBack"/>
      <w:bookmarkEnd w:id="0"/>
      <w:r w:rsidR="004A337C">
        <w:t>ECOG</w:t>
      </w:r>
      <w:r w:rsidR="00784692">
        <w:t>)</w:t>
      </w:r>
      <w:r w:rsidR="004A337C">
        <w:t xml:space="preserve"> 1. </w:t>
      </w:r>
      <w:r w:rsidR="002144C0">
        <w:t>A CBC and chemistry panel are notab</w:t>
      </w:r>
      <w:r w:rsidR="00C66218">
        <w:t>le for a hemoglobin of 11.2 g/dl</w:t>
      </w:r>
      <w:r w:rsidR="002144C0">
        <w:t xml:space="preserve">, platelets 520K (both WNL 1 year prior), and a normal calcium and creatinine. </w:t>
      </w:r>
      <w:r w:rsidR="00F670B7">
        <w:t xml:space="preserve">She orders a CT scan of the thorax, demonstrating too numerous to count bilateral pulmonary nodules, similar to those seen on the abdominal CT. </w:t>
      </w:r>
      <w:r w:rsidR="00C07EA2">
        <w:t xml:space="preserve">A </w:t>
      </w:r>
      <w:r w:rsidR="00A06286">
        <w:t>percutaneous</w:t>
      </w:r>
      <w:r w:rsidR="00C07EA2">
        <w:t xml:space="preserve"> </w:t>
      </w:r>
      <w:r w:rsidR="00945415">
        <w:t xml:space="preserve">needle biopsy </w:t>
      </w:r>
      <w:r w:rsidR="003F250B">
        <w:t>left renal mass</w:t>
      </w:r>
      <w:r w:rsidR="00A06286">
        <w:t xml:space="preserve"> </w:t>
      </w:r>
      <w:r w:rsidR="003666E7">
        <w:t>is</w:t>
      </w:r>
      <w:r w:rsidR="004A337C">
        <w:t xml:space="preserve"> performed, which demonstrates</w:t>
      </w:r>
      <w:r w:rsidR="00A06286">
        <w:t xml:space="preserve"> clear cell carcinoma, WHO/ISUP grade 3, </w:t>
      </w:r>
      <w:r w:rsidR="003F250B">
        <w:t xml:space="preserve">without </w:t>
      </w:r>
      <w:proofErr w:type="spellStart"/>
      <w:r w:rsidR="003F250B">
        <w:t>sarcomatoid</w:t>
      </w:r>
      <w:proofErr w:type="spellEnd"/>
      <w:r w:rsidR="003F250B">
        <w:t xml:space="preserve"> features.</w:t>
      </w:r>
      <w:r w:rsidR="00A06286">
        <w:t xml:space="preserve"> A CT-guided needle biopsy </w:t>
      </w:r>
      <w:r w:rsidR="004A337C">
        <w:t>of a peripheral LLL lung nodule shows malignant cells with clear cell features, suggestive of a renal primary.</w:t>
      </w:r>
      <w:r w:rsidR="00CC0361">
        <w:t xml:space="preserve"> The patient is felt to fall into the poor risk prognostic group by IMDC criteria.</w:t>
      </w:r>
    </w:p>
    <w:p w14:paraId="7932E20C" w14:textId="77777777" w:rsidR="0049491F" w:rsidRDefault="0049491F"/>
    <w:p w14:paraId="109A8011" w14:textId="047AA42A" w:rsidR="00E57A1E" w:rsidRDefault="00C66218" w:rsidP="008F1BAB">
      <w:r>
        <w:t>The patient expresses</w:t>
      </w:r>
      <w:r w:rsidR="00745FFC">
        <w:t xml:space="preserve"> a desire for treatment with an oral agent. </w:t>
      </w:r>
      <w:r w:rsidR="000D22A2">
        <w:t xml:space="preserve">Using shared decision-making, Dr. S. </w:t>
      </w:r>
      <w:r>
        <w:t>presents</w:t>
      </w:r>
      <w:r w:rsidR="008F1BAB">
        <w:t xml:space="preserve"> the treatment options in the</w:t>
      </w:r>
      <w:r w:rsidR="000D22A2">
        <w:t xml:space="preserve"> NCCN Guidelines</w:t>
      </w:r>
      <w:r w:rsidR="008F1BAB" w:rsidRPr="008F1BAB">
        <w:t>. To h</w:t>
      </w:r>
      <w:r>
        <w:t>elp rank the options, she turns</w:t>
      </w:r>
      <w:r w:rsidR="008F1BAB" w:rsidRPr="008F1BAB">
        <w:t xml:space="preserve"> to similar patient analyses</w:t>
      </w:r>
      <w:r w:rsidR="008F1BAB">
        <w:t xml:space="preserve">, and a treatment recommendation for an oral agent </w:t>
      </w:r>
      <w:r w:rsidR="003F614F">
        <w:t>is</w:t>
      </w:r>
      <w:r w:rsidR="008F1BAB">
        <w:t xml:space="preserve"> made.</w:t>
      </w:r>
    </w:p>
    <w:p w14:paraId="6FF8973A" w14:textId="2ECE8036" w:rsidR="007A5F8B" w:rsidRDefault="007A5F8B" w:rsidP="008F1BAB"/>
    <w:p w14:paraId="4D0D0C1A" w14:textId="58FC11D1" w:rsidR="007A5F8B" w:rsidRPr="00FA70F4" w:rsidRDefault="007A5F8B" w:rsidP="007A5F8B">
      <w:r w:rsidRPr="00FA70F4">
        <w:t xml:space="preserve">Implied facets of the case: The patient has received no prior treatments for this new diagnosis of </w:t>
      </w:r>
      <w:r>
        <w:t>metastatic renal cell</w:t>
      </w:r>
      <w:r w:rsidRPr="00FA70F4">
        <w:t xml:space="preserve"> ca</w:t>
      </w:r>
      <w:r>
        <w:t>rcinoma</w:t>
      </w:r>
      <w:r w:rsidRPr="00FA70F4">
        <w:t xml:space="preserve">. </w:t>
      </w:r>
      <w:r>
        <w:t>The disease is not oligometastatic</w:t>
      </w:r>
      <w:r w:rsidRPr="00FA70F4">
        <w:t xml:space="preserve">. Performance status is adequate to undergo treatment. </w:t>
      </w:r>
      <w:r>
        <w:t>The patient is open to receiving standard of care as well as treatment on a clinical trial.</w:t>
      </w:r>
    </w:p>
    <w:p w14:paraId="43196013" w14:textId="77777777" w:rsidR="007A5F8B" w:rsidRDefault="007A5F8B" w:rsidP="008F1BAB"/>
    <w:p w14:paraId="755191A7" w14:textId="77777777" w:rsidR="00CC0361" w:rsidRDefault="00CC0361"/>
    <w:sectPr w:rsidR="00CC0361" w:rsidSect="004C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6D"/>
    <w:rsid w:val="00047212"/>
    <w:rsid w:val="000D22A2"/>
    <w:rsid w:val="00125183"/>
    <w:rsid w:val="001270D8"/>
    <w:rsid w:val="001703E1"/>
    <w:rsid w:val="00195452"/>
    <w:rsid w:val="001A5E56"/>
    <w:rsid w:val="002144C0"/>
    <w:rsid w:val="0025496A"/>
    <w:rsid w:val="002701E6"/>
    <w:rsid w:val="0033755F"/>
    <w:rsid w:val="003666E7"/>
    <w:rsid w:val="003F250B"/>
    <w:rsid w:val="003F614F"/>
    <w:rsid w:val="0049491F"/>
    <w:rsid w:val="004A337C"/>
    <w:rsid w:val="004C47FF"/>
    <w:rsid w:val="00507C42"/>
    <w:rsid w:val="00606691"/>
    <w:rsid w:val="00691835"/>
    <w:rsid w:val="006F4ADC"/>
    <w:rsid w:val="00720AB2"/>
    <w:rsid w:val="00745FFC"/>
    <w:rsid w:val="00750091"/>
    <w:rsid w:val="00753DB5"/>
    <w:rsid w:val="0077418F"/>
    <w:rsid w:val="00784692"/>
    <w:rsid w:val="007A5F8B"/>
    <w:rsid w:val="00846F6C"/>
    <w:rsid w:val="008932C1"/>
    <w:rsid w:val="008D1BD6"/>
    <w:rsid w:val="008F1BAB"/>
    <w:rsid w:val="0092384B"/>
    <w:rsid w:val="00945415"/>
    <w:rsid w:val="0099256D"/>
    <w:rsid w:val="00A06286"/>
    <w:rsid w:val="00AD3558"/>
    <w:rsid w:val="00B359C3"/>
    <w:rsid w:val="00BC3719"/>
    <w:rsid w:val="00BC7A95"/>
    <w:rsid w:val="00BD427B"/>
    <w:rsid w:val="00C07EA2"/>
    <w:rsid w:val="00C66218"/>
    <w:rsid w:val="00C93E8C"/>
    <w:rsid w:val="00CC0361"/>
    <w:rsid w:val="00CD5113"/>
    <w:rsid w:val="00D46EF3"/>
    <w:rsid w:val="00D95C4C"/>
    <w:rsid w:val="00D9696D"/>
    <w:rsid w:val="00DB1DF7"/>
    <w:rsid w:val="00E57A1E"/>
    <w:rsid w:val="00E8012A"/>
    <w:rsid w:val="00ED51C8"/>
    <w:rsid w:val="00F3731F"/>
    <w:rsid w:val="00F670B7"/>
    <w:rsid w:val="00F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49A4"/>
  <w15:chartTrackingRefBased/>
  <w15:docId w15:val="{B93F5425-42E9-1940-878B-E9758C6C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S. Miller MD</dc:creator>
  <cp:keywords/>
  <dc:description/>
  <cp:lastModifiedBy>Potteiger, Caroline</cp:lastModifiedBy>
  <cp:revision>11</cp:revision>
  <dcterms:created xsi:type="dcterms:W3CDTF">2018-10-04T21:42:00Z</dcterms:created>
  <dcterms:modified xsi:type="dcterms:W3CDTF">2019-10-14T14:16:00Z</dcterms:modified>
</cp:coreProperties>
</file>