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158" w:rsidRPr="00763EEF" w:rsidRDefault="008D5157" w:rsidP="00C76AA4">
      <w:pPr>
        <w:jc w:val="both"/>
        <w:rPr>
          <w:rFonts w:cs="Century"/>
          <w:color w:val="000000"/>
          <w:sz w:val="24"/>
        </w:rPr>
      </w:pPr>
      <w:r w:rsidRPr="008D5157">
        <w:rPr>
          <w:rFonts w:cs="Century"/>
          <w:b/>
          <w:color w:val="000000"/>
          <w:sz w:val="24"/>
          <w:u w:val="single"/>
        </w:rPr>
        <w:t>A</w:t>
      </w:r>
      <w:bookmarkStart w:id="0" w:name="_GoBack"/>
      <w:bookmarkEnd w:id="0"/>
      <w:r w:rsidRPr="008D5157">
        <w:rPr>
          <w:rFonts w:cs="Century"/>
          <w:b/>
          <w:color w:val="000000"/>
          <w:sz w:val="24"/>
          <w:u w:val="single"/>
        </w:rPr>
        <w:t>bout Company</w:t>
      </w:r>
      <w:r w:rsidR="008B5158" w:rsidRPr="00763EEF">
        <w:rPr>
          <w:rFonts w:cs="Century"/>
          <w:color w:val="000000"/>
          <w:sz w:val="24"/>
        </w:rPr>
        <w:t>:</w:t>
      </w:r>
    </w:p>
    <w:p w:rsidR="008B5158" w:rsidRPr="00763EEF" w:rsidRDefault="00763EEF" w:rsidP="00C76AA4">
      <w:pPr>
        <w:pStyle w:val="Default"/>
        <w:jc w:val="both"/>
        <w:rPr>
          <w:rFonts w:asciiTheme="minorHAnsi" w:hAnsiTheme="minorHAnsi"/>
          <w:szCs w:val="22"/>
        </w:rPr>
      </w:pPr>
      <w:r>
        <w:rPr>
          <w:rFonts w:asciiTheme="minorHAnsi" w:hAnsiTheme="minorHAnsi"/>
          <w:szCs w:val="22"/>
        </w:rPr>
        <w:t xml:space="preserve">Broadway Hire Purchase Private </w:t>
      </w:r>
      <w:r w:rsidR="004E21C5">
        <w:rPr>
          <w:rFonts w:asciiTheme="minorHAnsi" w:hAnsiTheme="minorHAnsi"/>
          <w:szCs w:val="22"/>
        </w:rPr>
        <w:t>Limited</w:t>
      </w:r>
      <w:r w:rsidR="008B5158" w:rsidRPr="00763EEF">
        <w:rPr>
          <w:rFonts w:asciiTheme="minorHAnsi" w:hAnsiTheme="minorHAnsi"/>
          <w:szCs w:val="22"/>
        </w:rPr>
        <w:t xml:space="preserve">, a private company, </w:t>
      </w:r>
      <w:r w:rsidR="0040559C" w:rsidRPr="00763EEF">
        <w:rPr>
          <w:rFonts w:asciiTheme="minorHAnsi" w:hAnsiTheme="minorHAnsi"/>
          <w:szCs w:val="22"/>
        </w:rPr>
        <w:t xml:space="preserve">was </w:t>
      </w:r>
      <w:r w:rsidR="008B5158" w:rsidRPr="00763EEF">
        <w:rPr>
          <w:rFonts w:asciiTheme="minorHAnsi" w:hAnsiTheme="minorHAnsi"/>
          <w:szCs w:val="22"/>
        </w:rPr>
        <w:t xml:space="preserve">incorporated in the </w:t>
      </w:r>
      <w:r w:rsidR="00781667" w:rsidRPr="00763EEF">
        <w:rPr>
          <w:rFonts w:asciiTheme="minorHAnsi" w:hAnsiTheme="minorHAnsi"/>
          <w:szCs w:val="22"/>
        </w:rPr>
        <w:t xml:space="preserve">year 1991, registered in Chandigarh. </w:t>
      </w:r>
      <w:r w:rsidR="008B5158" w:rsidRPr="00763EEF">
        <w:rPr>
          <w:rFonts w:asciiTheme="minorHAnsi" w:hAnsiTheme="minorHAnsi"/>
          <w:szCs w:val="22"/>
        </w:rPr>
        <w:t xml:space="preserve"> Its first 3 directors were – Rajesh Kumar, Ramesh Kumar &amp; Rakesh Kumar.</w:t>
      </w:r>
      <w:r w:rsidR="0040559C" w:rsidRPr="00763EEF">
        <w:rPr>
          <w:rFonts w:asciiTheme="minorHAnsi" w:hAnsiTheme="minorHAnsi"/>
          <w:szCs w:val="22"/>
        </w:rPr>
        <w:t xml:space="preserve"> </w:t>
      </w:r>
      <w:r w:rsidRPr="00763EEF">
        <w:rPr>
          <w:rFonts w:asciiTheme="minorHAnsi" w:hAnsiTheme="minorHAnsi"/>
          <w:szCs w:val="22"/>
        </w:rPr>
        <w:t xml:space="preserve">It was engaged in hire purchase of the machinery at very micro level from 2000 to 2014. </w:t>
      </w:r>
      <w:r w:rsidR="0040559C" w:rsidRPr="00763EEF">
        <w:rPr>
          <w:rFonts w:asciiTheme="minorHAnsi" w:hAnsiTheme="minorHAnsi"/>
          <w:szCs w:val="22"/>
        </w:rPr>
        <w:t>However, the company received the approval of change of Management from Reserve Bank of India, Chandigarh. The company is now promoted by Mr.</w:t>
      </w:r>
      <w:r w:rsidR="00FA79D1">
        <w:rPr>
          <w:rFonts w:asciiTheme="minorHAnsi" w:hAnsiTheme="minorHAnsi"/>
          <w:szCs w:val="22"/>
        </w:rPr>
        <w:t xml:space="preserve"> </w:t>
      </w:r>
      <w:proofErr w:type="spellStart"/>
      <w:r w:rsidR="00FA79D1">
        <w:rPr>
          <w:rFonts w:asciiTheme="minorHAnsi" w:hAnsiTheme="minorHAnsi"/>
          <w:szCs w:val="22"/>
        </w:rPr>
        <w:t>Nayan</w:t>
      </w:r>
      <w:proofErr w:type="spellEnd"/>
      <w:r w:rsidR="00FA79D1">
        <w:rPr>
          <w:rFonts w:asciiTheme="minorHAnsi" w:hAnsiTheme="minorHAnsi"/>
          <w:szCs w:val="22"/>
        </w:rPr>
        <w:t xml:space="preserve"> </w:t>
      </w:r>
      <w:proofErr w:type="spellStart"/>
      <w:r w:rsidR="00FA79D1">
        <w:rPr>
          <w:rFonts w:asciiTheme="minorHAnsi" w:hAnsiTheme="minorHAnsi"/>
          <w:szCs w:val="22"/>
        </w:rPr>
        <w:t>Kambli</w:t>
      </w:r>
      <w:proofErr w:type="spellEnd"/>
      <w:r w:rsidR="00FA79D1">
        <w:rPr>
          <w:rFonts w:asciiTheme="minorHAnsi" w:hAnsiTheme="minorHAnsi"/>
          <w:szCs w:val="22"/>
        </w:rPr>
        <w:t xml:space="preserve"> &amp; Mrs. </w:t>
      </w:r>
      <w:proofErr w:type="spellStart"/>
      <w:r w:rsidR="00FA79D1">
        <w:rPr>
          <w:rFonts w:asciiTheme="minorHAnsi" w:hAnsiTheme="minorHAnsi"/>
          <w:szCs w:val="22"/>
        </w:rPr>
        <w:t>Gunjan</w:t>
      </w:r>
      <w:proofErr w:type="spellEnd"/>
      <w:r w:rsidR="00FA79D1">
        <w:rPr>
          <w:rFonts w:asciiTheme="minorHAnsi" w:hAnsiTheme="minorHAnsi"/>
          <w:szCs w:val="22"/>
        </w:rPr>
        <w:t xml:space="preserve"> Sharma </w:t>
      </w:r>
      <w:r w:rsidR="0040559C" w:rsidRPr="00763EEF">
        <w:rPr>
          <w:rFonts w:asciiTheme="minorHAnsi" w:hAnsiTheme="minorHAnsi"/>
          <w:szCs w:val="22"/>
        </w:rPr>
        <w:t>collectively operating under the brand name of “Money2Me” which has diversified interests in the field of Financial Services. The company obtained permission from the Reserve Bank of India for carrying on the business of Non-Banking Fina</w:t>
      </w:r>
      <w:r w:rsidR="008C3D38">
        <w:rPr>
          <w:rFonts w:asciiTheme="minorHAnsi" w:hAnsiTheme="minorHAnsi"/>
          <w:szCs w:val="22"/>
        </w:rPr>
        <w:t xml:space="preserve">ncial Institutions. It </w:t>
      </w:r>
      <w:r w:rsidR="0040559C" w:rsidRPr="00763EEF">
        <w:rPr>
          <w:rFonts w:asciiTheme="minorHAnsi" w:hAnsiTheme="minorHAnsi"/>
          <w:szCs w:val="22"/>
        </w:rPr>
        <w:t>is presently classified as Systematically Important Non Deposit Taking NBFC (NBFC-ND-SI).</w:t>
      </w:r>
      <w:r w:rsidRPr="00763EEF">
        <w:rPr>
          <w:rFonts w:asciiTheme="minorHAnsi" w:hAnsiTheme="minorHAnsi"/>
          <w:szCs w:val="22"/>
        </w:rPr>
        <w:t xml:space="preserve"> It is now engaged, inter alia, in the business of providing Non-Banking financial services.</w:t>
      </w:r>
    </w:p>
    <w:p w:rsidR="00AB6EB3" w:rsidRDefault="00AB6EB3" w:rsidP="00C76AA4">
      <w:pPr>
        <w:jc w:val="both"/>
        <w:rPr>
          <w:b/>
          <w:sz w:val="24"/>
        </w:rPr>
      </w:pPr>
    </w:p>
    <w:p w:rsidR="00810A83" w:rsidRPr="005C79D7" w:rsidRDefault="00810A83" w:rsidP="00C76AA4">
      <w:pPr>
        <w:pStyle w:val="Default"/>
        <w:jc w:val="both"/>
        <w:rPr>
          <w:rFonts w:asciiTheme="minorHAnsi" w:hAnsiTheme="minorHAnsi"/>
          <w:b/>
          <w:szCs w:val="22"/>
          <w:u w:val="single"/>
        </w:rPr>
      </w:pPr>
      <w:r w:rsidRPr="00FA79D1">
        <w:rPr>
          <w:rFonts w:asciiTheme="minorHAnsi" w:hAnsiTheme="minorHAnsi"/>
          <w:b/>
          <w:noProof/>
          <w:szCs w:val="22"/>
          <w:u w:val="single"/>
        </w:rPr>
        <w:t>Business</w:t>
      </w:r>
      <w:r w:rsidRPr="005C79D7">
        <w:rPr>
          <w:rFonts w:asciiTheme="minorHAnsi" w:hAnsiTheme="minorHAnsi"/>
          <w:b/>
          <w:szCs w:val="22"/>
          <w:u w:val="single"/>
        </w:rPr>
        <w:t xml:space="preserve"> they are into:</w:t>
      </w:r>
    </w:p>
    <w:p w:rsidR="005C79D7" w:rsidRDefault="005C79D7" w:rsidP="00C76AA4">
      <w:pPr>
        <w:jc w:val="both"/>
        <w:rPr>
          <w:rFonts w:cs="Times New Roman"/>
          <w:color w:val="000000"/>
          <w:sz w:val="24"/>
        </w:rPr>
      </w:pPr>
    </w:p>
    <w:p w:rsidR="00810A83" w:rsidRPr="001528BA" w:rsidRDefault="00810A83" w:rsidP="00C76AA4">
      <w:pPr>
        <w:jc w:val="both"/>
        <w:rPr>
          <w:rFonts w:cs="Times New Roman"/>
          <w:color w:val="000000"/>
          <w:sz w:val="24"/>
        </w:rPr>
      </w:pPr>
      <w:r w:rsidRPr="001528BA">
        <w:rPr>
          <w:rFonts w:cs="Times New Roman"/>
          <w:color w:val="000000"/>
          <w:sz w:val="24"/>
        </w:rPr>
        <w:t xml:space="preserve">Money2Me aims to provide the financial assistance mainly to Retail and SME sector of the economy in the quickest turnaround time. It offers Gold Loan to </w:t>
      </w:r>
      <w:r w:rsidRPr="00FA79D1">
        <w:rPr>
          <w:rFonts w:cs="Times New Roman"/>
          <w:noProof/>
          <w:color w:val="000000"/>
          <w:sz w:val="24"/>
        </w:rPr>
        <w:t>customer</w:t>
      </w:r>
      <w:r w:rsidRPr="001528BA">
        <w:rPr>
          <w:rFonts w:cs="Times New Roman"/>
          <w:color w:val="000000"/>
          <w:sz w:val="24"/>
        </w:rPr>
        <w:t xml:space="preserve"> against gold orna</w:t>
      </w:r>
      <w:r w:rsidR="00F55054">
        <w:rPr>
          <w:rFonts w:cs="Times New Roman"/>
          <w:color w:val="000000"/>
          <w:sz w:val="24"/>
        </w:rPr>
        <w:t>ments with a range of Rs.50</w:t>
      </w:r>
      <w:proofErr w:type="gramStart"/>
      <w:r w:rsidR="00F55054">
        <w:rPr>
          <w:rFonts w:cs="Times New Roman"/>
          <w:color w:val="000000"/>
          <w:sz w:val="24"/>
        </w:rPr>
        <w:t>,000</w:t>
      </w:r>
      <w:proofErr w:type="gramEnd"/>
      <w:r w:rsidR="00F55054">
        <w:rPr>
          <w:rFonts w:cs="Times New Roman"/>
          <w:color w:val="000000"/>
          <w:sz w:val="24"/>
        </w:rPr>
        <w:t xml:space="preserve"> to Rs.20 Lakhs</w:t>
      </w:r>
      <w:r w:rsidRPr="001528BA">
        <w:rPr>
          <w:rFonts w:cs="Times New Roman"/>
          <w:color w:val="000000"/>
          <w:sz w:val="24"/>
        </w:rPr>
        <w:t xml:space="preserve"> for Retail and SME vendors for their personal or business need. Serving over 100 customers daily, they assist almost every section of the society in obtaining quick cash for leveraging their dreams.</w:t>
      </w:r>
    </w:p>
    <w:p w:rsidR="00EB525A" w:rsidRPr="001528BA" w:rsidRDefault="00EB525A" w:rsidP="00C76AA4">
      <w:pPr>
        <w:pStyle w:val="Default"/>
        <w:jc w:val="both"/>
        <w:rPr>
          <w:rFonts w:asciiTheme="minorHAnsi" w:hAnsiTheme="minorHAnsi"/>
          <w:szCs w:val="22"/>
        </w:rPr>
      </w:pPr>
    </w:p>
    <w:p w:rsidR="00EB525A" w:rsidRPr="000B37D3" w:rsidRDefault="000B37D3" w:rsidP="00C76AA4">
      <w:pPr>
        <w:pStyle w:val="Default"/>
        <w:jc w:val="both"/>
        <w:rPr>
          <w:rFonts w:asciiTheme="minorHAnsi" w:hAnsiTheme="minorHAnsi"/>
          <w:b/>
          <w:szCs w:val="22"/>
          <w:u w:val="single"/>
        </w:rPr>
      </w:pPr>
      <w:r w:rsidRPr="000B37D3">
        <w:rPr>
          <w:rFonts w:asciiTheme="minorHAnsi" w:hAnsiTheme="minorHAnsi"/>
          <w:b/>
          <w:szCs w:val="22"/>
          <w:u w:val="single"/>
        </w:rPr>
        <w:t xml:space="preserve">List of </w:t>
      </w:r>
      <w:proofErr w:type="gramStart"/>
      <w:r w:rsidRPr="000B37D3">
        <w:rPr>
          <w:rFonts w:asciiTheme="minorHAnsi" w:hAnsiTheme="minorHAnsi"/>
          <w:b/>
          <w:szCs w:val="22"/>
          <w:u w:val="single"/>
        </w:rPr>
        <w:t>Directors &amp;</w:t>
      </w:r>
      <w:proofErr w:type="gramEnd"/>
      <w:r w:rsidRPr="000B37D3">
        <w:rPr>
          <w:rFonts w:asciiTheme="minorHAnsi" w:hAnsiTheme="minorHAnsi"/>
          <w:b/>
          <w:szCs w:val="22"/>
          <w:u w:val="single"/>
        </w:rPr>
        <w:t xml:space="preserve"> </w:t>
      </w:r>
      <w:r w:rsidR="00EB525A" w:rsidRPr="000B37D3">
        <w:rPr>
          <w:rFonts w:asciiTheme="minorHAnsi" w:hAnsiTheme="minorHAnsi"/>
          <w:b/>
          <w:szCs w:val="22"/>
          <w:u w:val="single"/>
        </w:rPr>
        <w:t xml:space="preserve">Shareholding Pattern </w:t>
      </w:r>
    </w:p>
    <w:tbl>
      <w:tblPr>
        <w:tblW w:w="10195" w:type="dxa"/>
        <w:tblBorders>
          <w:top w:val="nil"/>
          <w:left w:val="nil"/>
          <w:bottom w:val="nil"/>
          <w:right w:val="nil"/>
        </w:tblBorders>
        <w:tblLayout w:type="fixed"/>
        <w:tblLook w:val="0000" w:firstRow="0" w:lastRow="0" w:firstColumn="0" w:lastColumn="0" w:noHBand="0" w:noVBand="0"/>
      </w:tblPr>
      <w:tblGrid>
        <w:gridCol w:w="9072"/>
        <w:gridCol w:w="468"/>
        <w:gridCol w:w="260"/>
        <w:gridCol w:w="159"/>
        <w:gridCol w:w="236"/>
      </w:tblGrid>
      <w:tr w:rsidR="00EB525A" w:rsidRPr="001528BA" w:rsidTr="00C76AA4">
        <w:trPr>
          <w:gridAfter w:val="4"/>
          <w:wAfter w:w="1123" w:type="dxa"/>
          <w:trHeight w:val="206"/>
        </w:trPr>
        <w:tc>
          <w:tcPr>
            <w:tcW w:w="9072" w:type="dxa"/>
          </w:tcPr>
          <w:p w:rsidR="0077210C" w:rsidRPr="001528BA" w:rsidRDefault="0077210C" w:rsidP="00C76AA4">
            <w:pPr>
              <w:pStyle w:val="Default"/>
              <w:jc w:val="both"/>
              <w:rPr>
                <w:rFonts w:asciiTheme="minorHAnsi" w:hAnsiTheme="minorHAnsi"/>
                <w:szCs w:val="22"/>
              </w:rPr>
            </w:pPr>
          </w:p>
          <w:p w:rsidR="00EB525A" w:rsidRPr="001528BA" w:rsidRDefault="00EB525A" w:rsidP="00C76AA4">
            <w:pPr>
              <w:pStyle w:val="Default"/>
              <w:jc w:val="both"/>
              <w:rPr>
                <w:rFonts w:asciiTheme="minorHAnsi" w:hAnsiTheme="minorHAnsi"/>
                <w:szCs w:val="22"/>
              </w:rPr>
            </w:pPr>
            <w:r w:rsidRPr="001528BA">
              <w:rPr>
                <w:rFonts w:asciiTheme="minorHAnsi" w:hAnsiTheme="minorHAnsi"/>
                <w:szCs w:val="22"/>
              </w:rPr>
              <w:t>Money2Me is a board-managed company consisting of 3 directors. As per the Articles of Association of the company, the number of directors cannot be less than three and more than twelve. The details of the Board of Directors are given below:</w:t>
            </w:r>
          </w:p>
          <w:tbl>
            <w:tblPr>
              <w:tblStyle w:val="TableGrid"/>
              <w:tblpPr w:leftFromText="180" w:rightFromText="180" w:vertAnchor="text" w:horzAnchor="margin" w:tblpY="109"/>
              <w:tblOverlap w:val="never"/>
              <w:tblW w:w="8931" w:type="dxa"/>
              <w:tblLayout w:type="fixed"/>
              <w:tblLook w:val="04A0" w:firstRow="1" w:lastRow="0" w:firstColumn="1" w:lastColumn="0" w:noHBand="0" w:noVBand="1"/>
            </w:tblPr>
            <w:tblGrid>
              <w:gridCol w:w="2875"/>
              <w:gridCol w:w="697"/>
              <w:gridCol w:w="1786"/>
              <w:gridCol w:w="1786"/>
              <w:gridCol w:w="1787"/>
            </w:tblGrid>
            <w:tr w:rsidR="00810A83" w:rsidRPr="001528BA" w:rsidTr="0025028D">
              <w:tc>
                <w:tcPr>
                  <w:tcW w:w="2875" w:type="dxa"/>
                  <w:shd w:val="clear" w:color="auto" w:fill="D0CECE" w:themeFill="background2" w:themeFillShade="E6"/>
                </w:tcPr>
                <w:p w:rsidR="00810A83" w:rsidRPr="001528BA" w:rsidRDefault="00810A83" w:rsidP="00C76AA4">
                  <w:pPr>
                    <w:pStyle w:val="Default"/>
                    <w:jc w:val="both"/>
                    <w:rPr>
                      <w:rFonts w:asciiTheme="minorHAnsi" w:hAnsiTheme="minorHAnsi"/>
                      <w:szCs w:val="22"/>
                    </w:rPr>
                  </w:pPr>
                  <w:r w:rsidRPr="001528BA">
                    <w:rPr>
                      <w:rFonts w:asciiTheme="minorHAnsi" w:hAnsiTheme="minorHAnsi"/>
                      <w:szCs w:val="22"/>
                    </w:rPr>
                    <w:t>Name</w:t>
                  </w:r>
                </w:p>
              </w:tc>
              <w:tc>
                <w:tcPr>
                  <w:tcW w:w="697" w:type="dxa"/>
                  <w:shd w:val="clear" w:color="auto" w:fill="D0CECE" w:themeFill="background2" w:themeFillShade="E6"/>
                </w:tcPr>
                <w:p w:rsidR="00810A83" w:rsidRPr="001528BA" w:rsidRDefault="00810A83" w:rsidP="00C76AA4">
                  <w:pPr>
                    <w:pStyle w:val="Default"/>
                    <w:jc w:val="both"/>
                    <w:rPr>
                      <w:rFonts w:asciiTheme="minorHAnsi" w:hAnsiTheme="minorHAnsi"/>
                      <w:szCs w:val="22"/>
                    </w:rPr>
                  </w:pPr>
                  <w:r w:rsidRPr="001528BA">
                    <w:rPr>
                      <w:rFonts w:asciiTheme="minorHAnsi" w:hAnsiTheme="minorHAnsi"/>
                      <w:szCs w:val="22"/>
                    </w:rPr>
                    <w:t xml:space="preserve">Age </w:t>
                  </w:r>
                </w:p>
              </w:tc>
              <w:tc>
                <w:tcPr>
                  <w:tcW w:w="1786" w:type="dxa"/>
                  <w:shd w:val="clear" w:color="auto" w:fill="D0CECE" w:themeFill="background2" w:themeFillShade="E6"/>
                </w:tcPr>
                <w:p w:rsidR="00810A83" w:rsidRPr="001528BA" w:rsidRDefault="00810A83" w:rsidP="00C76AA4">
                  <w:pPr>
                    <w:pStyle w:val="Default"/>
                    <w:jc w:val="both"/>
                    <w:rPr>
                      <w:rFonts w:asciiTheme="minorHAnsi" w:hAnsiTheme="minorHAnsi"/>
                      <w:szCs w:val="22"/>
                    </w:rPr>
                  </w:pPr>
                  <w:r w:rsidRPr="001528BA">
                    <w:rPr>
                      <w:rFonts w:asciiTheme="minorHAnsi" w:hAnsiTheme="minorHAnsi"/>
                      <w:szCs w:val="22"/>
                    </w:rPr>
                    <w:t>Designation</w:t>
                  </w:r>
                </w:p>
              </w:tc>
              <w:tc>
                <w:tcPr>
                  <w:tcW w:w="1786" w:type="dxa"/>
                  <w:shd w:val="clear" w:color="auto" w:fill="D0CECE" w:themeFill="background2" w:themeFillShade="E6"/>
                </w:tcPr>
                <w:p w:rsidR="00810A83" w:rsidRPr="001528BA" w:rsidRDefault="00810A83" w:rsidP="00C76AA4">
                  <w:pPr>
                    <w:pStyle w:val="Default"/>
                    <w:jc w:val="both"/>
                    <w:rPr>
                      <w:rFonts w:asciiTheme="minorHAnsi" w:hAnsiTheme="minorHAnsi"/>
                      <w:szCs w:val="22"/>
                    </w:rPr>
                  </w:pPr>
                  <w:r w:rsidRPr="001528BA">
                    <w:rPr>
                      <w:rFonts w:asciiTheme="minorHAnsi" w:hAnsiTheme="minorHAnsi"/>
                      <w:szCs w:val="22"/>
                    </w:rPr>
                    <w:t>No. of shares</w:t>
                  </w:r>
                </w:p>
              </w:tc>
              <w:tc>
                <w:tcPr>
                  <w:tcW w:w="1787" w:type="dxa"/>
                  <w:shd w:val="clear" w:color="auto" w:fill="D0CECE" w:themeFill="background2" w:themeFillShade="E6"/>
                </w:tcPr>
                <w:p w:rsidR="00810A83" w:rsidRPr="001528BA" w:rsidRDefault="00810A83" w:rsidP="00C76AA4">
                  <w:pPr>
                    <w:pStyle w:val="Default"/>
                    <w:jc w:val="both"/>
                    <w:rPr>
                      <w:rFonts w:asciiTheme="minorHAnsi" w:hAnsiTheme="minorHAnsi"/>
                      <w:szCs w:val="22"/>
                    </w:rPr>
                  </w:pPr>
                  <w:r w:rsidRPr="001528BA">
                    <w:rPr>
                      <w:rFonts w:asciiTheme="minorHAnsi" w:hAnsiTheme="minorHAnsi"/>
                      <w:szCs w:val="22"/>
                    </w:rPr>
                    <w:t>Percentage of shares</w:t>
                  </w:r>
                </w:p>
              </w:tc>
            </w:tr>
            <w:tr w:rsidR="00810A83" w:rsidRPr="001528BA" w:rsidTr="0025028D">
              <w:tc>
                <w:tcPr>
                  <w:tcW w:w="2875" w:type="dxa"/>
                </w:tcPr>
                <w:p w:rsidR="00810A83" w:rsidRPr="001528BA" w:rsidRDefault="00810A83" w:rsidP="00C76AA4">
                  <w:pPr>
                    <w:pStyle w:val="Default"/>
                    <w:jc w:val="both"/>
                    <w:rPr>
                      <w:rFonts w:asciiTheme="minorHAnsi" w:hAnsiTheme="minorHAnsi"/>
                      <w:szCs w:val="22"/>
                    </w:rPr>
                  </w:pPr>
                  <w:proofErr w:type="spellStart"/>
                  <w:r w:rsidRPr="001528BA">
                    <w:rPr>
                      <w:rFonts w:asciiTheme="minorHAnsi" w:hAnsiTheme="minorHAnsi"/>
                      <w:szCs w:val="22"/>
                    </w:rPr>
                    <w:t>Nayan</w:t>
                  </w:r>
                  <w:proofErr w:type="spellEnd"/>
                  <w:r w:rsidRPr="001528BA">
                    <w:rPr>
                      <w:rFonts w:asciiTheme="minorHAnsi" w:hAnsiTheme="minorHAnsi"/>
                      <w:szCs w:val="22"/>
                    </w:rPr>
                    <w:t xml:space="preserve"> S. </w:t>
                  </w:r>
                  <w:proofErr w:type="spellStart"/>
                  <w:r w:rsidRPr="001528BA">
                    <w:rPr>
                      <w:rFonts w:asciiTheme="minorHAnsi" w:hAnsiTheme="minorHAnsi"/>
                      <w:szCs w:val="22"/>
                    </w:rPr>
                    <w:t>Kambli</w:t>
                  </w:r>
                  <w:proofErr w:type="spellEnd"/>
                </w:p>
              </w:tc>
              <w:tc>
                <w:tcPr>
                  <w:tcW w:w="697" w:type="dxa"/>
                </w:tcPr>
                <w:p w:rsidR="00810A83" w:rsidRPr="001528BA" w:rsidRDefault="00810A83" w:rsidP="00C76AA4">
                  <w:pPr>
                    <w:pStyle w:val="Default"/>
                    <w:jc w:val="both"/>
                    <w:rPr>
                      <w:rFonts w:asciiTheme="minorHAnsi" w:hAnsiTheme="minorHAnsi"/>
                      <w:szCs w:val="22"/>
                    </w:rPr>
                  </w:pPr>
                  <w:r w:rsidRPr="001528BA">
                    <w:rPr>
                      <w:rFonts w:asciiTheme="minorHAnsi" w:hAnsiTheme="minorHAnsi"/>
                      <w:szCs w:val="22"/>
                    </w:rPr>
                    <w:t>39</w:t>
                  </w:r>
                </w:p>
              </w:tc>
              <w:tc>
                <w:tcPr>
                  <w:tcW w:w="1786" w:type="dxa"/>
                </w:tcPr>
                <w:p w:rsidR="00810A83" w:rsidRPr="001528BA" w:rsidRDefault="00810A83" w:rsidP="00C76AA4">
                  <w:pPr>
                    <w:pStyle w:val="Default"/>
                    <w:jc w:val="both"/>
                    <w:rPr>
                      <w:rFonts w:asciiTheme="minorHAnsi" w:hAnsiTheme="minorHAnsi"/>
                      <w:szCs w:val="22"/>
                    </w:rPr>
                  </w:pPr>
                  <w:r w:rsidRPr="001528BA">
                    <w:rPr>
                      <w:rFonts w:asciiTheme="minorHAnsi" w:hAnsiTheme="minorHAnsi"/>
                      <w:szCs w:val="22"/>
                    </w:rPr>
                    <w:t>Director</w:t>
                  </w:r>
                </w:p>
              </w:tc>
              <w:tc>
                <w:tcPr>
                  <w:tcW w:w="1786" w:type="dxa"/>
                </w:tcPr>
                <w:p w:rsidR="00810A83" w:rsidRPr="001528BA" w:rsidRDefault="009C6457" w:rsidP="00C76AA4">
                  <w:pPr>
                    <w:pStyle w:val="Default"/>
                    <w:jc w:val="both"/>
                    <w:rPr>
                      <w:rFonts w:asciiTheme="minorHAnsi" w:hAnsiTheme="minorHAnsi"/>
                      <w:szCs w:val="22"/>
                    </w:rPr>
                  </w:pPr>
                  <w:r>
                    <w:rPr>
                      <w:rFonts w:asciiTheme="minorHAnsi" w:hAnsiTheme="minorHAnsi"/>
                      <w:szCs w:val="22"/>
                    </w:rPr>
                    <w:t>48,580</w:t>
                  </w:r>
                </w:p>
              </w:tc>
              <w:tc>
                <w:tcPr>
                  <w:tcW w:w="1787" w:type="dxa"/>
                </w:tcPr>
                <w:p w:rsidR="00810A83" w:rsidRPr="001528BA" w:rsidRDefault="00A2405C" w:rsidP="00C76AA4">
                  <w:pPr>
                    <w:pStyle w:val="Default"/>
                    <w:jc w:val="both"/>
                    <w:rPr>
                      <w:rFonts w:asciiTheme="minorHAnsi" w:hAnsiTheme="minorHAnsi"/>
                      <w:szCs w:val="22"/>
                    </w:rPr>
                  </w:pPr>
                  <w:r>
                    <w:rPr>
                      <w:rFonts w:asciiTheme="minorHAnsi" w:hAnsiTheme="minorHAnsi"/>
                      <w:szCs w:val="22"/>
                    </w:rPr>
                    <w:t>81</w:t>
                  </w:r>
                  <w:r w:rsidR="00B11C77">
                    <w:rPr>
                      <w:rFonts w:asciiTheme="minorHAnsi" w:hAnsiTheme="minorHAnsi"/>
                      <w:szCs w:val="22"/>
                    </w:rPr>
                    <w:t>%</w:t>
                  </w:r>
                </w:p>
              </w:tc>
            </w:tr>
            <w:tr w:rsidR="00A2405C" w:rsidRPr="001528BA" w:rsidTr="0025028D">
              <w:tc>
                <w:tcPr>
                  <w:tcW w:w="2875" w:type="dxa"/>
                </w:tcPr>
                <w:p w:rsidR="00A2405C" w:rsidRPr="001528BA" w:rsidRDefault="00A2405C" w:rsidP="00A2405C">
                  <w:pPr>
                    <w:pStyle w:val="Default"/>
                    <w:jc w:val="both"/>
                    <w:rPr>
                      <w:rFonts w:asciiTheme="minorHAnsi" w:hAnsiTheme="minorHAnsi"/>
                      <w:szCs w:val="22"/>
                    </w:rPr>
                  </w:pPr>
                  <w:proofErr w:type="spellStart"/>
                  <w:r w:rsidRPr="001528BA">
                    <w:rPr>
                      <w:rFonts w:asciiTheme="minorHAnsi" w:hAnsiTheme="minorHAnsi"/>
                      <w:szCs w:val="22"/>
                    </w:rPr>
                    <w:t>Gunjan</w:t>
                  </w:r>
                  <w:proofErr w:type="spellEnd"/>
                  <w:r w:rsidRPr="001528BA">
                    <w:rPr>
                      <w:rFonts w:asciiTheme="minorHAnsi" w:hAnsiTheme="minorHAnsi"/>
                      <w:szCs w:val="22"/>
                    </w:rPr>
                    <w:t xml:space="preserve"> D. Sharma</w:t>
                  </w:r>
                </w:p>
              </w:tc>
              <w:tc>
                <w:tcPr>
                  <w:tcW w:w="697" w:type="dxa"/>
                </w:tcPr>
                <w:p w:rsidR="00A2405C" w:rsidRPr="001528BA" w:rsidRDefault="00A2405C" w:rsidP="00A2405C">
                  <w:pPr>
                    <w:pStyle w:val="Default"/>
                    <w:jc w:val="both"/>
                    <w:rPr>
                      <w:rFonts w:asciiTheme="minorHAnsi" w:hAnsiTheme="minorHAnsi"/>
                      <w:szCs w:val="22"/>
                    </w:rPr>
                  </w:pPr>
                  <w:r w:rsidRPr="001528BA">
                    <w:rPr>
                      <w:rFonts w:asciiTheme="minorHAnsi" w:hAnsiTheme="minorHAnsi"/>
                      <w:szCs w:val="22"/>
                    </w:rPr>
                    <w:t>34</w:t>
                  </w:r>
                </w:p>
              </w:tc>
              <w:tc>
                <w:tcPr>
                  <w:tcW w:w="1786" w:type="dxa"/>
                </w:tcPr>
                <w:p w:rsidR="00A2405C" w:rsidRPr="001528BA" w:rsidRDefault="00A2405C" w:rsidP="00A2405C">
                  <w:pPr>
                    <w:pStyle w:val="Default"/>
                    <w:jc w:val="both"/>
                    <w:rPr>
                      <w:rFonts w:asciiTheme="minorHAnsi" w:hAnsiTheme="minorHAnsi"/>
                      <w:szCs w:val="22"/>
                    </w:rPr>
                  </w:pPr>
                  <w:r w:rsidRPr="001528BA">
                    <w:rPr>
                      <w:rFonts w:asciiTheme="minorHAnsi" w:hAnsiTheme="minorHAnsi"/>
                      <w:szCs w:val="22"/>
                    </w:rPr>
                    <w:t>Director</w:t>
                  </w:r>
                </w:p>
              </w:tc>
              <w:tc>
                <w:tcPr>
                  <w:tcW w:w="1786" w:type="dxa"/>
                </w:tcPr>
                <w:p w:rsidR="00A2405C" w:rsidRPr="001528BA" w:rsidRDefault="00A2405C" w:rsidP="00A2405C">
                  <w:pPr>
                    <w:pStyle w:val="Default"/>
                    <w:jc w:val="both"/>
                    <w:rPr>
                      <w:rFonts w:asciiTheme="minorHAnsi" w:hAnsiTheme="minorHAnsi"/>
                      <w:szCs w:val="22"/>
                    </w:rPr>
                  </w:pPr>
                  <w:r>
                    <w:rPr>
                      <w:rFonts w:asciiTheme="minorHAnsi" w:hAnsiTheme="minorHAnsi"/>
                      <w:szCs w:val="22"/>
                    </w:rPr>
                    <w:t>3,000</w:t>
                  </w:r>
                </w:p>
              </w:tc>
              <w:tc>
                <w:tcPr>
                  <w:tcW w:w="1787" w:type="dxa"/>
                </w:tcPr>
                <w:p w:rsidR="00A2405C" w:rsidRPr="00A2405C" w:rsidRDefault="00A2405C" w:rsidP="00A2405C">
                  <w:pPr>
                    <w:pStyle w:val="Default"/>
                    <w:jc w:val="both"/>
                    <w:rPr>
                      <w:rFonts w:asciiTheme="minorHAnsi" w:hAnsiTheme="minorHAnsi"/>
                      <w:szCs w:val="22"/>
                    </w:rPr>
                  </w:pPr>
                  <w:r w:rsidRPr="00A2405C">
                    <w:rPr>
                      <w:rFonts w:asciiTheme="minorHAnsi" w:hAnsiTheme="minorHAnsi"/>
                      <w:szCs w:val="22"/>
                    </w:rPr>
                    <w:t>5</w:t>
                  </w:r>
                  <w:r w:rsidRPr="00AE78BB">
                    <w:rPr>
                      <w:rFonts w:asciiTheme="minorHAnsi" w:hAnsiTheme="minorHAnsi"/>
                      <w:szCs w:val="22"/>
                    </w:rPr>
                    <w:t>%</w:t>
                  </w:r>
                </w:p>
              </w:tc>
            </w:tr>
            <w:tr w:rsidR="00A2405C" w:rsidRPr="001528BA" w:rsidTr="0025028D">
              <w:tc>
                <w:tcPr>
                  <w:tcW w:w="2875" w:type="dxa"/>
                </w:tcPr>
                <w:p w:rsidR="00A2405C" w:rsidRPr="001528BA" w:rsidRDefault="00A2405C" w:rsidP="00A2405C">
                  <w:pPr>
                    <w:pStyle w:val="Default"/>
                    <w:jc w:val="both"/>
                    <w:rPr>
                      <w:rFonts w:asciiTheme="minorHAnsi" w:hAnsiTheme="minorHAnsi"/>
                      <w:szCs w:val="22"/>
                    </w:rPr>
                  </w:pPr>
                  <w:proofErr w:type="spellStart"/>
                  <w:r>
                    <w:rPr>
                      <w:rFonts w:asciiTheme="minorHAnsi" w:hAnsiTheme="minorHAnsi"/>
                      <w:szCs w:val="22"/>
                    </w:rPr>
                    <w:t>Drashti</w:t>
                  </w:r>
                  <w:proofErr w:type="spellEnd"/>
                  <w:r>
                    <w:rPr>
                      <w:rFonts w:asciiTheme="minorHAnsi" w:hAnsiTheme="minorHAnsi"/>
                      <w:szCs w:val="22"/>
                    </w:rPr>
                    <w:t xml:space="preserve"> </w:t>
                  </w:r>
                  <w:proofErr w:type="spellStart"/>
                  <w:r>
                    <w:rPr>
                      <w:rFonts w:asciiTheme="minorHAnsi" w:hAnsiTheme="minorHAnsi"/>
                      <w:szCs w:val="22"/>
                    </w:rPr>
                    <w:t>Doshi</w:t>
                  </w:r>
                  <w:proofErr w:type="spellEnd"/>
                </w:p>
              </w:tc>
              <w:tc>
                <w:tcPr>
                  <w:tcW w:w="697" w:type="dxa"/>
                </w:tcPr>
                <w:p w:rsidR="00A2405C" w:rsidRPr="001528BA" w:rsidRDefault="00A2405C" w:rsidP="00A2405C">
                  <w:pPr>
                    <w:pStyle w:val="Default"/>
                    <w:jc w:val="both"/>
                    <w:rPr>
                      <w:rFonts w:asciiTheme="minorHAnsi" w:hAnsiTheme="minorHAnsi"/>
                      <w:szCs w:val="22"/>
                    </w:rPr>
                  </w:pPr>
                </w:p>
              </w:tc>
              <w:tc>
                <w:tcPr>
                  <w:tcW w:w="1786" w:type="dxa"/>
                </w:tcPr>
                <w:p w:rsidR="00A2405C" w:rsidRPr="001528BA" w:rsidRDefault="00A2405C" w:rsidP="00A2405C">
                  <w:pPr>
                    <w:pStyle w:val="Default"/>
                    <w:jc w:val="both"/>
                    <w:rPr>
                      <w:rFonts w:asciiTheme="minorHAnsi" w:hAnsiTheme="minorHAnsi"/>
                      <w:szCs w:val="22"/>
                    </w:rPr>
                  </w:pPr>
                </w:p>
              </w:tc>
              <w:tc>
                <w:tcPr>
                  <w:tcW w:w="1786" w:type="dxa"/>
                </w:tcPr>
                <w:p w:rsidR="00A2405C" w:rsidRPr="001528BA" w:rsidRDefault="00A2405C" w:rsidP="00A2405C">
                  <w:pPr>
                    <w:pStyle w:val="Default"/>
                    <w:jc w:val="both"/>
                    <w:rPr>
                      <w:rFonts w:asciiTheme="minorHAnsi" w:hAnsiTheme="minorHAnsi"/>
                      <w:szCs w:val="22"/>
                    </w:rPr>
                  </w:pPr>
                  <w:r>
                    <w:rPr>
                      <w:rFonts w:asciiTheme="minorHAnsi" w:hAnsiTheme="minorHAnsi"/>
                      <w:szCs w:val="22"/>
                    </w:rPr>
                    <w:t>4,200</w:t>
                  </w:r>
                </w:p>
              </w:tc>
              <w:tc>
                <w:tcPr>
                  <w:tcW w:w="1787" w:type="dxa"/>
                </w:tcPr>
                <w:p w:rsidR="00A2405C" w:rsidRPr="00A2405C" w:rsidRDefault="00A2405C" w:rsidP="00A2405C">
                  <w:pPr>
                    <w:pStyle w:val="Default"/>
                    <w:jc w:val="both"/>
                    <w:rPr>
                      <w:rFonts w:asciiTheme="minorHAnsi" w:hAnsiTheme="minorHAnsi"/>
                      <w:szCs w:val="22"/>
                    </w:rPr>
                  </w:pPr>
                  <w:r w:rsidRPr="00A2405C">
                    <w:rPr>
                      <w:rFonts w:asciiTheme="minorHAnsi" w:hAnsiTheme="minorHAnsi"/>
                      <w:szCs w:val="22"/>
                    </w:rPr>
                    <w:t>7</w:t>
                  </w:r>
                  <w:r w:rsidRPr="00AE78BB">
                    <w:rPr>
                      <w:rFonts w:asciiTheme="minorHAnsi" w:hAnsiTheme="minorHAnsi"/>
                      <w:szCs w:val="22"/>
                    </w:rPr>
                    <w:t>%</w:t>
                  </w:r>
                </w:p>
              </w:tc>
            </w:tr>
            <w:tr w:rsidR="00A2405C" w:rsidRPr="001528BA" w:rsidTr="0025028D">
              <w:tc>
                <w:tcPr>
                  <w:tcW w:w="2875" w:type="dxa"/>
                </w:tcPr>
                <w:p w:rsidR="00A2405C" w:rsidRPr="001528BA" w:rsidRDefault="00A2405C" w:rsidP="00A2405C">
                  <w:pPr>
                    <w:pStyle w:val="Default"/>
                    <w:jc w:val="both"/>
                    <w:rPr>
                      <w:rFonts w:asciiTheme="minorHAnsi" w:hAnsiTheme="minorHAnsi"/>
                      <w:szCs w:val="22"/>
                    </w:rPr>
                  </w:pPr>
                  <w:r w:rsidRPr="001528BA">
                    <w:rPr>
                      <w:rFonts w:asciiTheme="minorHAnsi" w:hAnsiTheme="minorHAnsi"/>
                      <w:szCs w:val="22"/>
                    </w:rPr>
                    <w:t>Mitesh Shah</w:t>
                  </w:r>
                </w:p>
              </w:tc>
              <w:tc>
                <w:tcPr>
                  <w:tcW w:w="697" w:type="dxa"/>
                </w:tcPr>
                <w:p w:rsidR="00A2405C" w:rsidRPr="001528BA" w:rsidRDefault="00A2405C" w:rsidP="00A2405C">
                  <w:pPr>
                    <w:pStyle w:val="Default"/>
                    <w:jc w:val="both"/>
                    <w:rPr>
                      <w:rFonts w:asciiTheme="minorHAnsi" w:hAnsiTheme="minorHAnsi"/>
                      <w:szCs w:val="22"/>
                    </w:rPr>
                  </w:pPr>
                </w:p>
              </w:tc>
              <w:tc>
                <w:tcPr>
                  <w:tcW w:w="1786" w:type="dxa"/>
                </w:tcPr>
                <w:p w:rsidR="00A2405C" w:rsidRPr="001528BA" w:rsidRDefault="00A2405C" w:rsidP="00A2405C">
                  <w:pPr>
                    <w:pStyle w:val="Default"/>
                    <w:jc w:val="both"/>
                    <w:rPr>
                      <w:rFonts w:asciiTheme="minorHAnsi" w:hAnsiTheme="minorHAnsi"/>
                      <w:szCs w:val="22"/>
                    </w:rPr>
                  </w:pPr>
                </w:p>
              </w:tc>
              <w:tc>
                <w:tcPr>
                  <w:tcW w:w="1786" w:type="dxa"/>
                </w:tcPr>
                <w:p w:rsidR="00A2405C" w:rsidRDefault="00A2405C" w:rsidP="00A2405C">
                  <w:pPr>
                    <w:pStyle w:val="Default"/>
                    <w:jc w:val="both"/>
                    <w:rPr>
                      <w:rFonts w:asciiTheme="minorHAnsi" w:hAnsiTheme="minorHAnsi"/>
                      <w:szCs w:val="22"/>
                    </w:rPr>
                  </w:pPr>
                  <w:r>
                    <w:rPr>
                      <w:rFonts w:asciiTheme="minorHAnsi" w:hAnsiTheme="minorHAnsi"/>
                      <w:szCs w:val="22"/>
                    </w:rPr>
                    <w:t>1,780</w:t>
                  </w:r>
                </w:p>
              </w:tc>
              <w:tc>
                <w:tcPr>
                  <w:tcW w:w="1787" w:type="dxa"/>
                </w:tcPr>
                <w:p w:rsidR="00A2405C" w:rsidRPr="00A2405C" w:rsidRDefault="00A2405C" w:rsidP="00A2405C">
                  <w:pPr>
                    <w:pStyle w:val="Default"/>
                    <w:jc w:val="both"/>
                    <w:rPr>
                      <w:rFonts w:asciiTheme="minorHAnsi" w:hAnsiTheme="minorHAnsi"/>
                      <w:szCs w:val="22"/>
                    </w:rPr>
                  </w:pPr>
                  <w:r w:rsidRPr="00A2405C">
                    <w:rPr>
                      <w:rFonts w:asciiTheme="minorHAnsi" w:hAnsiTheme="minorHAnsi"/>
                      <w:szCs w:val="22"/>
                    </w:rPr>
                    <w:t>3</w:t>
                  </w:r>
                  <w:r w:rsidRPr="00AE78BB">
                    <w:rPr>
                      <w:rFonts w:asciiTheme="minorHAnsi" w:hAnsiTheme="minorHAnsi"/>
                      <w:szCs w:val="22"/>
                    </w:rPr>
                    <w:t>%</w:t>
                  </w:r>
                </w:p>
              </w:tc>
            </w:tr>
            <w:tr w:rsidR="00A2405C" w:rsidRPr="001528BA" w:rsidTr="0025028D">
              <w:tc>
                <w:tcPr>
                  <w:tcW w:w="2875" w:type="dxa"/>
                </w:tcPr>
                <w:p w:rsidR="00A2405C" w:rsidRPr="001528BA" w:rsidRDefault="00A2405C" w:rsidP="00A2405C">
                  <w:pPr>
                    <w:pStyle w:val="Default"/>
                    <w:jc w:val="both"/>
                    <w:rPr>
                      <w:rFonts w:asciiTheme="minorHAnsi" w:hAnsiTheme="minorHAnsi"/>
                      <w:szCs w:val="22"/>
                    </w:rPr>
                  </w:pPr>
                  <w:proofErr w:type="spellStart"/>
                  <w:r>
                    <w:rPr>
                      <w:rFonts w:asciiTheme="minorHAnsi" w:hAnsiTheme="minorHAnsi"/>
                      <w:szCs w:val="22"/>
                    </w:rPr>
                    <w:t>Rupa</w:t>
                  </w:r>
                  <w:proofErr w:type="spellEnd"/>
                  <w:r>
                    <w:rPr>
                      <w:rFonts w:asciiTheme="minorHAnsi" w:hAnsiTheme="minorHAnsi"/>
                      <w:szCs w:val="22"/>
                    </w:rPr>
                    <w:t xml:space="preserve"> Shah</w:t>
                  </w:r>
                </w:p>
              </w:tc>
              <w:tc>
                <w:tcPr>
                  <w:tcW w:w="697" w:type="dxa"/>
                </w:tcPr>
                <w:p w:rsidR="00A2405C" w:rsidRPr="001528BA" w:rsidRDefault="00A2405C" w:rsidP="00A2405C">
                  <w:pPr>
                    <w:pStyle w:val="Default"/>
                    <w:jc w:val="both"/>
                    <w:rPr>
                      <w:rFonts w:asciiTheme="minorHAnsi" w:hAnsiTheme="minorHAnsi"/>
                      <w:szCs w:val="22"/>
                    </w:rPr>
                  </w:pPr>
                </w:p>
              </w:tc>
              <w:tc>
                <w:tcPr>
                  <w:tcW w:w="1786" w:type="dxa"/>
                </w:tcPr>
                <w:p w:rsidR="00A2405C" w:rsidRPr="001528BA" w:rsidRDefault="00A2405C" w:rsidP="00A2405C">
                  <w:pPr>
                    <w:pStyle w:val="Default"/>
                    <w:jc w:val="both"/>
                    <w:rPr>
                      <w:rFonts w:asciiTheme="minorHAnsi" w:hAnsiTheme="minorHAnsi"/>
                      <w:szCs w:val="22"/>
                    </w:rPr>
                  </w:pPr>
                </w:p>
              </w:tc>
              <w:tc>
                <w:tcPr>
                  <w:tcW w:w="1786" w:type="dxa"/>
                </w:tcPr>
                <w:p w:rsidR="00A2405C" w:rsidRDefault="00A2405C" w:rsidP="00A2405C">
                  <w:pPr>
                    <w:pStyle w:val="Default"/>
                    <w:jc w:val="both"/>
                    <w:rPr>
                      <w:rFonts w:asciiTheme="minorHAnsi" w:hAnsiTheme="minorHAnsi"/>
                      <w:szCs w:val="22"/>
                    </w:rPr>
                  </w:pPr>
                  <w:r>
                    <w:rPr>
                      <w:rFonts w:asciiTheme="minorHAnsi" w:hAnsiTheme="minorHAnsi"/>
                      <w:szCs w:val="22"/>
                    </w:rPr>
                    <w:t>2,400</w:t>
                  </w:r>
                </w:p>
              </w:tc>
              <w:tc>
                <w:tcPr>
                  <w:tcW w:w="1787" w:type="dxa"/>
                </w:tcPr>
                <w:p w:rsidR="00A2405C" w:rsidRPr="00A2405C" w:rsidRDefault="00A2405C" w:rsidP="00A2405C">
                  <w:pPr>
                    <w:pStyle w:val="Default"/>
                    <w:jc w:val="both"/>
                    <w:rPr>
                      <w:rFonts w:asciiTheme="minorHAnsi" w:hAnsiTheme="minorHAnsi"/>
                      <w:szCs w:val="22"/>
                    </w:rPr>
                  </w:pPr>
                  <w:r w:rsidRPr="00A2405C">
                    <w:rPr>
                      <w:rFonts w:asciiTheme="minorHAnsi" w:hAnsiTheme="minorHAnsi"/>
                      <w:szCs w:val="22"/>
                    </w:rPr>
                    <w:t>4</w:t>
                  </w:r>
                  <w:r w:rsidRPr="00AE78BB">
                    <w:rPr>
                      <w:rFonts w:asciiTheme="minorHAnsi" w:hAnsiTheme="minorHAnsi"/>
                      <w:szCs w:val="22"/>
                    </w:rPr>
                    <w:t>%</w:t>
                  </w:r>
                </w:p>
              </w:tc>
            </w:tr>
            <w:tr w:rsidR="0025028D" w:rsidRPr="00615EF9" w:rsidTr="0025028D">
              <w:tc>
                <w:tcPr>
                  <w:tcW w:w="2875" w:type="dxa"/>
                </w:tcPr>
                <w:p w:rsidR="0025028D" w:rsidRPr="00615EF9" w:rsidRDefault="0025028D" w:rsidP="0025028D">
                  <w:pPr>
                    <w:pStyle w:val="Default"/>
                    <w:jc w:val="both"/>
                    <w:rPr>
                      <w:rFonts w:asciiTheme="minorHAnsi" w:hAnsiTheme="minorHAnsi"/>
                      <w:b/>
                      <w:szCs w:val="22"/>
                    </w:rPr>
                  </w:pPr>
                  <w:r w:rsidRPr="00615EF9">
                    <w:rPr>
                      <w:rFonts w:asciiTheme="minorHAnsi" w:hAnsiTheme="minorHAnsi"/>
                      <w:b/>
                      <w:szCs w:val="22"/>
                    </w:rPr>
                    <w:t>Total</w:t>
                  </w:r>
                </w:p>
              </w:tc>
              <w:tc>
                <w:tcPr>
                  <w:tcW w:w="697" w:type="dxa"/>
                </w:tcPr>
                <w:p w:rsidR="0025028D" w:rsidRPr="00615EF9" w:rsidRDefault="0025028D" w:rsidP="0025028D">
                  <w:pPr>
                    <w:pStyle w:val="Default"/>
                    <w:jc w:val="both"/>
                    <w:rPr>
                      <w:rFonts w:asciiTheme="minorHAnsi" w:hAnsiTheme="minorHAnsi"/>
                      <w:b/>
                      <w:szCs w:val="22"/>
                    </w:rPr>
                  </w:pPr>
                </w:p>
              </w:tc>
              <w:tc>
                <w:tcPr>
                  <w:tcW w:w="1786" w:type="dxa"/>
                </w:tcPr>
                <w:p w:rsidR="0025028D" w:rsidRPr="00615EF9" w:rsidRDefault="0025028D" w:rsidP="0025028D">
                  <w:pPr>
                    <w:pStyle w:val="Default"/>
                    <w:jc w:val="both"/>
                    <w:rPr>
                      <w:rFonts w:asciiTheme="minorHAnsi" w:hAnsiTheme="minorHAnsi"/>
                      <w:b/>
                      <w:szCs w:val="22"/>
                    </w:rPr>
                  </w:pPr>
                </w:p>
              </w:tc>
              <w:tc>
                <w:tcPr>
                  <w:tcW w:w="1786" w:type="dxa"/>
                </w:tcPr>
                <w:p w:rsidR="0025028D" w:rsidRPr="00615EF9" w:rsidRDefault="0025028D" w:rsidP="0025028D">
                  <w:pPr>
                    <w:pStyle w:val="Default"/>
                    <w:jc w:val="both"/>
                    <w:rPr>
                      <w:rFonts w:asciiTheme="minorHAnsi" w:hAnsiTheme="minorHAnsi"/>
                      <w:b/>
                      <w:szCs w:val="22"/>
                    </w:rPr>
                  </w:pPr>
                  <w:r w:rsidRPr="00615EF9">
                    <w:rPr>
                      <w:rFonts w:asciiTheme="minorHAnsi" w:hAnsiTheme="minorHAnsi"/>
                      <w:b/>
                      <w:szCs w:val="22"/>
                    </w:rPr>
                    <w:t>60,000</w:t>
                  </w:r>
                </w:p>
              </w:tc>
              <w:tc>
                <w:tcPr>
                  <w:tcW w:w="1787" w:type="dxa"/>
                </w:tcPr>
                <w:p w:rsidR="0025028D" w:rsidRPr="00615EF9" w:rsidRDefault="0025028D" w:rsidP="0025028D">
                  <w:pPr>
                    <w:pStyle w:val="Default"/>
                    <w:jc w:val="both"/>
                    <w:rPr>
                      <w:rFonts w:asciiTheme="minorHAnsi" w:hAnsiTheme="minorHAnsi"/>
                      <w:b/>
                      <w:szCs w:val="22"/>
                    </w:rPr>
                  </w:pPr>
                  <w:r w:rsidRPr="00615EF9">
                    <w:rPr>
                      <w:rFonts w:asciiTheme="minorHAnsi" w:hAnsiTheme="minorHAnsi"/>
                      <w:b/>
                      <w:szCs w:val="22"/>
                    </w:rPr>
                    <w:t>100%</w:t>
                  </w:r>
                </w:p>
              </w:tc>
            </w:tr>
          </w:tbl>
          <w:p w:rsidR="0077210C" w:rsidRPr="00615EF9" w:rsidRDefault="0077210C" w:rsidP="00C76AA4">
            <w:pPr>
              <w:pStyle w:val="Default"/>
              <w:jc w:val="both"/>
              <w:rPr>
                <w:rFonts w:asciiTheme="minorHAnsi" w:hAnsiTheme="minorHAnsi"/>
                <w:b/>
                <w:szCs w:val="22"/>
              </w:rPr>
            </w:pPr>
          </w:p>
          <w:p w:rsidR="00EB525A" w:rsidRPr="001528BA" w:rsidRDefault="00EB525A" w:rsidP="00C76AA4">
            <w:pPr>
              <w:pStyle w:val="Default"/>
              <w:jc w:val="both"/>
              <w:rPr>
                <w:rFonts w:asciiTheme="minorHAnsi" w:hAnsiTheme="minorHAnsi"/>
                <w:szCs w:val="22"/>
              </w:rPr>
            </w:pPr>
            <w:r w:rsidRPr="001528BA">
              <w:rPr>
                <w:rFonts w:asciiTheme="minorHAnsi" w:hAnsiTheme="minorHAnsi"/>
                <w:szCs w:val="22"/>
              </w:rPr>
              <w:t xml:space="preserve">The day-to-day affairs of the company are overseen by Mr. </w:t>
            </w:r>
            <w:proofErr w:type="spellStart"/>
            <w:r w:rsidRPr="001528BA">
              <w:rPr>
                <w:rFonts w:asciiTheme="minorHAnsi" w:hAnsiTheme="minorHAnsi"/>
                <w:szCs w:val="22"/>
              </w:rPr>
              <w:t>Nayan</w:t>
            </w:r>
            <w:proofErr w:type="spellEnd"/>
            <w:r w:rsidRPr="001528BA">
              <w:rPr>
                <w:rFonts w:asciiTheme="minorHAnsi" w:hAnsiTheme="minorHAnsi"/>
                <w:szCs w:val="22"/>
              </w:rPr>
              <w:t xml:space="preserve"> S </w:t>
            </w:r>
            <w:proofErr w:type="spellStart"/>
            <w:r w:rsidRPr="001528BA">
              <w:rPr>
                <w:rFonts w:asciiTheme="minorHAnsi" w:hAnsiTheme="minorHAnsi"/>
                <w:szCs w:val="22"/>
              </w:rPr>
              <w:t>Kambli</w:t>
            </w:r>
            <w:proofErr w:type="spellEnd"/>
            <w:r w:rsidRPr="001528BA">
              <w:rPr>
                <w:rFonts w:asciiTheme="minorHAnsi" w:hAnsiTheme="minorHAnsi"/>
                <w:szCs w:val="22"/>
              </w:rPr>
              <w:t xml:space="preserve"> and Ms. </w:t>
            </w:r>
            <w:proofErr w:type="spellStart"/>
            <w:r w:rsidRPr="001528BA">
              <w:rPr>
                <w:rFonts w:asciiTheme="minorHAnsi" w:hAnsiTheme="minorHAnsi"/>
                <w:szCs w:val="22"/>
              </w:rPr>
              <w:t>Gunjan</w:t>
            </w:r>
            <w:proofErr w:type="spellEnd"/>
            <w:r w:rsidRPr="001528BA">
              <w:rPr>
                <w:rFonts w:asciiTheme="minorHAnsi" w:hAnsiTheme="minorHAnsi"/>
                <w:szCs w:val="22"/>
              </w:rPr>
              <w:t xml:space="preserve"> Sharma</w:t>
            </w:r>
            <w:r w:rsidR="00B06ACF">
              <w:rPr>
                <w:rFonts w:asciiTheme="minorHAnsi" w:hAnsiTheme="minorHAnsi"/>
                <w:szCs w:val="22"/>
              </w:rPr>
              <w:t>.</w:t>
            </w:r>
            <w:r w:rsidRPr="001528BA">
              <w:rPr>
                <w:rFonts w:asciiTheme="minorHAnsi" w:hAnsiTheme="minorHAnsi"/>
                <w:szCs w:val="22"/>
              </w:rPr>
              <w:t xml:space="preserve"> The detailed profile of the Directors including other directorships is given below. None of the directors of the company appear in RBI Defaulter List.</w:t>
            </w:r>
          </w:p>
          <w:p w:rsidR="00003876" w:rsidRPr="001528BA" w:rsidRDefault="00003876" w:rsidP="00C76AA4">
            <w:pPr>
              <w:pStyle w:val="Default"/>
              <w:jc w:val="both"/>
              <w:rPr>
                <w:rFonts w:asciiTheme="minorHAnsi" w:hAnsiTheme="minorHAnsi"/>
                <w:szCs w:val="22"/>
              </w:rPr>
            </w:pPr>
          </w:p>
          <w:p w:rsidR="00CF455F" w:rsidRDefault="00CF455F" w:rsidP="00C76AA4">
            <w:pPr>
              <w:pStyle w:val="Default"/>
              <w:jc w:val="both"/>
              <w:rPr>
                <w:rFonts w:asciiTheme="minorHAnsi" w:hAnsiTheme="minorHAnsi"/>
                <w:b/>
                <w:szCs w:val="22"/>
                <w:u w:val="single"/>
              </w:rPr>
            </w:pPr>
          </w:p>
          <w:p w:rsidR="00CF455F" w:rsidRDefault="00CF455F" w:rsidP="00C76AA4">
            <w:pPr>
              <w:pStyle w:val="Default"/>
              <w:jc w:val="both"/>
              <w:rPr>
                <w:rFonts w:asciiTheme="minorHAnsi" w:hAnsiTheme="minorHAnsi"/>
                <w:b/>
                <w:szCs w:val="22"/>
                <w:u w:val="single"/>
              </w:rPr>
            </w:pPr>
          </w:p>
          <w:p w:rsidR="00CF455F" w:rsidRDefault="00CF455F" w:rsidP="00C76AA4">
            <w:pPr>
              <w:pStyle w:val="Default"/>
              <w:jc w:val="both"/>
              <w:rPr>
                <w:rFonts w:asciiTheme="minorHAnsi" w:hAnsiTheme="minorHAnsi"/>
                <w:b/>
                <w:szCs w:val="22"/>
                <w:u w:val="single"/>
              </w:rPr>
            </w:pPr>
          </w:p>
          <w:p w:rsidR="00C76AA4" w:rsidRDefault="00C76AA4" w:rsidP="00C76AA4">
            <w:pPr>
              <w:pStyle w:val="Default"/>
              <w:jc w:val="both"/>
              <w:rPr>
                <w:rFonts w:asciiTheme="minorHAnsi" w:hAnsiTheme="minorHAnsi"/>
                <w:b/>
                <w:szCs w:val="22"/>
                <w:u w:val="single"/>
              </w:rPr>
            </w:pPr>
          </w:p>
          <w:p w:rsidR="00CF455F" w:rsidRDefault="00CF455F" w:rsidP="00C76AA4">
            <w:pPr>
              <w:pStyle w:val="Default"/>
              <w:jc w:val="both"/>
              <w:rPr>
                <w:rFonts w:asciiTheme="minorHAnsi" w:hAnsiTheme="minorHAnsi"/>
                <w:b/>
                <w:szCs w:val="22"/>
                <w:u w:val="single"/>
              </w:rPr>
            </w:pPr>
          </w:p>
          <w:p w:rsidR="00CF455F" w:rsidRDefault="00CF455F" w:rsidP="00C76AA4">
            <w:pPr>
              <w:pStyle w:val="Default"/>
              <w:jc w:val="both"/>
              <w:rPr>
                <w:rFonts w:asciiTheme="minorHAnsi" w:hAnsiTheme="minorHAnsi"/>
                <w:b/>
                <w:szCs w:val="22"/>
                <w:u w:val="single"/>
              </w:rPr>
            </w:pPr>
          </w:p>
          <w:p w:rsidR="00EB525A" w:rsidRPr="001528BA" w:rsidRDefault="003B33C8" w:rsidP="00C76AA4">
            <w:pPr>
              <w:pStyle w:val="Default"/>
              <w:jc w:val="both"/>
              <w:rPr>
                <w:rFonts w:asciiTheme="minorHAnsi" w:hAnsiTheme="minorHAnsi"/>
                <w:b/>
                <w:szCs w:val="22"/>
                <w:u w:val="single"/>
              </w:rPr>
            </w:pPr>
            <w:r w:rsidRPr="001528BA">
              <w:rPr>
                <w:rFonts w:asciiTheme="minorHAnsi" w:hAnsiTheme="minorHAnsi"/>
                <w:b/>
                <w:szCs w:val="22"/>
                <w:u w:val="single"/>
              </w:rPr>
              <w:t>Promoter’s Profile:-</w:t>
            </w:r>
          </w:p>
          <w:p w:rsidR="003B33C8" w:rsidRPr="001528BA" w:rsidRDefault="003B33C8" w:rsidP="00C76AA4">
            <w:pPr>
              <w:pStyle w:val="Default"/>
              <w:jc w:val="both"/>
              <w:rPr>
                <w:rFonts w:asciiTheme="minorHAnsi" w:hAnsiTheme="minorHAnsi"/>
                <w:b/>
                <w:szCs w:val="22"/>
                <w:u w:val="single"/>
              </w:rPr>
            </w:pPr>
          </w:p>
          <w:tbl>
            <w:tblPr>
              <w:tblStyle w:val="TableGrid"/>
              <w:tblW w:w="8931" w:type="dxa"/>
              <w:tblLayout w:type="fixed"/>
              <w:tblLook w:val="04A0" w:firstRow="1" w:lastRow="0" w:firstColumn="1" w:lastColumn="0" w:noHBand="0" w:noVBand="1"/>
            </w:tblPr>
            <w:tblGrid>
              <w:gridCol w:w="3114"/>
              <w:gridCol w:w="5817"/>
            </w:tblGrid>
            <w:tr w:rsidR="003B33C8" w:rsidRPr="001528BA" w:rsidTr="00B06ACF">
              <w:trPr>
                <w:trHeight w:val="2525"/>
              </w:trPr>
              <w:tc>
                <w:tcPr>
                  <w:tcW w:w="3114" w:type="dxa"/>
                </w:tcPr>
                <w:p w:rsidR="003B33C8" w:rsidRPr="001528BA" w:rsidRDefault="003B33C8" w:rsidP="00C76AA4">
                  <w:pPr>
                    <w:pStyle w:val="Default"/>
                    <w:jc w:val="both"/>
                    <w:rPr>
                      <w:rFonts w:asciiTheme="minorHAnsi" w:hAnsiTheme="minorHAnsi"/>
                      <w:szCs w:val="22"/>
                    </w:rPr>
                  </w:pPr>
                </w:p>
                <w:tbl>
                  <w:tblPr>
                    <w:tblW w:w="0" w:type="auto"/>
                    <w:tblBorders>
                      <w:top w:val="nil"/>
                      <w:left w:val="nil"/>
                      <w:bottom w:val="nil"/>
                      <w:right w:val="nil"/>
                    </w:tblBorders>
                    <w:tblLayout w:type="fixed"/>
                    <w:tblLook w:val="0000" w:firstRow="0" w:lastRow="0" w:firstColumn="0" w:lastColumn="0" w:noHBand="0" w:noVBand="0"/>
                  </w:tblPr>
                  <w:tblGrid>
                    <w:gridCol w:w="2178"/>
                  </w:tblGrid>
                  <w:tr w:rsidR="003B33C8" w:rsidRPr="001528BA">
                    <w:trPr>
                      <w:trHeight w:val="206"/>
                    </w:trPr>
                    <w:tc>
                      <w:tcPr>
                        <w:tcW w:w="2178" w:type="dxa"/>
                      </w:tcPr>
                      <w:p w:rsidR="003B33C8" w:rsidRPr="001528BA" w:rsidRDefault="0075336F" w:rsidP="00C76AA4">
                        <w:pPr>
                          <w:pStyle w:val="NoSpacing"/>
                          <w:jc w:val="both"/>
                          <w:rPr>
                            <w:sz w:val="24"/>
                          </w:rPr>
                        </w:pPr>
                        <w:r>
                          <w:rPr>
                            <w:sz w:val="24"/>
                          </w:rPr>
                          <w:t xml:space="preserve">Mr. </w:t>
                        </w:r>
                        <w:proofErr w:type="spellStart"/>
                        <w:r>
                          <w:rPr>
                            <w:sz w:val="24"/>
                          </w:rPr>
                          <w:t>Nayan</w:t>
                        </w:r>
                        <w:proofErr w:type="spellEnd"/>
                        <w:r>
                          <w:rPr>
                            <w:sz w:val="24"/>
                          </w:rPr>
                          <w:t xml:space="preserve"> S. </w:t>
                        </w:r>
                        <w:proofErr w:type="spellStart"/>
                        <w:r w:rsidR="003B33C8" w:rsidRPr="001528BA">
                          <w:rPr>
                            <w:sz w:val="24"/>
                          </w:rPr>
                          <w:t>Kambli</w:t>
                        </w:r>
                        <w:proofErr w:type="spellEnd"/>
                      </w:p>
                    </w:tc>
                  </w:tr>
                </w:tbl>
                <w:p w:rsidR="003B33C8" w:rsidRPr="001528BA" w:rsidRDefault="003B33C8" w:rsidP="00C76AA4">
                  <w:pPr>
                    <w:pStyle w:val="Default"/>
                    <w:jc w:val="both"/>
                    <w:rPr>
                      <w:rFonts w:asciiTheme="minorHAnsi" w:hAnsiTheme="minorHAnsi"/>
                      <w:b/>
                      <w:szCs w:val="22"/>
                      <w:u w:val="single"/>
                    </w:rPr>
                  </w:pPr>
                </w:p>
              </w:tc>
              <w:tc>
                <w:tcPr>
                  <w:tcW w:w="5817" w:type="dxa"/>
                </w:tcPr>
                <w:tbl>
                  <w:tblPr>
                    <w:tblW w:w="5745" w:type="dxa"/>
                    <w:tblBorders>
                      <w:top w:val="nil"/>
                      <w:left w:val="nil"/>
                      <w:bottom w:val="nil"/>
                      <w:right w:val="nil"/>
                    </w:tblBorders>
                    <w:tblLayout w:type="fixed"/>
                    <w:tblLook w:val="0000" w:firstRow="0" w:lastRow="0" w:firstColumn="0" w:lastColumn="0" w:noHBand="0" w:noVBand="0"/>
                  </w:tblPr>
                  <w:tblGrid>
                    <w:gridCol w:w="5745"/>
                  </w:tblGrid>
                  <w:tr w:rsidR="004573E6" w:rsidRPr="004573E6" w:rsidTr="000B37D3">
                    <w:trPr>
                      <w:trHeight w:val="2772"/>
                    </w:trPr>
                    <w:tc>
                      <w:tcPr>
                        <w:tcW w:w="5745" w:type="dxa"/>
                      </w:tcPr>
                      <w:p w:rsidR="004573E6" w:rsidRPr="001528BA" w:rsidRDefault="004573E6" w:rsidP="00C76AA4">
                        <w:pPr>
                          <w:pStyle w:val="ListParagraph"/>
                          <w:numPr>
                            <w:ilvl w:val="0"/>
                            <w:numId w:val="19"/>
                          </w:numPr>
                          <w:autoSpaceDE w:val="0"/>
                          <w:autoSpaceDN w:val="0"/>
                          <w:adjustRightInd w:val="0"/>
                          <w:spacing w:after="0" w:line="240" w:lineRule="auto"/>
                          <w:ind w:left="175" w:hanging="175"/>
                          <w:jc w:val="both"/>
                          <w:rPr>
                            <w:rFonts w:cs="Century"/>
                            <w:color w:val="000000"/>
                            <w:sz w:val="24"/>
                            <w:lang w:val="en-US"/>
                          </w:rPr>
                        </w:pPr>
                        <w:r w:rsidRPr="001528BA">
                          <w:rPr>
                            <w:rFonts w:cs="Century"/>
                            <w:color w:val="000000"/>
                            <w:sz w:val="24"/>
                            <w:lang w:val="en-US"/>
                          </w:rPr>
                          <w:t xml:space="preserve">Holds Master in Financial Management degree from Mumbai University. </w:t>
                        </w:r>
                      </w:p>
                      <w:p w:rsidR="004573E6" w:rsidRPr="001528BA" w:rsidRDefault="004573E6" w:rsidP="00C76AA4">
                        <w:pPr>
                          <w:pStyle w:val="ListParagraph"/>
                          <w:numPr>
                            <w:ilvl w:val="0"/>
                            <w:numId w:val="19"/>
                          </w:numPr>
                          <w:autoSpaceDE w:val="0"/>
                          <w:autoSpaceDN w:val="0"/>
                          <w:adjustRightInd w:val="0"/>
                          <w:spacing w:after="0" w:line="240" w:lineRule="auto"/>
                          <w:ind w:left="175" w:hanging="175"/>
                          <w:jc w:val="both"/>
                          <w:rPr>
                            <w:rFonts w:cs="Century"/>
                            <w:color w:val="000000"/>
                            <w:sz w:val="24"/>
                            <w:lang w:val="en-US"/>
                          </w:rPr>
                        </w:pPr>
                        <w:r w:rsidRPr="001528BA">
                          <w:rPr>
                            <w:rFonts w:cs="Century"/>
                            <w:color w:val="000000"/>
                            <w:sz w:val="24"/>
                            <w:lang w:val="en-US"/>
                          </w:rPr>
                          <w:t>Over 15 years of rich and diversified exposure in fund raising / finance including PE / VC funding, equity routes like public issue, private placement, preferential allotment, structured financial instruments</w:t>
                        </w:r>
                        <w:r w:rsidR="00311379" w:rsidRPr="001528BA">
                          <w:rPr>
                            <w:rFonts w:cs="Century"/>
                            <w:color w:val="000000"/>
                            <w:sz w:val="24"/>
                            <w:lang w:val="en-US"/>
                          </w:rPr>
                          <w:t>.</w:t>
                        </w:r>
                      </w:p>
                      <w:p w:rsidR="004573E6" w:rsidRPr="001528BA" w:rsidRDefault="004573E6" w:rsidP="00C76AA4">
                        <w:pPr>
                          <w:pStyle w:val="ListParagraph"/>
                          <w:numPr>
                            <w:ilvl w:val="0"/>
                            <w:numId w:val="19"/>
                          </w:numPr>
                          <w:autoSpaceDE w:val="0"/>
                          <w:autoSpaceDN w:val="0"/>
                          <w:adjustRightInd w:val="0"/>
                          <w:spacing w:after="0" w:line="240" w:lineRule="auto"/>
                          <w:ind w:left="175" w:hanging="175"/>
                          <w:jc w:val="both"/>
                          <w:rPr>
                            <w:rFonts w:cs="Century"/>
                            <w:color w:val="000000"/>
                            <w:sz w:val="24"/>
                            <w:lang w:val="en-US"/>
                          </w:rPr>
                        </w:pPr>
                        <w:r w:rsidRPr="001528BA">
                          <w:rPr>
                            <w:rFonts w:cs="Century"/>
                            <w:color w:val="000000"/>
                            <w:sz w:val="24"/>
                            <w:lang w:val="en-US"/>
                          </w:rPr>
                          <w:t xml:space="preserve">Vide Experience in negotiation with </w:t>
                        </w:r>
                        <w:r w:rsidR="00311379" w:rsidRPr="001528BA">
                          <w:rPr>
                            <w:rFonts w:cs="Century"/>
                            <w:color w:val="000000"/>
                            <w:sz w:val="24"/>
                            <w:lang w:val="en-US"/>
                          </w:rPr>
                          <w:t>Govt. Department and Regulators</w:t>
                        </w:r>
                      </w:p>
                    </w:tc>
                  </w:tr>
                </w:tbl>
                <w:p w:rsidR="004573E6" w:rsidRPr="001528BA" w:rsidRDefault="004573E6" w:rsidP="00C76AA4">
                  <w:pPr>
                    <w:pStyle w:val="Default"/>
                    <w:jc w:val="both"/>
                    <w:rPr>
                      <w:rFonts w:asciiTheme="minorHAnsi" w:hAnsiTheme="minorHAnsi"/>
                      <w:b/>
                      <w:szCs w:val="22"/>
                      <w:u w:val="single"/>
                    </w:rPr>
                  </w:pPr>
                </w:p>
              </w:tc>
            </w:tr>
            <w:tr w:rsidR="00B06ACF" w:rsidRPr="001528BA" w:rsidTr="00B06ACF">
              <w:trPr>
                <w:trHeight w:val="2528"/>
              </w:trPr>
              <w:tc>
                <w:tcPr>
                  <w:tcW w:w="3114" w:type="dxa"/>
                </w:tcPr>
                <w:p w:rsidR="00B06ACF" w:rsidRPr="001528BA" w:rsidRDefault="00B06ACF" w:rsidP="00B06ACF">
                  <w:pPr>
                    <w:autoSpaceDE w:val="0"/>
                    <w:autoSpaceDN w:val="0"/>
                    <w:adjustRightInd w:val="0"/>
                    <w:jc w:val="both"/>
                    <w:rPr>
                      <w:rFonts w:cs="Century"/>
                      <w:color w:val="000000"/>
                      <w:sz w:val="24"/>
                    </w:rPr>
                  </w:pPr>
                </w:p>
                <w:tbl>
                  <w:tblPr>
                    <w:tblW w:w="0" w:type="auto"/>
                    <w:tblBorders>
                      <w:top w:val="nil"/>
                      <w:left w:val="nil"/>
                      <w:bottom w:val="nil"/>
                      <w:right w:val="nil"/>
                    </w:tblBorders>
                    <w:tblLayout w:type="fixed"/>
                    <w:tblLook w:val="0000" w:firstRow="0" w:lastRow="0" w:firstColumn="0" w:lastColumn="0" w:noHBand="0" w:noVBand="0"/>
                  </w:tblPr>
                  <w:tblGrid>
                    <w:gridCol w:w="2361"/>
                  </w:tblGrid>
                  <w:tr w:rsidR="00B06ACF" w:rsidRPr="001528BA" w:rsidTr="0013672E">
                    <w:trPr>
                      <w:trHeight w:val="206"/>
                    </w:trPr>
                    <w:tc>
                      <w:tcPr>
                        <w:tcW w:w="2361" w:type="dxa"/>
                      </w:tcPr>
                      <w:p w:rsidR="00B06ACF" w:rsidRPr="001528BA" w:rsidRDefault="00B06ACF" w:rsidP="00B06ACF">
                        <w:pPr>
                          <w:pStyle w:val="NoSpacing"/>
                          <w:jc w:val="both"/>
                          <w:rPr>
                            <w:sz w:val="24"/>
                          </w:rPr>
                        </w:pPr>
                        <w:r w:rsidRPr="001528BA">
                          <w:rPr>
                            <w:sz w:val="24"/>
                          </w:rPr>
                          <w:t xml:space="preserve">Ms. </w:t>
                        </w:r>
                        <w:proofErr w:type="spellStart"/>
                        <w:r w:rsidRPr="001528BA">
                          <w:rPr>
                            <w:sz w:val="24"/>
                          </w:rPr>
                          <w:t>Gunjan</w:t>
                        </w:r>
                        <w:proofErr w:type="spellEnd"/>
                        <w:r w:rsidRPr="001528BA">
                          <w:rPr>
                            <w:sz w:val="24"/>
                          </w:rPr>
                          <w:t xml:space="preserve"> D. Sharma </w:t>
                        </w:r>
                      </w:p>
                    </w:tc>
                  </w:tr>
                </w:tbl>
                <w:p w:rsidR="00B06ACF" w:rsidRPr="001528BA" w:rsidRDefault="00B06ACF" w:rsidP="00B06ACF">
                  <w:pPr>
                    <w:pStyle w:val="Default"/>
                    <w:jc w:val="both"/>
                    <w:rPr>
                      <w:rFonts w:asciiTheme="minorHAnsi" w:hAnsiTheme="minorHAnsi"/>
                      <w:b/>
                      <w:szCs w:val="22"/>
                      <w:u w:val="single"/>
                    </w:rPr>
                  </w:pPr>
                </w:p>
              </w:tc>
              <w:tc>
                <w:tcPr>
                  <w:tcW w:w="5817" w:type="dxa"/>
                </w:tcPr>
                <w:tbl>
                  <w:tblPr>
                    <w:tblpPr w:leftFromText="180" w:rightFromText="180" w:vertAnchor="text" w:horzAnchor="margin" w:tblpY="-66"/>
                    <w:tblOverlap w:val="never"/>
                    <w:tblW w:w="0" w:type="auto"/>
                    <w:tblBorders>
                      <w:top w:val="nil"/>
                      <w:left w:val="nil"/>
                      <w:bottom w:val="nil"/>
                      <w:right w:val="nil"/>
                    </w:tblBorders>
                    <w:tblLayout w:type="fixed"/>
                    <w:tblLook w:val="0000" w:firstRow="0" w:lastRow="0" w:firstColumn="0" w:lastColumn="0" w:noHBand="0" w:noVBand="0"/>
                  </w:tblPr>
                  <w:tblGrid>
                    <w:gridCol w:w="5583"/>
                  </w:tblGrid>
                  <w:tr w:rsidR="00B06ACF" w:rsidRPr="00966B82" w:rsidTr="00B06ACF">
                    <w:trPr>
                      <w:trHeight w:val="2274"/>
                    </w:trPr>
                    <w:tc>
                      <w:tcPr>
                        <w:tcW w:w="5583" w:type="dxa"/>
                      </w:tcPr>
                      <w:p w:rsidR="00B06ACF" w:rsidRPr="001528BA" w:rsidRDefault="00B06ACF" w:rsidP="00B06ACF">
                        <w:pPr>
                          <w:autoSpaceDE w:val="0"/>
                          <w:autoSpaceDN w:val="0"/>
                          <w:adjustRightInd w:val="0"/>
                          <w:spacing w:after="0" w:line="240" w:lineRule="auto"/>
                          <w:jc w:val="both"/>
                          <w:rPr>
                            <w:sz w:val="24"/>
                            <w:lang w:val="en-US"/>
                          </w:rPr>
                        </w:pPr>
                      </w:p>
                      <w:p w:rsidR="00B06ACF" w:rsidRPr="001528BA" w:rsidRDefault="00B06ACF" w:rsidP="00B06ACF">
                        <w:pPr>
                          <w:pStyle w:val="ListParagraph"/>
                          <w:numPr>
                            <w:ilvl w:val="0"/>
                            <w:numId w:val="23"/>
                          </w:numPr>
                          <w:autoSpaceDE w:val="0"/>
                          <w:autoSpaceDN w:val="0"/>
                          <w:adjustRightInd w:val="0"/>
                          <w:spacing w:after="0" w:line="240" w:lineRule="auto"/>
                          <w:ind w:left="85" w:hanging="180"/>
                          <w:jc w:val="both"/>
                          <w:rPr>
                            <w:rFonts w:cs="Century"/>
                            <w:color w:val="000000"/>
                            <w:sz w:val="24"/>
                            <w:lang w:val="en-US"/>
                          </w:rPr>
                        </w:pPr>
                        <w:r w:rsidRPr="001528BA">
                          <w:rPr>
                            <w:rFonts w:cs="Century"/>
                            <w:color w:val="000000"/>
                            <w:sz w:val="24"/>
                            <w:lang w:val="en-US"/>
                          </w:rPr>
                          <w:t xml:space="preserve">Directors of the Broadway Hire Purchase Pvt. Ltd </w:t>
                        </w:r>
                      </w:p>
                      <w:p w:rsidR="00B06ACF" w:rsidRPr="001528BA" w:rsidRDefault="00B06ACF" w:rsidP="00B06ACF">
                        <w:pPr>
                          <w:pStyle w:val="ListParagraph"/>
                          <w:numPr>
                            <w:ilvl w:val="0"/>
                            <w:numId w:val="23"/>
                          </w:numPr>
                          <w:autoSpaceDE w:val="0"/>
                          <w:autoSpaceDN w:val="0"/>
                          <w:adjustRightInd w:val="0"/>
                          <w:spacing w:after="0" w:line="240" w:lineRule="auto"/>
                          <w:ind w:left="85" w:hanging="180"/>
                          <w:jc w:val="both"/>
                          <w:rPr>
                            <w:rFonts w:cs="Century"/>
                            <w:color w:val="000000"/>
                            <w:sz w:val="24"/>
                            <w:lang w:val="en-US"/>
                          </w:rPr>
                        </w:pPr>
                        <w:r w:rsidRPr="001528BA">
                          <w:rPr>
                            <w:rFonts w:cs="Century"/>
                            <w:color w:val="000000"/>
                            <w:sz w:val="24"/>
                            <w:lang w:val="en-US"/>
                          </w:rPr>
                          <w:t xml:space="preserve">Holds Bachelor of Commerce degree from Mumbai university </w:t>
                        </w:r>
                      </w:p>
                      <w:p w:rsidR="00B06ACF" w:rsidRPr="001528BA" w:rsidRDefault="00B06ACF" w:rsidP="00B06ACF">
                        <w:pPr>
                          <w:pStyle w:val="ListParagraph"/>
                          <w:numPr>
                            <w:ilvl w:val="0"/>
                            <w:numId w:val="23"/>
                          </w:numPr>
                          <w:autoSpaceDE w:val="0"/>
                          <w:autoSpaceDN w:val="0"/>
                          <w:adjustRightInd w:val="0"/>
                          <w:spacing w:after="0" w:line="240" w:lineRule="auto"/>
                          <w:ind w:left="85" w:hanging="180"/>
                          <w:jc w:val="both"/>
                          <w:rPr>
                            <w:rFonts w:cs="Century"/>
                            <w:color w:val="000000"/>
                            <w:sz w:val="24"/>
                            <w:lang w:val="en-US"/>
                          </w:rPr>
                        </w:pPr>
                        <w:r w:rsidRPr="001528BA">
                          <w:rPr>
                            <w:rFonts w:cs="Century"/>
                            <w:color w:val="000000"/>
                            <w:sz w:val="24"/>
                            <w:lang w:val="en-US"/>
                          </w:rPr>
                          <w:t xml:space="preserve">Vide experience in GOLD LOAN Sector, Worked with NBFC like </w:t>
                        </w:r>
                        <w:proofErr w:type="spellStart"/>
                        <w:r w:rsidRPr="001528BA">
                          <w:rPr>
                            <w:rFonts w:cs="Century"/>
                            <w:color w:val="000000"/>
                            <w:sz w:val="24"/>
                            <w:lang w:val="en-US"/>
                          </w:rPr>
                          <w:t>Muthoot</w:t>
                        </w:r>
                        <w:proofErr w:type="spellEnd"/>
                        <w:r w:rsidRPr="001528BA">
                          <w:rPr>
                            <w:rFonts w:cs="Century"/>
                            <w:color w:val="000000"/>
                            <w:sz w:val="24"/>
                            <w:lang w:val="en-US"/>
                          </w:rPr>
                          <w:t xml:space="preserve"> Group, IIFL (Gold Loan) and </w:t>
                        </w:r>
                        <w:proofErr w:type="spellStart"/>
                        <w:r w:rsidRPr="001528BA">
                          <w:rPr>
                            <w:rFonts w:cs="Century"/>
                            <w:color w:val="000000"/>
                            <w:sz w:val="24"/>
                            <w:lang w:val="en-US"/>
                          </w:rPr>
                          <w:t>Decimus.Finance</w:t>
                        </w:r>
                        <w:proofErr w:type="spellEnd"/>
                        <w:r w:rsidRPr="001528BA">
                          <w:rPr>
                            <w:rFonts w:cs="Century"/>
                            <w:color w:val="000000"/>
                            <w:sz w:val="24"/>
                            <w:lang w:val="en-US"/>
                          </w:rPr>
                          <w:t xml:space="preserve"> Ltd </w:t>
                        </w:r>
                      </w:p>
                      <w:p w:rsidR="00B06ACF" w:rsidRPr="001528BA" w:rsidRDefault="00B06ACF" w:rsidP="00B06ACF">
                        <w:pPr>
                          <w:autoSpaceDE w:val="0"/>
                          <w:autoSpaceDN w:val="0"/>
                          <w:adjustRightInd w:val="0"/>
                          <w:spacing w:after="0" w:line="240" w:lineRule="auto"/>
                          <w:ind w:left="-95"/>
                          <w:jc w:val="both"/>
                          <w:rPr>
                            <w:rFonts w:cs="Century"/>
                            <w:color w:val="000000"/>
                            <w:sz w:val="24"/>
                            <w:lang w:val="en-US"/>
                          </w:rPr>
                        </w:pPr>
                      </w:p>
                    </w:tc>
                  </w:tr>
                </w:tbl>
                <w:p w:rsidR="00B06ACF" w:rsidRPr="001528BA" w:rsidRDefault="00B06ACF" w:rsidP="00B06ACF">
                  <w:pPr>
                    <w:pStyle w:val="Default"/>
                    <w:jc w:val="both"/>
                    <w:rPr>
                      <w:rFonts w:asciiTheme="minorHAnsi" w:hAnsiTheme="minorHAnsi"/>
                      <w:b/>
                      <w:szCs w:val="22"/>
                      <w:u w:val="single"/>
                    </w:rPr>
                  </w:pPr>
                </w:p>
              </w:tc>
            </w:tr>
            <w:tr w:rsidR="00B06ACF" w:rsidRPr="001528BA" w:rsidTr="00B06ACF">
              <w:trPr>
                <w:trHeight w:val="3707"/>
              </w:trPr>
              <w:tc>
                <w:tcPr>
                  <w:tcW w:w="3114" w:type="dxa"/>
                </w:tcPr>
                <w:p w:rsidR="00B06ACF" w:rsidRPr="001528BA" w:rsidRDefault="00B06ACF" w:rsidP="00B06ACF">
                  <w:pPr>
                    <w:autoSpaceDE w:val="0"/>
                    <w:autoSpaceDN w:val="0"/>
                    <w:adjustRightInd w:val="0"/>
                    <w:jc w:val="both"/>
                    <w:rPr>
                      <w:rFonts w:cs="Century"/>
                      <w:color w:val="000000"/>
                      <w:sz w:val="24"/>
                    </w:rPr>
                  </w:pPr>
                </w:p>
                <w:tbl>
                  <w:tblPr>
                    <w:tblW w:w="0" w:type="auto"/>
                    <w:tblBorders>
                      <w:top w:val="nil"/>
                      <w:left w:val="nil"/>
                      <w:bottom w:val="nil"/>
                      <w:right w:val="nil"/>
                    </w:tblBorders>
                    <w:tblLayout w:type="fixed"/>
                    <w:tblLook w:val="0000" w:firstRow="0" w:lastRow="0" w:firstColumn="0" w:lastColumn="0" w:noHBand="0" w:noVBand="0"/>
                  </w:tblPr>
                  <w:tblGrid>
                    <w:gridCol w:w="2655"/>
                  </w:tblGrid>
                  <w:tr w:rsidR="00B06ACF" w:rsidRPr="001528BA" w:rsidTr="00B06ACF">
                    <w:trPr>
                      <w:trHeight w:val="234"/>
                    </w:trPr>
                    <w:tc>
                      <w:tcPr>
                        <w:tcW w:w="2655" w:type="dxa"/>
                      </w:tcPr>
                      <w:p w:rsidR="00B06ACF" w:rsidRPr="001528BA" w:rsidRDefault="00B06ACF" w:rsidP="00B06ACF">
                        <w:pPr>
                          <w:pStyle w:val="NoSpacing"/>
                          <w:jc w:val="both"/>
                          <w:rPr>
                            <w:rFonts w:cs="Century"/>
                            <w:color w:val="000000"/>
                            <w:sz w:val="24"/>
                          </w:rPr>
                        </w:pPr>
                        <w:r>
                          <w:rPr>
                            <w:sz w:val="24"/>
                          </w:rPr>
                          <w:t xml:space="preserve">Mr. Mitesh </w:t>
                        </w:r>
                        <w:r w:rsidRPr="001528BA">
                          <w:rPr>
                            <w:sz w:val="24"/>
                          </w:rPr>
                          <w:t>Shah</w:t>
                        </w:r>
                        <w:r w:rsidRPr="001528BA">
                          <w:rPr>
                            <w:rFonts w:cs="Century"/>
                            <w:color w:val="000000"/>
                            <w:sz w:val="24"/>
                          </w:rPr>
                          <w:t xml:space="preserve"> </w:t>
                        </w:r>
                        <w:r>
                          <w:rPr>
                            <w:rFonts w:cs="Century"/>
                            <w:color w:val="000000"/>
                            <w:sz w:val="24"/>
                          </w:rPr>
                          <w:t>(Financial Investor)</w:t>
                        </w:r>
                      </w:p>
                    </w:tc>
                  </w:tr>
                </w:tbl>
                <w:p w:rsidR="00B06ACF" w:rsidRPr="001528BA" w:rsidRDefault="00B06ACF" w:rsidP="00B06ACF">
                  <w:pPr>
                    <w:pStyle w:val="Default"/>
                    <w:jc w:val="both"/>
                    <w:rPr>
                      <w:rFonts w:asciiTheme="minorHAnsi" w:hAnsiTheme="minorHAnsi"/>
                      <w:b/>
                      <w:szCs w:val="22"/>
                      <w:u w:val="single"/>
                    </w:rPr>
                  </w:pPr>
                </w:p>
              </w:tc>
              <w:tc>
                <w:tcPr>
                  <w:tcW w:w="5817" w:type="dxa"/>
                </w:tcPr>
                <w:tbl>
                  <w:tblPr>
                    <w:tblW w:w="5609" w:type="dxa"/>
                    <w:tblBorders>
                      <w:top w:val="nil"/>
                      <w:left w:val="nil"/>
                      <w:bottom w:val="nil"/>
                      <w:right w:val="nil"/>
                    </w:tblBorders>
                    <w:tblLayout w:type="fixed"/>
                    <w:tblLook w:val="0000" w:firstRow="0" w:lastRow="0" w:firstColumn="0" w:lastColumn="0" w:noHBand="0" w:noVBand="0"/>
                  </w:tblPr>
                  <w:tblGrid>
                    <w:gridCol w:w="5609"/>
                  </w:tblGrid>
                  <w:tr w:rsidR="00B06ACF" w:rsidRPr="004573E6" w:rsidTr="004D6F1B">
                    <w:trPr>
                      <w:trHeight w:val="3528"/>
                    </w:trPr>
                    <w:tc>
                      <w:tcPr>
                        <w:tcW w:w="5609" w:type="dxa"/>
                      </w:tcPr>
                      <w:p w:rsidR="00B06ACF" w:rsidRPr="001528BA" w:rsidRDefault="00B06ACF" w:rsidP="00B06ACF">
                        <w:pPr>
                          <w:pStyle w:val="ListParagraph"/>
                          <w:numPr>
                            <w:ilvl w:val="0"/>
                            <w:numId w:val="21"/>
                          </w:numPr>
                          <w:autoSpaceDE w:val="0"/>
                          <w:autoSpaceDN w:val="0"/>
                          <w:adjustRightInd w:val="0"/>
                          <w:spacing w:after="0" w:line="240" w:lineRule="auto"/>
                          <w:ind w:left="355" w:hanging="180"/>
                          <w:jc w:val="both"/>
                          <w:rPr>
                            <w:rFonts w:cs="Century"/>
                            <w:color w:val="000000"/>
                            <w:sz w:val="24"/>
                            <w:lang w:val="en-US"/>
                          </w:rPr>
                        </w:pPr>
                        <w:r w:rsidRPr="001528BA">
                          <w:rPr>
                            <w:rFonts w:cs="Century"/>
                            <w:color w:val="000000"/>
                            <w:sz w:val="24"/>
                            <w:lang w:val="en-US"/>
                          </w:rPr>
                          <w:t>Holds Fellow Chartered Accountant degree from CA institute of India</w:t>
                        </w:r>
                      </w:p>
                      <w:p w:rsidR="00B06ACF" w:rsidRPr="001528BA" w:rsidRDefault="00B06ACF" w:rsidP="00B06ACF">
                        <w:pPr>
                          <w:pStyle w:val="ListParagraph"/>
                          <w:numPr>
                            <w:ilvl w:val="0"/>
                            <w:numId w:val="21"/>
                          </w:numPr>
                          <w:autoSpaceDE w:val="0"/>
                          <w:autoSpaceDN w:val="0"/>
                          <w:adjustRightInd w:val="0"/>
                          <w:spacing w:after="0" w:line="240" w:lineRule="auto"/>
                          <w:ind w:left="355" w:hanging="180"/>
                          <w:jc w:val="both"/>
                          <w:rPr>
                            <w:rFonts w:cs="Century"/>
                            <w:color w:val="000000"/>
                            <w:sz w:val="24"/>
                            <w:lang w:val="en-US"/>
                          </w:rPr>
                        </w:pPr>
                        <w:r w:rsidRPr="001528BA">
                          <w:rPr>
                            <w:rFonts w:cs="Century"/>
                            <w:color w:val="000000"/>
                            <w:sz w:val="24"/>
                            <w:lang w:val="en-US"/>
                          </w:rPr>
                          <w:t xml:space="preserve">Diploma in Information System Audit (DISA) </w:t>
                        </w:r>
                      </w:p>
                      <w:p w:rsidR="00B06ACF" w:rsidRPr="001528BA" w:rsidRDefault="00B06ACF" w:rsidP="00B06ACF">
                        <w:pPr>
                          <w:pStyle w:val="ListParagraph"/>
                          <w:numPr>
                            <w:ilvl w:val="0"/>
                            <w:numId w:val="21"/>
                          </w:numPr>
                          <w:autoSpaceDE w:val="0"/>
                          <w:autoSpaceDN w:val="0"/>
                          <w:adjustRightInd w:val="0"/>
                          <w:spacing w:after="0" w:line="240" w:lineRule="auto"/>
                          <w:ind w:left="355" w:hanging="180"/>
                          <w:jc w:val="both"/>
                          <w:rPr>
                            <w:rFonts w:cs="Century"/>
                            <w:color w:val="000000"/>
                            <w:sz w:val="24"/>
                            <w:lang w:val="en-US"/>
                          </w:rPr>
                        </w:pPr>
                        <w:r w:rsidRPr="001528BA">
                          <w:rPr>
                            <w:rFonts w:cs="Century"/>
                            <w:color w:val="000000"/>
                            <w:sz w:val="24"/>
                            <w:lang w:val="en-US"/>
                          </w:rPr>
                          <w:t xml:space="preserve">Over 12 years of rich and diversified exposure in fund raising / finance including PE / VC funding, equity routes like public issue, private placement, preferential allotment, FCCB, PIPE, structured financial instruments and also debt products like Term Loans, working capital, ECB, FCNR </w:t>
                        </w:r>
                      </w:p>
                      <w:p w:rsidR="00B06ACF" w:rsidRPr="001528BA" w:rsidRDefault="00B06ACF" w:rsidP="00B06ACF">
                        <w:pPr>
                          <w:pStyle w:val="ListParagraph"/>
                          <w:numPr>
                            <w:ilvl w:val="0"/>
                            <w:numId w:val="21"/>
                          </w:numPr>
                          <w:autoSpaceDE w:val="0"/>
                          <w:autoSpaceDN w:val="0"/>
                          <w:adjustRightInd w:val="0"/>
                          <w:spacing w:after="0" w:line="240" w:lineRule="auto"/>
                          <w:ind w:left="355" w:hanging="180"/>
                          <w:jc w:val="both"/>
                          <w:rPr>
                            <w:rFonts w:cs="Century"/>
                            <w:color w:val="000000"/>
                            <w:sz w:val="24"/>
                            <w:lang w:val="en-US"/>
                          </w:rPr>
                        </w:pPr>
                        <w:proofErr w:type="spellStart"/>
                        <w:r w:rsidRPr="001528BA">
                          <w:rPr>
                            <w:rFonts w:cs="Century"/>
                            <w:color w:val="000000"/>
                            <w:sz w:val="24"/>
                            <w:lang w:val="en-US"/>
                          </w:rPr>
                          <w:t>Specialise</w:t>
                        </w:r>
                        <w:proofErr w:type="spellEnd"/>
                        <w:r w:rsidRPr="001528BA">
                          <w:rPr>
                            <w:rFonts w:cs="Century"/>
                            <w:color w:val="000000"/>
                            <w:sz w:val="24"/>
                            <w:lang w:val="en-US"/>
                          </w:rPr>
                          <w:t xml:space="preserve"> in handling / overviewing matters pertaining to Direct / Indirect Taxation, Secretarial, Legal and corporate affairs </w:t>
                        </w:r>
                      </w:p>
                      <w:p w:rsidR="00B06ACF" w:rsidRPr="004573E6" w:rsidRDefault="00B06ACF" w:rsidP="00B06ACF">
                        <w:pPr>
                          <w:autoSpaceDE w:val="0"/>
                          <w:autoSpaceDN w:val="0"/>
                          <w:adjustRightInd w:val="0"/>
                          <w:spacing w:after="0" w:line="240" w:lineRule="auto"/>
                          <w:ind w:left="355" w:hanging="180"/>
                          <w:jc w:val="both"/>
                          <w:rPr>
                            <w:rFonts w:cs="Century"/>
                            <w:color w:val="000000"/>
                            <w:sz w:val="24"/>
                            <w:lang w:val="en-US"/>
                          </w:rPr>
                        </w:pPr>
                      </w:p>
                    </w:tc>
                  </w:tr>
                </w:tbl>
                <w:p w:rsidR="00B06ACF" w:rsidRPr="001528BA" w:rsidRDefault="00B06ACF" w:rsidP="00B06ACF">
                  <w:pPr>
                    <w:pStyle w:val="Default"/>
                    <w:jc w:val="both"/>
                    <w:rPr>
                      <w:rFonts w:asciiTheme="minorHAnsi" w:hAnsiTheme="minorHAnsi"/>
                      <w:b/>
                      <w:szCs w:val="22"/>
                      <w:u w:val="single"/>
                    </w:rPr>
                  </w:pPr>
                </w:p>
              </w:tc>
            </w:tr>
          </w:tbl>
          <w:p w:rsidR="00EB525A" w:rsidRPr="001528BA" w:rsidRDefault="00EB525A" w:rsidP="00C76AA4">
            <w:pPr>
              <w:pStyle w:val="Default"/>
              <w:jc w:val="both"/>
              <w:rPr>
                <w:rFonts w:asciiTheme="minorHAnsi" w:hAnsiTheme="minorHAnsi"/>
                <w:szCs w:val="22"/>
              </w:rPr>
            </w:pPr>
          </w:p>
          <w:p w:rsidR="00EB525A" w:rsidRDefault="00EB525A" w:rsidP="00C76AA4">
            <w:pPr>
              <w:pStyle w:val="Default"/>
              <w:jc w:val="both"/>
              <w:rPr>
                <w:rFonts w:asciiTheme="minorHAnsi" w:hAnsiTheme="minorHAnsi"/>
                <w:szCs w:val="22"/>
              </w:rPr>
            </w:pPr>
          </w:p>
          <w:p w:rsidR="004D6F1B" w:rsidRDefault="004D6F1B" w:rsidP="00C76AA4">
            <w:pPr>
              <w:pStyle w:val="Default"/>
              <w:jc w:val="both"/>
              <w:rPr>
                <w:rFonts w:asciiTheme="minorHAnsi" w:hAnsiTheme="minorHAnsi"/>
                <w:szCs w:val="22"/>
              </w:rPr>
            </w:pPr>
          </w:p>
          <w:p w:rsidR="00A8452B" w:rsidRDefault="00A8452B" w:rsidP="00C76AA4">
            <w:pPr>
              <w:pStyle w:val="Default"/>
              <w:jc w:val="both"/>
              <w:rPr>
                <w:rFonts w:asciiTheme="minorHAnsi" w:hAnsiTheme="minorHAnsi"/>
                <w:szCs w:val="22"/>
              </w:rPr>
            </w:pPr>
          </w:p>
          <w:p w:rsidR="00A8452B" w:rsidRDefault="00A8452B" w:rsidP="00C76AA4">
            <w:pPr>
              <w:pStyle w:val="Default"/>
              <w:jc w:val="both"/>
              <w:rPr>
                <w:rFonts w:asciiTheme="minorHAnsi" w:hAnsiTheme="minorHAnsi"/>
                <w:szCs w:val="22"/>
              </w:rPr>
            </w:pPr>
          </w:p>
          <w:p w:rsidR="00A8452B" w:rsidRDefault="00A8452B" w:rsidP="00C76AA4">
            <w:pPr>
              <w:pStyle w:val="Default"/>
              <w:jc w:val="both"/>
              <w:rPr>
                <w:rFonts w:asciiTheme="minorHAnsi" w:hAnsiTheme="minorHAnsi"/>
                <w:szCs w:val="22"/>
              </w:rPr>
            </w:pPr>
          </w:p>
          <w:p w:rsidR="00A8452B" w:rsidRDefault="00A8452B" w:rsidP="00C76AA4">
            <w:pPr>
              <w:pStyle w:val="Default"/>
              <w:jc w:val="both"/>
              <w:rPr>
                <w:rFonts w:asciiTheme="minorHAnsi" w:hAnsiTheme="minorHAnsi"/>
                <w:szCs w:val="22"/>
              </w:rPr>
            </w:pPr>
          </w:p>
          <w:p w:rsidR="00A8452B" w:rsidRDefault="00A8452B" w:rsidP="00C76AA4">
            <w:pPr>
              <w:pStyle w:val="Default"/>
              <w:jc w:val="both"/>
              <w:rPr>
                <w:rFonts w:asciiTheme="minorHAnsi" w:hAnsiTheme="minorHAnsi"/>
                <w:szCs w:val="22"/>
              </w:rPr>
            </w:pPr>
          </w:p>
          <w:p w:rsidR="00A8452B" w:rsidRDefault="00A8452B" w:rsidP="00C76AA4">
            <w:pPr>
              <w:pStyle w:val="Default"/>
              <w:jc w:val="both"/>
              <w:rPr>
                <w:rFonts w:asciiTheme="minorHAnsi" w:hAnsiTheme="minorHAnsi"/>
                <w:szCs w:val="22"/>
              </w:rPr>
            </w:pPr>
          </w:p>
          <w:p w:rsidR="00A8452B" w:rsidRDefault="00A8452B" w:rsidP="00C76AA4">
            <w:pPr>
              <w:pStyle w:val="Default"/>
              <w:jc w:val="both"/>
              <w:rPr>
                <w:rFonts w:asciiTheme="minorHAnsi" w:hAnsiTheme="minorHAnsi"/>
                <w:szCs w:val="22"/>
              </w:rPr>
            </w:pPr>
          </w:p>
          <w:p w:rsidR="00A8452B" w:rsidRDefault="00A8452B" w:rsidP="00C76AA4">
            <w:pPr>
              <w:pStyle w:val="Default"/>
              <w:jc w:val="both"/>
              <w:rPr>
                <w:rFonts w:asciiTheme="minorHAnsi" w:hAnsiTheme="minorHAnsi"/>
                <w:szCs w:val="22"/>
              </w:rPr>
            </w:pPr>
          </w:p>
          <w:p w:rsidR="00A8452B" w:rsidRPr="001528BA" w:rsidRDefault="00A8452B" w:rsidP="00C76AA4">
            <w:pPr>
              <w:pStyle w:val="Default"/>
              <w:jc w:val="both"/>
              <w:rPr>
                <w:rFonts w:asciiTheme="minorHAnsi" w:hAnsiTheme="minorHAnsi"/>
                <w:szCs w:val="22"/>
              </w:rPr>
            </w:pPr>
          </w:p>
        </w:tc>
      </w:tr>
      <w:tr w:rsidR="00EB525A" w:rsidRPr="001528BA" w:rsidTr="00C76AA4">
        <w:trPr>
          <w:gridAfter w:val="2"/>
          <w:wAfter w:w="395" w:type="dxa"/>
          <w:trHeight w:val="80"/>
        </w:trPr>
        <w:tc>
          <w:tcPr>
            <w:tcW w:w="9540" w:type="dxa"/>
            <w:gridSpan w:val="2"/>
          </w:tcPr>
          <w:p w:rsidR="00EB525A" w:rsidRDefault="007A5268" w:rsidP="00255FF8">
            <w:pPr>
              <w:autoSpaceDE w:val="0"/>
              <w:autoSpaceDN w:val="0"/>
              <w:adjustRightInd w:val="0"/>
              <w:spacing w:after="0" w:line="240" w:lineRule="auto"/>
              <w:rPr>
                <w:rFonts w:cs="Century"/>
                <w:b/>
                <w:color w:val="000000"/>
                <w:sz w:val="24"/>
                <w:u w:val="single"/>
                <w:lang w:val="en-US"/>
              </w:rPr>
            </w:pPr>
            <w:r w:rsidRPr="00255FF8">
              <w:rPr>
                <w:rFonts w:cs="Century"/>
                <w:b/>
                <w:color w:val="000000"/>
                <w:sz w:val="24"/>
                <w:u w:val="single"/>
                <w:lang w:val="en-US"/>
              </w:rPr>
              <w:lastRenderedPageBreak/>
              <w:t>Business Model</w:t>
            </w:r>
            <w:r w:rsidR="00EB525A" w:rsidRPr="00255FF8">
              <w:rPr>
                <w:rFonts w:cs="Century"/>
                <w:b/>
                <w:color w:val="000000"/>
                <w:sz w:val="24"/>
                <w:u w:val="single"/>
                <w:lang w:val="en-US"/>
              </w:rPr>
              <w:t>:-</w:t>
            </w:r>
          </w:p>
          <w:p w:rsidR="00255FF8" w:rsidRPr="00255FF8" w:rsidRDefault="00255FF8" w:rsidP="00255FF8">
            <w:pPr>
              <w:autoSpaceDE w:val="0"/>
              <w:autoSpaceDN w:val="0"/>
              <w:adjustRightInd w:val="0"/>
              <w:spacing w:after="0" w:line="240" w:lineRule="auto"/>
              <w:rPr>
                <w:rFonts w:cs="Century"/>
                <w:b/>
                <w:color w:val="000000"/>
                <w:sz w:val="24"/>
                <w:u w:val="single"/>
                <w:lang w:val="en-US"/>
              </w:rPr>
            </w:pPr>
          </w:p>
          <w:p w:rsidR="0013571E" w:rsidRPr="00255FF8" w:rsidRDefault="0013571E" w:rsidP="00255FF8">
            <w:pPr>
              <w:pStyle w:val="ListParagraph"/>
              <w:numPr>
                <w:ilvl w:val="0"/>
                <w:numId w:val="21"/>
              </w:numPr>
              <w:autoSpaceDE w:val="0"/>
              <w:autoSpaceDN w:val="0"/>
              <w:adjustRightInd w:val="0"/>
              <w:spacing w:after="0" w:line="240" w:lineRule="auto"/>
              <w:ind w:left="355" w:hanging="180"/>
              <w:rPr>
                <w:rFonts w:cs="Century"/>
                <w:color w:val="000000"/>
                <w:sz w:val="24"/>
                <w:lang w:val="en-US"/>
              </w:rPr>
            </w:pPr>
            <w:r w:rsidRPr="00255FF8">
              <w:rPr>
                <w:rFonts w:cs="Century"/>
                <w:color w:val="000000"/>
                <w:sz w:val="24"/>
                <w:lang w:val="en-US"/>
              </w:rPr>
              <w:t xml:space="preserve">The company is broadly into gold-loans. To target the semi-urban populated area having a community which holds gold as their ancestral reserves, they started their first branch in Mira </w:t>
            </w:r>
            <w:proofErr w:type="spellStart"/>
            <w:r w:rsidRPr="00255FF8">
              <w:rPr>
                <w:rFonts w:cs="Century"/>
                <w:color w:val="000000"/>
                <w:sz w:val="24"/>
                <w:lang w:val="en-US"/>
              </w:rPr>
              <w:t>Bhayandar</w:t>
            </w:r>
            <w:proofErr w:type="spellEnd"/>
            <w:r w:rsidRPr="00255FF8">
              <w:rPr>
                <w:rFonts w:cs="Century"/>
                <w:color w:val="000000"/>
                <w:sz w:val="24"/>
                <w:lang w:val="en-US"/>
              </w:rPr>
              <w:t xml:space="preserve">. In the 1st year of operation, they have acquired 7% share of the total Mira </w:t>
            </w:r>
            <w:proofErr w:type="spellStart"/>
            <w:r w:rsidRPr="00255FF8">
              <w:rPr>
                <w:rFonts w:cs="Century"/>
                <w:color w:val="000000"/>
                <w:sz w:val="24"/>
                <w:lang w:val="en-US"/>
              </w:rPr>
              <w:t>Bhayandar</w:t>
            </w:r>
            <w:proofErr w:type="spellEnd"/>
            <w:r w:rsidRPr="00255FF8">
              <w:rPr>
                <w:rFonts w:cs="Century"/>
                <w:color w:val="000000"/>
                <w:sz w:val="24"/>
                <w:lang w:val="en-US"/>
              </w:rPr>
              <w:t xml:space="preserve"> Gold Loan Business, </w:t>
            </w:r>
            <w:proofErr w:type="spellStart"/>
            <w:r w:rsidRPr="00255FF8">
              <w:rPr>
                <w:rFonts w:cs="Century"/>
                <w:color w:val="000000"/>
                <w:sz w:val="24"/>
                <w:lang w:val="en-US"/>
              </w:rPr>
              <w:t>inspite</w:t>
            </w:r>
            <w:proofErr w:type="spellEnd"/>
            <w:r w:rsidRPr="00255FF8">
              <w:rPr>
                <w:rFonts w:cs="Century"/>
                <w:color w:val="000000"/>
                <w:sz w:val="24"/>
                <w:lang w:val="en-US"/>
              </w:rPr>
              <w:t xml:space="preserve"> of the presence of other NBFC’s like </w:t>
            </w:r>
            <w:proofErr w:type="spellStart"/>
            <w:r w:rsidRPr="00255FF8">
              <w:rPr>
                <w:rFonts w:cs="Century"/>
                <w:color w:val="000000"/>
                <w:sz w:val="24"/>
                <w:lang w:val="en-US"/>
              </w:rPr>
              <w:t>Muthoot</w:t>
            </w:r>
            <w:proofErr w:type="spellEnd"/>
            <w:r w:rsidRPr="00255FF8">
              <w:rPr>
                <w:rFonts w:cs="Century"/>
                <w:color w:val="000000"/>
                <w:sz w:val="24"/>
                <w:lang w:val="en-US"/>
              </w:rPr>
              <w:t xml:space="preserve"> Finance, IIFL and many others</w:t>
            </w:r>
            <w:r w:rsidR="00DF23F1" w:rsidRPr="00255FF8">
              <w:rPr>
                <w:rFonts w:cs="Century"/>
                <w:color w:val="000000"/>
                <w:sz w:val="24"/>
                <w:lang w:val="en-US"/>
              </w:rPr>
              <w:t xml:space="preserve"> since years</w:t>
            </w:r>
            <w:r w:rsidRPr="00255FF8">
              <w:rPr>
                <w:rFonts w:cs="Century"/>
                <w:color w:val="000000"/>
                <w:sz w:val="24"/>
                <w:lang w:val="en-US"/>
              </w:rPr>
              <w:t>.</w:t>
            </w:r>
            <w:r w:rsidR="00976296" w:rsidRPr="00255FF8">
              <w:rPr>
                <w:rFonts w:cs="Century"/>
                <w:color w:val="000000"/>
                <w:sz w:val="24"/>
                <w:lang w:val="en-US"/>
              </w:rPr>
              <w:t xml:space="preserve"> They lend start</w:t>
            </w:r>
            <w:r w:rsidR="003F6E40" w:rsidRPr="00255FF8">
              <w:rPr>
                <w:rFonts w:cs="Century"/>
                <w:color w:val="000000"/>
                <w:sz w:val="24"/>
                <w:lang w:val="en-US"/>
              </w:rPr>
              <w:t>ing from Rs.50</w:t>
            </w:r>
            <w:proofErr w:type="gramStart"/>
            <w:r w:rsidR="003F6E40" w:rsidRPr="00255FF8">
              <w:rPr>
                <w:rFonts w:cs="Century"/>
                <w:color w:val="000000"/>
                <w:sz w:val="24"/>
                <w:lang w:val="en-US"/>
              </w:rPr>
              <w:t>,000</w:t>
            </w:r>
            <w:proofErr w:type="gramEnd"/>
            <w:r w:rsidR="003F6E40" w:rsidRPr="00255FF8">
              <w:rPr>
                <w:rFonts w:cs="Century"/>
                <w:color w:val="000000"/>
                <w:sz w:val="24"/>
                <w:lang w:val="en-US"/>
              </w:rPr>
              <w:t xml:space="preserve"> to Rs.</w:t>
            </w:r>
            <w:r w:rsidR="0010271C" w:rsidRPr="00255FF8">
              <w:rPr>
                <w:rFonts w:cs="Century"/>
                <w:color w:val="000000"/>
                <w:sz w:val="24"/>
                <w:lang w:val="en-US"/>
              </w:rPr>
              <w:t>20 Lakhs per loan. The loan value is generally 65% of the gold value (</w:t>
            </w:r>
            <w:proofErr w:type="spellStart"/>
            <w:r w:rsidR="0010271C" w:rsidRPr="00255FF8">
              <w:rPr>
                <w:rFonts w:cs="Century"/>
                <w:color w:val="000000"/>
                <w:sz w:val="24"/>
                <w:lang w:val="en-US"/>
              </w:rPr>
              <w:t>jewellery</w:t>
            </w:r>
            <w:proofErr w:type="spellEnd"/>
            <w:r w:rsidR="0010271C" w:rsidRPr="00255FF8">
              <w:rPr>
                <w:rFonts w:cs="Century"/>
                <w:color w:val="000000"/>
                <w:sz w:val="24"/>
                <w:lang w:val="en-US"/>
              </w:rPr>
              <w:t>)</w:t>
            </w:r>
            <w:r w:rsidR="005E561D" w:rsidRPr="00255FF8">
              <w:rPr>
                <w:rFonts w:cs="Century"/>
                <w:color w:val="000000"/>
                <w:sz w:val="24"/>
                <w:lang w:val="en-US"/>
              </w:rPr>
              <w:t xml:space="preserve">. The average rate of interest is 18-20% per annum. </w:t>
            </w:r>
            <w:r w:rsidR="00240BF4" w:rsidRPr="00255FF8">
              <w:rPr>
                <w:rFonts w:cs="Century"/>
                <w:color w:val="000000"/>
                <w:sz w:val="24"/>
                <w:lang w:val="en-US"/>
              </w:rPr>
              <w:t>The loan is disbursed either immediately or in a day time. They don’t hold any gold reserves at their branches. However, they have hired an agency like CMS, who collects &amp; drops the security, at some operational cost.</w:t>
            </w:r>
          </w:p>
          <w:p w:rsidR="0013571E" w:rsidRPr="00255FF8" w:rsidRDefault="0013571E" w:rsidP="00255FF8">
            <w:pPr>
              <w:pStyle w:val="ListParagraph"/>
              <w:autoSpaceDE w:val="0"/>
              <w:autoSpaceDN w:val="0"/>
              <w:adjustRightInd w:val="0"/>
              <w:spacing w:after="0" w:line="240" w:lineRule="auto"/>
              <w:ind w:left="355"/>
              <w:rPr>
                <w:rFonts w:cs="Century"/>
                <w:color w:val="000000"/>
                <w:sz w:val="24"/>
                <w:lang w:val="en-US"/>
              </w:rPr>
            </w:pPr>
          </w:p>
          <w:p w:rsidR="00B32881" w:rsidRPr="00255FF8" w:rsidRDefault="0013571E" w:rsidP="000C4C2E">
            <w:pPr>
              <w:pStyle w:val="ListParagraph"/>
              <w:autoSpaceDE w:val="0"/>
              <w:autoSpaceDN w:val="0"/>
              <w:adjustRightInd w:val="0"/>
              <w:spacing w:after="0" w:line="240" w:lineRule="auto"/>
              <w:ind w:left="355"/>
              <w:rPr>
                <w:rFonts w:cs="Century"/>
                <w:color w:val="000000"/>
                <w:sz w:val="24"/>
                <w:lang w:val="en-US"/>
              </w:rPr>
            </w:pPr>
            <w:r w:rsidRPr="00255FF8">
              <w:rPr>
                <w:rFonts w:cs="Century"/>
                <w:color w:val="000000"/>
                <w:sz w:val="24"/>
                <w:lang w:val="en-US"/>
              </w:rPr>
              <w:t xml:space="preserve">They aspire to start their other streams like unsecured business finance, personal loans, vehicle loans, etc.  </w:t>
            </w:r>
          </w:p>
          <w:p w:rsidR="00B32881" w:rsidRDefault="00B32881" w:rsidP="00E87B55">
            <w:pPr>
              <w:pStyle w:val="Default"/>
              <w:rPr>
                <w:rFonts w:asciiTheme="minorHAnsi" w:hAnsiTheme="minorHAnsi" w:cs="Times New Roman"/>
                <w:b/>
                <w:szCs w:val="22"/>
                <w:u w:val="single"/>
              </w:rPr>
            </w:pPr>
          </w:p>
          <w:p w:rsidR="006370FF" w:rsidRDefault="006370FF" w:rsidP="00E87B55">
            <w:pPr>
              <w:pStyle w:val="Default"/>
              <w:rPr>
                <w:rFonts w:asciiTheme="minorHAnsi" w:hAnsiTheme="minorHAnsi" w:cs="Times New Roman"/>
                <w:b/>
                <w:szCs w:val="22"/>
                <w:u w:val="single"/>
              </w:rPr>
            </w:pPr>
          </w:p>
          <w:p w:rsidR="009C5E95" w:rsidRDefault="007A5268" w:rsidP="00E87B55">
            <w:pPr>
              <w:pStyle w:val="Default"/>
              <w:rPr>
                <w:rFonts w:asciiTheme="minorHAnsi" w:hAnsiTheme="minorHAnsi" w:cs="Times New Roman"/>
                <w:szCs w:val="22"/>
              </w:rPr>
            </w:pPr>
            <w:r w:rsidRPr="007A5268">
              <w:rPr>
                <w:rFonts w:asciiTheme="minorHAnsi" w:hAnsiTheme="minorHAnsi" w:cs="Times New Roman"/>
                <w:b/>
                <w:szCs w:val="22"/>
                <w:u w:val="single"/>
              </w:rPr>
              <w:t>Current Banking Facilities</w:t>
            </w:r>
            <w:r>
              <w:rPr>
                <w:rFonts w:asciiTheme="minorHAnsi" w:hAnsiTheme="minorHAnsi" w:cs="Times New Roman"/>
                <w:szCs w:val="22"/>
              </w:rPr>
              <w:t>:</w:t>
            </w:r>
          </w:p>
          <w:p w:rsidR="00B32881" w:rsidRDefault="00B32881" w:rsidP="00E87B55">
            <w:pPr>
              <w:pStyle w:val="Default"/>
              <w:rPr>
                <w:rFonts w:asciiTheme="minorHAnsi" w:hAnsiTheme="minorHAnsi" w:cs="Times New Roman"/>
                <w:szCs w:val="22"/>
              </w:rPr>
            </w:pPr>
          </w:p>
          <w:p w:rsidR="007A5268" w:rsidRDefault="007A5268" w:rsidP="00E87B55">
            <w:pPr>
              <w:pStyle w:val="Default"/>
              <w:rPr>
                <w:rFonts w:asciiTheme="minorHAnsi" w:hAnsiTheme="minorHAnsi" w:cs="Times New Roman"/>
                <w:szCs w:val="22"/>
              </w:rPr>
            </w:pPr>
          </w:p>
          <w:tbl>
            <w:tblPr>
              <w:tblStyle w:val="TableGrid"/>
              <w:tblW w:w="8759" w:type="dxa"/>
              <w:tblLayout w:type="fixed"/>
              <w:tblLook w:val="04A0" w:firstRow="1" w:lastRow="0" w:firstColumn="1" w:lastColumn="0" w:noHBand="0" w:noVBand="1"/>
            </w:tblPr>
            <w:tblGrid>
              <w:gridCol w:w="1872"/>
              <w:gridCol w:w="1417"/>
              <w:gridCol w:w="700"/>
              <w:gridCol w:w="9"/>
              <w:gridCol w:w="1193"/>
              <w:gridCol w:w="1784"/>
              <w:gridCol w:w="1784"/>
            </w:tblGrid>
            <w:tr w:rsidR="00056F49" w:rsidTr="00056F49">
              <w:tc>
                <w:tcPr>
                  <w:tcW w:w="1872" w:type="dxa"/>
                </w:tcPr>
                <w:p w:rsidR="00056F49" w:rsidRDefault="00056F49" w:rsidP="00056F49">
                  <w:pPr>
                    <w:rPr>
                      <w:rFonts w:ascii="Calibri" w:hAnsi="Calibri"/>
                      <w:b/>
                      <w:bCs/>
                      <w:color w:val="000000"/>
                    </w:rPr>
                  </w:pPr>
                  <w:r>
                    <w:rPr>
                      <w:rFonts w:ascii="Calibri" w:hAnsi="Calibri"/>
                      <w:b/>
                      <w:bCs/>
                      <w:color w:val="000000"/>
                    </w:rPr>
                    <w:t>Company Name</w:t>
                  </w:r>
                </w:p>
              </w:tc>
              <w:tc>
                <w:tcPr>
                  <w:tcW w:w="1417" w:type="dxa"/>
                </w:tcPr>
                <w:p w:rsidR="00056F49" w:rsidRDefault="00056F49" w:rsidP="00056F49">
                  <w:pPr>
                    <w:rPr>
                      <w:rFonts w:ascii="Calibri" w:hAnsi="Calibri"/>
                      <w:b/>
                      <w:bCs/>
                      <w:color w:val="000000"/>
                    </w:rPr>
                  </w:pPr>
                  <w:r>
                    <w:rPr>
                      <w:rFonts w:ascii="Calibri" w:hAnsi="Calibri"/>
                      <w:b/>
                      <w:bCs/>
                      <w:color w:val="000000"/>
                    </w:rPr>
                    <w:t>Amount (Rs.)</w:t>
                  </w:r>
                </w:p>
                <w:p w:rsidR="00056F49" w:rsidRDefault="00056F49" w:rsidP="00056F49">
                  <w:pPr>
                    <w:rPr>
                      <w:rFonts w:ascii="Calibri" w:hAnsi="Calibri"/>
                      <w:b/>
                      <w:bCs/>
                      <w:color w:val="000000"/>
                    </w:rPr>
                  </w:pPr>
                </w:p>
              </w:tc>
              <w:tc>
                <w:tcPr>
                  <w:tcW w:w="700" w:type="dxa"/>
                </w:tcPr>
                <w:p w:rsidR="00056F49" w:rsidRDefault="00056F49" w:rsidP="00056F49">
                  <w:pPr>
                    <w:rPr>
                      <w:rFonts w:ascii="Calibri" w:hAnsi="Calibri"/>
                      <w:b/>
                      <w:bCs/>
                      <w:color w:val="000000"/>
                    </w:rPr>
                  </w:pPr>
                  <w:r>
                    <w:rPr>
                      <w:rFonts w:ascii="Calibri" w:hAnsi="Calibri"/>
                      <w:b/>
                      <w:bCs/>
                      <w:color w:val="000000"/>
                    </w:rPr>
                    <w:t>ROI (%)</w:t>
                  </w:r>
                </w:p>
              </w:tc>
              <w:tc>
                <w:tcPr>
                  <w:tcW w:w="1202" w:type="dxa"/>
                  <w:gridSpan w:val="2"/>
                </w:tcPr>
                <w:p w:rsidR="00056F49" w:rsidRDefault="00056F49" w:rsidP="00056F49">
                  <w:pPr>
                    <w:rPr>
                      <w:rFonts w:ascii="Calibri" w:hAnsi="Calibri"/>
                      <w:b/>
                      <w:bCs/>
                      <w:color w:val="000000"/>
                    </w:rPr>
                  </w:pPr>
                  <w:r>
                    <w:rPr>
                      <w:rFonts w:ascii="Calibri" w:hAnsi="Calibri"/>
                      <w:b/>
                      <w:bCs/>
                      <w:color w:val="000000"/>
                    </w:rPr>
                    <w:t>Tenor</w:t>
                  </w:r>
                </w:p>
                <w:p w:rsidR="00056F49" w:rsidRDefault="00056F49" w:rsidP="00056F49">
                  <w:pPr>
                    <w:rPr>
                      <w:rFonts w:ascii="Calibri" w:hAnsi="Calibri"/>
                      <w:b/>
                      <w:bCs/>
                      <w:color w:val="000000"/>
                    </w:rPr>
                  </w:pPr>
                  <w:r>
                    <w:rPr>
                      <w:rFonts w:ascii="Calibri" w:hAnsi="Calibri"/>
                      <w:b/>
                      <w:bCs/>
                      <w:color w:val="000000"/>
                    </w:rPr>
                    <w:t>(months)</w:t>
                  </w:r>
                </w:p>
              </w:tc>
              <w:tc>
                <w:tcPr>
                  <w:tcW w:w="1784" w:type="dxa"/>
                </w:tcPr>
                <w:p w:rsidR="00056F49" w:rsidRDefault="00056F49" w:rsidP="00056F49">
                  <w:pPr>
                    <w:rPr>
                      <w:rFonts w:ascii="Calibri" w:hAnsi="Calibri"/>
                      <w:b/>
                      <w:bCs/>
                      <w:color w:val="000000"/>
                    </w:rPr>
                  </w:pPr>
                  <w:r>
                    <w:rPr>
                      <w:rFonts w:ascii="Calibri" w:hAnsi="Calibri"/>
                      <w:b/>
                      <w:bCs/>
                      <w:color w:val="000000"/>
                    </w:rPr>
                    <w:t>EMI (Rs.)</w:t>
                  </w:r>
                </w:p>
              </w:tc>
              <w:tc>
                <w:tcPr>
                  <w:tcW w:w="1784" w:type="dxa"/>
                </w:tcPr>
                <w:p w:rsidR="00056F49" w:rsidRPr="009F00BB" w:rsidRDefault="00056F49" w:rsidP="00056F49">
                  <w:pPr>
                    <w:pStyle w:val="Default"/>
                    <w:rPr>
                      <w:rFonts w:asciiTheme="minorHAnsi" w:hAnsiTheme="minorHAnsi" w:cs="Times New Roman"/>
                      <w:b/>
                      <w:szCs w:val="22"/>
                    </w:rPr>
                  </w:pPr>
                  <w:r>
                    <w:rPr>
                      <w:rFonts w:asciiTheme="minorHAnsi" w:hAnsiTheme="minorHAnsi" w:cs="Times New Roman"/>
                      <w:b/>
                      <w:szCs w:val="22"/>
                    </w:rPr>
                    <w:t>Type of Loan</w:t>
                  </w:r>
                </w:p>
              </w:tc>
            </w:tr>
            <w:tr w:rsidR="00056F49" w:rsidTr="00056F49">
              <w:tc>
                <w:tcPr>
                  <w:tcW w:w="1872" w:type="dxa"/>
                </w:tcPr>
                <w:p w:rsidR="00056F49" w:rsidRDefault="00056F49" w:rsidP="00056F49">
                  <w:pPr>
                    <w:rPr>
                      <w:rFonts w:ascii="Calibri" w:hAnsi="Calibri"/>
                      <w:color w:val="000000"/>
                    </w:rPr>
                  </w:pPr>
                  <w:r>
                    <w:rPr>
                      <w:rFonts w:ascii="Calibri" w:hAnsi="Calibri"/>
                      <w:color w:val="000000"/>
                    </w:rPr>
                    <w:t xml:space="preserve">India Bulls </w:t>
                  </w:r>
                </w:p>
              </w:tc>
              <w:tc>
                <w:tcPr>
                  <w:tcW w:w="1417" w:type="dxa"/>
                </w:tcPr>
                <w:p w:rsidR="00056F49" w:rsidRDefault="002B09A0" w:rsidP="00056F49">
                  <w:pPr>
                    <w:rPr>
                      <w:rFonts w:ascii="Calibri" w:hAnsi="Calibri"/>
                      <w:color w:val="000000"/>
                    </w:rPr>
                  </w:pPr>
                  <w:r>
                    <w:rPr>
                      <w:rFonts w:ascii="Calibri" w:hAnsi="Calibri"/>
                      <w:color w:val="000000"/>
                    </w:rPr>
                    <w:t>41</w:t>
                  </w:r>
                  <w:r w:rsidR="00056F49">
                    <w:rPr>
                      <w:rFonts w:ascii="Calibri" w:hAnsi="Calibri"/>
                      <w:color w:val="000000"/>
                    </w:rPr>
                    <w:t>,00,000</w:t>
                  </w:r>
                </w:p>
              </w:tc>
              <w:tc>
                <w:tcPr>
                  <w:tcW w:w="709" w:type="dxa"/>
                  <w:gridSpan w:val="2"/>
                </w:tcPr>
                <w:p w:rsidR="00056F49" w:rsidRDefault="00056F49" w:rsidP="00056F49">
                  <w:pPr>
                    <w:rPr>
                      <w:rFonts w:ascii="Calibri" w:hAnsi="Calibri"/>
                      <w:color w:val="000000"/>
                    </w:rPr>
                  </w:pPr>
                  <w:r>
                    <w:rPr>
                      <w:rFonts w:ascii="Calibri" w:hAnsi="Calibri"/>
                      <w:color w:val="000000"/>
                    </w:rPr>
                    <w:t>11</w:t>
                  </w:r>
                </w:p>
              </w:tc>
              <w:tc>
                <w:tcPr>
                  <w:tcW w:w="1193" w:type="dxa"/>
                </w:tcPr>
                <w:p w:rsidR="00056F49" w:rsidRDefault="00056F49" w:rsidP="00056F49">
                  <w:pPr>
                    <w:rPr>
                      <w:rFonts w:ascii="Calibri" w:hAnsi="Calibri"/>
                      <w:color w:val="000000"/>
                    </w:rPr>
                  </w:pPr>
                  <w:r>
                    <w:rPr>
                      <w:rFonts w:ascii="Calibri" w:hAnsi="Calibri"/>
                      <w:color w:val="000000"/>
                    </w:rPr>
                    <w:t>180</w:t>
                  </w:r>
                </w:p>
              </w:tc>
              <w:tc>
                <w:tcPr>
                  <w:tcW w:w="1784" w:type="dxa"/>
                </w:tcPr>
                <w:p w:rsidR="00056F49" w:rsidRDefault="00056F49" w:rsidP="00056F49">
                  <w:pPr>
                    <w:rPr>
                      <w:rFonts w:ascii="Calibri" w:hAnsi="Calibri"/>
                      <w:color w:val="000000"/>
                    </w:rPr>
                  </w:pPr>
                  <w:r>
                    <w:rPr>
                      <w:rFonts w:ascii="Calibri" w:hAnsi="Calibri"/>
                      <w:color w:val="000000"/>
                    </w:rPr>
                    <w:t>79,000</w:t>
                  </w:r>
                </w:p>
              </w:tc>
              <w:tc>
                <w:tcPr>
                  <w:tcW w:w="1784" w:type="dxa"/>
                </w:tcPr>
                <w:p w:rsidR="00056F49" w:rsidRDefault="00056F49" w:rsidP="00056F49">
                  <w:pPr>
                    <w:pStyle w:val="Default"/>
                    <w:rPr>
                      <w:rFonts w:asciiTheme="minorHAnsi" w:hAnsiTheme="minorHAnsi" w:cs="Times New Roman"/>
                      <w:szCs w:val="22"/>
                    </w:rPr>
                  </w:pPr>
                  <w:r>
                    <w:rPr>
                      <w:rFonts w:asciiTheme="minorHAnsi" w:hAnsiTheme="minorHAnsi" w:cs="Times New Roman"/>
                      <w:szCs w:val="22"/>
                    </w:rPr>
                    <w:t>Secured</w:t>
                  </w:r>
                </w:p>
              </w:tc>
            </w:tr>
          </w:tbl>
          <w:p w:rsidR="007A5268" w:rsidRDefault="007A5268" w:rsidP="00E87B55">
            <w:pPr>
              <w:pStyle w:val="Default"/>
              <w:rPr>
                <w:rFonts w:asciiTheme="minorHAnsi" w:hAnsiTheme="minorHAnsi" w:cs="Times New Roman"/>
                <w:szCs w:val="22"/>
              </w:rPr>
            </w:pPr>
          </w:p>
          <w:p w:rsidR="00713D60" w:rsidRDefault="00713D60" w:rsidP="00E87B55">
            <w:pPr>
              <w:pStyle w:val="Default"/>
              <w:rPr>
                <w:rFonts w:asciiTheme="minorHAnsi" w:hAnsiTheme="minorHAnsi" w:cs="Times New Roman"/>
                <w:szCs w:val="22"/>
              </w:rPr>
            </w:pPr>
          </w:p>
          <w:tbl>
            <w:tblPr>
              <w:tblStyle w:val="TableGrid"/>
              <w:tblW w:w="0" w:type="auto"/>
              <w:tblLayout w:type="fixed"/>
              <w:tblLook w:val="04A0" w:firstRow="1" w:lastRow="0" w:firstColumn="1" w:lastColumn="0" w:noHBand="0" w:noVBand="1"/>
            </w:tblPr>
            <w:tblGrid>
              <w:gridCol w:w="2014"/>
              <w:gridCol w:w="1711"/>
              <w:gridCol w:w="1549"/>
              <w:gridCol w:w="2177"/>
              <w:gridCol w:w="1863"/>
            </w:tblGrid>
            <w:tr w:rsidR="00FE7F3E" w:rsidTr="00D43643">
              <w:tc>
                <w:tcPr>
                  <w:tcW w:w="2014" w:type="dxa"/>
                </w:tcPr>
                <w:p w:rsidR="00FE7F3E" w:rsidRPr="009F00BB" w:rsidRDefault="00FE7F3E" w:rsidP="00FE7F3E">
                  <w:pPr>
                    <w:pStyle w:val="Default"/>
                    <w:rPr>
                      <w:rFonts w:asciiTheme="minorHAnsi" w:hAnsiTheme="minorHAnsi" w:cs="Times New Roman"/>
                      <w:b/>
                      <w:szCs w:val="22"/>
                    </w:rPr>
                  </w:pPr>
                  <w:r w:rsidRPr="009F00BB">
                    <w:rPr>
                      <w:rFonts w:asciiTheme="minorHAnsi" w:hAnsiTheme="minorHAnsi" w:cs="Times New Roman"/>
                      <w:b/>
                      <w:szCs w:val="22"/>
                    </w:rPr>
                    <w:t>Name of Party</w:t>
                  </w:r>
                </w:p>
              </w:tc>
              <w:tc>
                <w:tcPr>
                  <w:tcW w:w="1711" w:type="dxa"/>
                </w:tcPr>
                <w:p w:rsidR="00FE7F3E" w:rsidRDefault="00FE7F3E" w:rsidP="00FE7F3E">
                  <w:pPr>
                    <w:rPr>
                      <w:rFonts w:ascii="Calibri" w:hAnsi="Calibri"/>
                      <w:b/>
                      <w:bCs/>
                      <w:color w:val="000000"/>
                    </w:rPr>
                  </w:pPr>
                  <w:r>
                    <w:rPr>
                      <w:rFonts w:ascii="Calibri" w:hAnsi="Calibri"/>
                      <w:b/>
                      <w:bCs/>
                      <w:color w:val="000000"/>
                    </w:rPr>
                    <w:t>Amount (Rs.)</w:t>
                  </w:r>
                </w:p>
                <w:p w:rsidR="00FE7F3E" w:rsidRDefault="00FE7F3E" w:rsidP="00FE7F3E">
                  <w:pPr>
                    <w:rPr>
                      <w:rFonts w:ascii="Calibri" w:hAnsi="Calibri"/>
                      <w:b/>
                      <w:bCs/>
                      <w:color w:val="000000"/>
                    </w:rPr>
                  </w:pPr>
                </w:p>
              </w:tc>
              <w:tc>
                <w:tcPr>
                  <w:tcW w:w="1549" w:type="dxa"/>
                </w:tcPr>
                <w:p w:rsidR="00FE7F3E" w:rsidRPr="009F00BB" w:rsidRDefault="00FE7F3E" w:rsidP="00FE7F3E">
                  <w:pPr>
                    <w:pStyle w:val="Default"/>
                    <w:rPr>
                      <w:rFonts w:asciiTheme="minorHAnsi" w:hAnsiTheme="minorHAnsi" w:cs="Times New Roman"/>
                      <w:b/>
                      <w:szCs w:val="22"/>
                    </w:rPr>
                  </w:pPr>
                  <w:r>
                    <w:rPr>
                      <w:rFonts w:ascii="Calibri" w:hAnsi="Calibri"/>
                      <w:b/>
                      <w:bCs/>
                    </w:rPr>
                    <w:t>ROI (%)</w:t>
                  </w:r>
                </w:p>
              </w:tc>
              <w:tc>
                <w:tcPr>
                  <w:tcW w:w="2177" w:type="dxa"/>
                </w:tcPr>
                <w:p w:rsidR="00FE7F3E" w:rsidRPr="009F00BB" w:rsidRDefault="00FE7F3E" w:rsidP="00FE7F3E">
                  <w:pPr>
                    <w:pStyle w:val="Default"/>
                    <w:rPr>
                      <w:rFonts w:asciiTheme="minorHAnsi" w:hAnsiTheme="minorHAnsi" w:cs="Times New Roman"/>
                      <w:b/>
                      <w:szCs w:val="22"/>
                    </w:rPr>
                  </w:pPr>
                  <w:r>
                    <w:rPr>
                      <w:rFonts w:asciiTheme="minorHAnsi" w:hAnsiTheme="minorHAnsi" w:cs="Times New Roman"/>
                      <w:b/>
                      <w:szCs w:val="22"/>
                    </w:rPr>
                    <w:t>Type of Loan</w:t>
                  </w:r>
                </w:p>
              </w:tc>
              <w:tc>
                <w:tcPr>
                  <w:tcW w:w="1863" w:type="dxa"/>
                </w:tcPr>
                <w:p w:rsidR="00FE7F3E" w:rsidRPr="009F00BB" w:rsidRDefault="00FE7F3E" w:rsidP="00FE7F3E">
                  <w:pPr>
                    <w:pStyle w:val="Default"/>
                    <w:rPr>
                      <w:rFonts w:asciiTheme="minorHAnsi" w:hAnsiTheme="minorHAnsi" w:cs="Times New Roman"/>
                      <w:b/>
                      <w:szCs w:val="22"/>
                    </w:rPr>
                  </w:pPr>
                  <w:r>
                    <w:rPr>
                      <w:rFonts w:asciiTheme="minorHAnsi" w:hAnsiTheme="minorHAnsi" w:cs="Times New Roman"/>
                      <w:b/>
                      <w:szCs w:val="22"/>
                    </w:rPr>
                    <w:t>Remarks</w:t>
                  </w:r>
                </w:p>
              </w:tc>
            </w:tr>
            <w:tr w:rsidR="00FE7F3E" w:rsidTr="00D43643">
              <w:tc>
                <w:tcPr>
                  <w:tcW w:w="2014" w:type="dxa"/>
                </w:tcPr>
                <w:p w:rsidR="00FE7F3E" w:rsidRDefault="000F4B7D" w:rsidP="00FE7F3E">
                  <w:pPr>
                    <w:pStyle w:val="Default"/>
                    <w:rPr>
                      <w:rFonts w:asciiTheme="minorHAnsi" w:hAnsiTheme="minorHAnsi" w:cs="Times New Roman"/>
                      <w:szCs w:val="22"/>
                    </w:rPr>
                  </w:pPr>
                  <w:r>
                    <w:rPr>
                      <w:rFonts w:asciiTheme="minorHAnsi" w:hAnsiTheme="minorHAnsi" w:cs="Times New Roman"/>
                      <w:szCs w:val="22"/>
                    </w:rPr>
                    <w:t>Directors/ Shareholders</w:t>
                  </w:r>
                </w:p>
              </w:tc>
              <w:tc>
                <w:tcPr>
                  <w:tcW w:w="1711" w:type="dxa"/>
                </w:tcPr>
                <w:p w:rsidR="00FE7F3E" w:rsidRDefault="00B45A08" w:rsidP="00FE7F3E">
                  <w:pPr>
                    <w:pStyle w:val="Default"/>
                    <w:rPr>
                      <w:rFonts w:asciiTheme="minorHAnsi" w:hAnsiTheme="minorHAnsi" w:cs="Times New Roman"/>
                      <w:szCs w:val="22"/>
                    </w:rPr>
                  </w:pPr>
                  <w:r>
                    <w:rPr>
                      <w:rFonts w:asciiTheme="minorHAnsi" w:hAnsiTheme="minorHAnsi" w:cs="Times New Roman"/>
                      <w:szCs w:val="22"/>
                    </w:rPr>
                    <w:t>84,00,000</w:t>
                  </w:r>
                </w:p>
              </w:tc>
              <w:tc>
                <w:tcPr>
                  <w:tcW w:w="1549" w:type="dxa"/>
                </w:tcPr>
                <w:p w:rsidR="00FE7F3E" w:rsidRDefault="000F4B7D" w:rsidP="00FE7F3E">
                  <w:pPr>
                    <w:pStyle w:val="Default"/>
                    <w:rPr>
                      <w:rFonts w:asciiTheme="minorHAnsi" w:hAnsiTheme="minorHAnsi" w:cs="Times New Roman"/>
                      <w:szCs w:val="22"/>
                    </w:rPr>
                  </w:pPr>
                  <w:r>
                    <w:rPr>
                      <w:rFonts w:asciiTheme="minorHAnsi" w:hAnsiTheme="minorHAnsi" w:cs="Times New Roman"/>
                      <w:szCs w:val="22"/>
                    </w:rPr>
                    <w:t>12</w:t>
                  </w:r>
                </w:p>
              </w:tc>
              <w:tc>
                <w:tcPr>
                  <w:tcW w:w="2177" w:type="dxa"/>
                </w:tcPr>
                <w:p w:rsidR="00FE7F3E" w:rsidRDefault="007B7135" w:rsidP="00FE7F3E">
                  <w:pPr>
                    <w:pStyle w:val="Default"/>
                    <w:rPr>
                      <w:rFonts w:asciiTheme="minorHAnsi" w:hAnsiTheme="minorHAnsi" w:cs="Times New Roman"/>
                      <w:szCs w:val="22"/>
                    </w:rPr>
                  </w:pPr>
                  <w:r>
                    <w:rPr>
                      <w:rFonts w:asciiTheme="minorHAnsi" w:hAnsiTheme="minorHAnsi" w:cs="Times New Roman"/>
                      <w:szCs w:val="22"/>
                    </w:rPr>
                    <w:t>Unsecured</w:t>
                  </w:r>
                </w:p>
              </w:tc>
              <w:tc>
                <w:tcPr>
                  <w:tcW w:w="1863" w:type="dxa"/>
                </w:tcPr>
                <w:p w:rsidR="00FE7F3E" w:rsidRDefault="007B7135" w:rsidP="00FE7F3E">
                  <w:pPr>
                    <w:pStyle w:val="Default"/>
                    <w:rPr>
                      <w:rFonts w:asciiTheme="minorHAnsi" w:hAnsiTheme="minorHAnsi" w:cs="Times New Roman"/>
                      <w:szCs w:val="22"/>
                    </w:rPr>
                  </w:pPr>
                  <w:r>
                    <w:rPr>
                      <w:rFonts w:asciiTheme="minorHAnsi" w:hAnsiTheme="minorHAnsi" w:cs="Times New Roman"/>
                      <w:szCs w:val="22"/>
                    </w:rPr>
                    <w:t>Sub-ordinated</w:t>
                  </w:r>
                </w:p>
              </w:tc>
            </w:tr>
            <w:tr w:rsidR="00A8202B" w:rsidTr="00D43643">
              <w:tc>
                <w:tcPr>
                  <w:tcW w:w="2014" w:type="dxa"/>
                </w:tcPr>
                <w:p w:rsidR="00A8202B" w:rsidRDefault="00A8202B" w:rsidP="00FE7F3E">
                  <w:pPr>
                    <w:pStyle w:val="Default"/>
                    <w:rPr>
                      <w:rFonts w:asciiTheme="minorHAnsi" w:hAnsiTheme="minorHAnsi" w:cs="Times New Roman"/>
                      <w:szCs w:val="22"/>
                    </w:rPr>
                  </w:pPr>
                  <w:r>
                    <w:rPr>
                      <w:rFonts w:asciiTheme="minorHAnsi" w:hAnsiTheme="minorHAnsi" w:cs="Times New Roman"/>
                      <w:szCs w:val="22"/>
                    </w:rPr>
                    <w:t>Shareholders</w:t>
                  </w:r>
                </w:p>
              </w:tc>
              <w:tc>
                <w:tcPr>
                  <w:tcW w:w="1711" w:type="dxa"/>
                </w:tcPr>
                <w:p w:rsidR="00A8202B" w:rsidRDefault="00A8202B" w:rsidP="00FE7F3E">
                  <w:pPr>
                    <w:pStyle w:val="Default"/>
                    <w:rPr>
                      <w:rFonts w:asciiTheme="minorHAnsi" w:hAnsiTheme="minorHAnsi" w:cs="Times New Roman"/>
                      <w:szCs w:val="22"/>
                    </w:rPr>
                  </w:pPr>
                  <w:r>
                    <w:rPr>
                      <w:rFonts w:asciiTheme="minorHAnsi" w:hAnsiTheme="minorHAnsi" w:cs="Times New Roman"/>
                      <w:szCs w:val="22"/>
                    </w:rPr>
                    <w:t>20,00,000</w:t>
                  </w:r>
                </w:p>
              </w:tc>
              <w:tc>
                <w:tcPr>
                  <w:tcW w:w="1549" w:type="dxa"/>
                </w:tcPr>
                <w:p w:rsidR="00A8202B" w:rsidRDefault="00A8202B" w:rsidP="00FE7F3E">
                  <w:pPr>
                    <w:pStyle w:val="Default"/>
                    <w:rPr>
                      <w:rFonts w:asciiTheme="minorHAnsi" w:hAnsiTheme="minorHAnsi" w:cs="Times New Roman"/>
                      <w:szCs w:val="22"/>
                    </w:rPr>
                  </w:pPr>
                  <w:r>
                    <w:rPr>
                      <w:rFonts w:asciiTheme="minorHAnsi" w:hAnsiTheme="minorHAnsi" w:cs="Times New Roman"/>
                      <w:szCs w:val="22"/>
                    </w:rPr>
                    <w:t>12</w:t>
                  </w:r>
                </w:p>
              </w:tc>
              <w:tc>
                <w:tcPr>
                  <w:tcW w:w="2177" w:type="dxa"/>
                </w:tcPr>
                <w:p w:rsidR="00A8202B" w:rsidRDefault="00A8202B" w:rsidP="00FE7F3E">
                  <w:pPr>
                    <w:pStyle w:val="Default"/>
                    <w:rPr>
                      <w:rFonts w:asciiTheme="minorHAnsi" w:hAnsiTheme="minorHAnsi" w:cs="Times New Roman"/>
                      <w:szCs w:val="22"/>
                    </w:rPr>
                  </w:pPr>
                  <w:r>
                    <w:rPr>
                      <w:rFonts w:asciiTheme="minorHAnsi" w:hAnsiTheme="minorHAnsi" w:cs="Times New Roman"/>
                      <w:szCs w:val="22"/>
                    </w:rPr>
                    <w:t>Unsecured</w:t>
                  </w:r>
                </w:p>
              </w:tc>
              <w:tc>
                <w:tcPr>
                  <w:tcW w:w="1863" w:type="dxa"/>
                </w:tcPr>
                <w:p w:rsidR="00A8202B" w:rsidRDefault="00A8202B" w:rsidP="00FE7F3E">
                  <w:pPr>
                    <w:pStyle w:val="Default"/>
                    <w:rPr>
                      <w:rFonts w:asciiTheme="minorHAnsi" w:hAnsiTheme="minorHAnsi" w:cs="Times New Roman"/>
                      <w:szCs w:val="22"/>
                    </w:rPr>
                  </w:pPr>
                  <w:r>
                    <w:rPr>
                      <w:rFonts w:asciiTheme="minorHAnsi" w:hAnsiTheme="minorHAnsi" w:cs="Times New Roman"/>
                      <w:szCs w:val="22"/>
                    </w:rPr>
                    <w:t>Sub-Ordinated</w:t>
                  </w:r>
                </w:p>
              </w:tc>
            </w:tr>
            <w:tr w:rsidR="00A8202B" w:rsidTr="00D43643">
              <w:tc>
                <w:tcPr>
                  <w:tcW w:w="2014" w:type="dxa"/>
                </w:tcPr>
                <w:p w:rsidR="00A8202B" w:rsidRDefault="00A8202B" w:rsidP="00FE7F3E">
                  <w:pPr>
                    <w:pStyle w:val="Default"/>
                    <w:rPr>
                      <w:rFonts w:asciiTheme="minorHAnsi" w:hAnsiTheme="minorHAnsi" w:cs="Times New Roman"/>
                      <w:szCs w:val="22"/>
                    </w:rPr>
                  </w:pPr>
                  <w:r>
                    <w:rPr>
                      <w:rFonts w:asciiTheme="minorHAnsi" w:hAnsiTheme="minorHAnsi" w:cs="Times New Roman"/>
                      <w:szCs w:val="22"/>
                    </w:rPr>
                    <w:t>Loans from Friends</w:t>
                  </w:r>
                </w:p>
              </w:tc>
              <w:tc>
                <w:tcPr>
                  <w:tcW w:w="1711" w:type="dxa"/>
                </w:tcPr>
                <w:p w:rsidR="00A8202B" w:rsidRDefault="00A8202B" w:rsidP="00FE7F3E">
                  <w:pPr>
                    <w:pStyle w:val="Default"/>
                    <w:rPr>
                      <w:rFonts w:asciiTheme="minorHAnsi" w:hAnsiTheme="minorHAnsi" w:cs="Times New Roman"/>
                      <w:szCs w:val="22"/>
                    </w:rPr>
                  </w:pPr>
                  <w:r>
                    <w:rPr>
                      <w:rFonts w:asciiTheme="minorHAnsi" w:hAnsiTheme="minorHAnsi" w:cs="Times New Roman"/>
                      <w:szCs w:val="22"/>
                    </w:rPr>
                    <w:t>20,00,000</w:t>
                  </w:r>
                </w:p>
              </w:tc>
              <w:tc>
                <w:tcPr>
                  <w:tcW w:w="1549" w:type="dxa"/>
                </w:tcPr>
                <w:p w:rsidR="00A8202B" w:rsidRDefault="00A8202B" w:rsidP="00FE7F3E">
                  <w:pPr>
                    <w:pStyle w:val="Default"/>
                    <w:rPr>
                      <w:rFonts w:asciiTheme="minorHAnsi" w:hAnsiTheme="minorHAnsi" w:cs="Times New Roman"/>
                      <w:szCs w:val="22"/>
                    </w:rPr>
                  </w:pPr>
                  <w:r>
                    <w:rPr>
                      <w:rFonts w:asciiTheme="minorHAnsi" w:hAnsiTheme="minorHAnsi" w:cs="Times New Roman"/>
                      <w:szCs w:val="22"/>
                    </w:rPr>
                    <w:t>12</w:t>
                  </w:r>
                </w:p>
              </w:tc>
              <w:tc>
                <w:tcPr>
                  <w:tcW w:w="2177" w:type="dxa"/>
                </w:tcPr>
                <w:p w:rsidR="00A8202B" w:rsidRDefault="00A8202B" w:rsidP="00FE7F3E">
                  <w:pPr>
                    <w:pStyle w:val="Default"/>
                    <w:rPr>
                      <w:rFonts w:asciiTheme="minorHAnsi" w:hAnsiTheme="minorHAnsi" w:cs="Times New Roman"/>
                      <w:szCs w:val="22"/>
                    </w:rPr>
                  </w:pPr>
                  <w:r>
                    <w:rPr>
                      <w:rFonts w:asciiTheme="minorHAnsi" w:hAnsiTheme="minorHAnsi" w:cs="Times New Roman"/>
                      <w:szCs w:val="22"/>
                    </w:rPr>
                    <w:t>Unsecured</w:t>
                  </w:r>
                </w:p>
              </w:tc>
              <w:tc>
                <w:tcPr>
                  <w:tcW w:w="1863" w:type="dxa"/>
                </w:tcPr>
                <w:p w:rsidR="00A8202B" w:rsidRDefault="00A8202B" w:rsidP="00FE7F3E">
                  <w:pPr>
                    <w:pStyle w:val="Default"/>
                    <w:rPr>
                      <w:rFonts w:asciiTheme="minorHAnsi" w:hAnsiTheme="minorHAnsi" w:cs="Times New Roman"/>
                      <w:szCs w:val="22"/>
                    </w:rPr>
                  </w:pPr>
                  <w:r>
                    <w:rPr>
                      <w:rFonts w:asciiTheme="minorHAnsi" w:hAnsiTheme="minorHAnsi" w:cs="Times New Roman"/>
                      <w:szCs w:val="22"/>
                    </w:rPr>
                    <w:t>Convertible to Debentures by Mar’18</w:t>
                  </w:r>
                </w:p>
              </w:tc>
            </w:tr>
            <w:tr w:rsidR="007B7135" w:rsidTr="00D43643">
              <w:tc>
                <w:tcPr>
                  <w:tcW w:w="2014" w:type="dxa"/>
                </w:tcPr>
                <w:p w:rsidR="007B7135" w:rsidRDefault="00501677" w:rsidP="007B7135">
                  <w:pPr>
                    <w:pStyle w:val="Default"/>
                    <w:rPr>
                      <w:rFonts w:asciiTheme="minorHAnsi" w:hAnsiTheme="minorHAnsi" w:cs="Times New Roman"/>
                      <w:szCs w:val="22"/>
                    </w:rPr>
                  </w:pPr>
                  <w:r>
                    <w:rPr>
                      <w:rFonts w:asciiTheme="minorHAnsi" w:hAnsiTheme="minorHAnsi" w:cs="Times New Roman"/>
                      <w:szCs w:val="22"/>
                    </w:rPr>
                    <w:t>Debentures</w:t>
                  </w:r>
                </w:p>
              </w:tc>
              <w:tc>
                <w:tcPr>
                  <w:tcW w:w="1711" w:type="dxa"/>
                </w:tcPr>
                <w:p w:rsidR="007B7135" w:rsidRDefault="007B7135" w:rsidP="007B7135">
                  <w:pPr>
                    <w:pStyle w:val="Default"/>
                    <w:rPr>
                      <w:rFonts w:asciiTheme="minorHAnsi" w:hAnsiTheme="minorHAnsi" w:cs="Times New Roman"/>
                      <w:szCs w:val="22"/>
                    </w:rPr>
                  </w:pPr>
                  <w:r>
                    <w:rPr>
                      <w:rFonts w:asciiTheme="minorHAnsi" w:hAnsiTheme="minorHAnsi" w:cs="Times New Roman"/>
                      <w:szCs w:val="22"/>
                    </w:rPr>
                    <w:t>20,00,000</w:t>
                  </w:r>
                </w:p>
              </w:tc>
              <w:tc>
                <w:tcPr>
                  <w:tcW w:w="1549" w:type="dxa"/>
                </w:tcPr>
                <w:p w:rsidR="007B7135" w:rsidRDefault="00EE0EEE" w:rsidP="007B7135">
                  <w:pPr>
                    <w:pStyle w:val="Default"/>
                    <w:rPr>
                      <w:rFonts w:asciiTheme="minorHAnsi" w:hAnsiTheme="minorHAnsi" w:cs="Times New Roman"/>
                      <w:szCs w:val="22"/>
                    </w:rPr>
                  </w:pPr>
                  <w:r>
                    <w:rPr>
                      <w:rFonts w:asciiTheme="minorHAnsi" w:hAnsiTheme="minorHAnsi" w:cs="Times New Roman"/>
                      <w:szCs w:val="22"/>
                    </w:rPr>
                    <w:t>13</w:t>
                  </w:r>
                </w:p>
              </w:tc>
              <w:tc>
                <w:tcPr>
                  <w:tcW w:w="2177" w:type="dxa"/>
                </w:tcPr>
                <w:p w:rsidR="007B7135" w:rsidRDefault="007B7135" w:rsidP="007B7135">
                  <w:r w:rsidRPr="00D26C24">
                    <w:rPr>
                      <w:rFonts w:cs="Times New Roman"/>
                    </w:rPr>
                    <w:t>Unsecured</w:t>
                  </w:r>
                </w:p>
              </w:tc>
              <w:tc>
                <w:tcPr>
                  <w:tcW w:w="1863" w:type="dxa"/>
                </w:tcPr>
                <w:p w:rsidR="007B7135" w:rsidRDefault="00A8202B" w:rsidP="007B7135">
                  <w:pPr>
                    <w:pStyle w:val="Default"/>
                    <w:rPr>
                      <w:rFonts w:asciiTheme="minorHAnsi" w:hAnsiTheme="minorHAnsi" w:cs="Times New Roman"/>
                      <w:szCs w:val="22"/>
                    </w:rPr>
                  </w:pPr>
                  <w:r>
                    <w:rPr>
                      <w:rFonts w:asciiTheme="minorHAnsi" w:hAnsiTheme="minorHAnsi" w:cs="Times New Roman"/>
                      <w:szCs w:val="22"/>
                    </w:rPr>
                    <w:t>Not Ordinated</w:t>
                  </w:r>
                </w:p>
              </w:tc>
            </w:tr>
            <w:tr w:rsidR="00AA7206" w:rsidTr="00D43643">
              <w:tc>
                <w:tcPr>
                  <w:tcW w:w="2014" w:type="dxa"/>
                </w:tcPr>
                <w:p w:rsidR="00AA7206" w:rsidRDefault="009651C6" w:rsidP="00AA7206">
                  <w:pPr>
                    <w:pStyle w:val="Default"/>
                    <w:rPr>
                      <w:rFonts w:asciiTheme="minorHAnsi" w:hAnsiTheme="minorHAnsi" w:cs="Times New Roman"/>
                      <w:szCs w:val="22"/>
                    </w:rPr>
                  </w:pPr>
                  <w:r>
                    <w:rPr>
                      <w:rFonts w:asciiTheme="minorHAnsi" w:hAnsiTheme="minorHAnsi" w:cs="Times New Roman"/>
                      <w:szCs w:val="22"/>
                    </w:rPr>
                    <w:t>Other Various Loans</w:t>
                  </w:r>
                </w:p>
              </w:tc>
              <w:tc>
                <w:tcPr>
                  <w:tcW w:w="1711" w:type="dxa"/>
                </w:tcPr>
                <w:p w:rsidR="00AA7206" w:rsidRDefault="00AA7206" w:rsidP="00AA7206">
                  <w:pPr>
                    <w:pStyle w:val="Default"/>
                    <w:rPr>
                      <w:rFonts w:asciiTheme="minorHAnsi" w:hAnsiTheme="minorHAnsi" w:cs="Times New Roman"/>
                      <w:szCs w:val="22"/>
                    </w:rPr>
                  </w:pPr>
                  <w:r>
                    <w:rPr>
                      <w:rFonts w:asciiTheme="minorHAnsi" w:hAnsiTheme="minorHAnsi" w:cs="Times New Roman"/>
                      <w:szCs w:val="22"/>
                    </w:rPr>
                    <w:t>25,00,000</w:t>
                  </w:r>
                </w:p>
              </w:tc>
              <w:tc>
                <w:tcPr>
                  <w:tcW w:w="1549" w:type="dxa"/>
                </w:tcPr>
                <w:p w:rsidR="00AA7206" w:rsidRDefault="00EE0EEE" w:rsidP="00AA7206">
                  <w:pPr>
                    <w:pStyle w:val="Default"/>
                    <w:rPr>
                      <w:rFonts w:asciiTheme="minorHAnsi" w:hAnsiTheme="minorHAnsi" w:cs="Times New Roman"/>
                      <w:szCs w:val="22"/>
                    </w:rPr>
                  </w:pPr>
                  <w:r>
                    <w:rPr>
                      <w:rFonts w:asciiTheme="minorHAnsi" w:hAnsiTheme="minorHAnsi" w:cs="Times New Roman"/>
                      <w:szCs w:val="22"/>
                    </w:rPr>
                    <w:t>13</w:t>
                  </w:r>
                </w:p>
              </w:tc>
              <w:tc>
                <w:tcPr>
                  <w:tcW w:w="2177" w:type="dxa"/>
                </w:tcPr>
                <w:p w:rsidR="00AA7206" w:rsidRDefault="00AA7206" w:rsidP="00AA7206">
                  <w:r w:rsidRPr="00D26C24">
                    <w:rPr>
                      <w:rFonts w:cs="Times New Roman"/>
                    </w:rPr>
                    <w:t>Unsecured</w:t>
                  </w:r>
                </w:p>
              </w:tc>
              <w:tc>
                <w:tcPr>
                  <w:tcW w:w="1863" w:type="dxa"/>
                </w:tcPr>
                <w:p w:rsidR="00AA7206" w:rsidRDefault="00A8202B" w:rsidP="00AA7206">
                  <w:pPr>
                    <w:pStyle w:val="Default"/>
                    <w:rPr>
                      <w:rFonts w:asciiTheme="minorHAnsi" w:hAnsiTheme="minorHAnsi" w:cs="Times New Roman"/>
                      <w:szCs w:val="22"/>
                    </w:rPr>
                  </w:pPr>
                  <w:r>
                    <w:rPr>
                      <w:rFonts w:asciiTheme="minorHAnsi" w:hAnsiTheme="minorHAnsi" w:cs="Times New Roman"/>
                      <w:szCs w:val="22"/>
                    </w:rPr>
                    <w:t>Not</w:t>
                  </w:r>
                  <w:r w:rsidR="00AA7206">
                    <w:rPr>
                      <w:rFonts w:asciiTheme="minorHAnsi" w:hAnsiTheme="minorHAnsi" w:cs="Times New Roman"/>
                      <w:szCs w:val="22"/>
                    </w:rPr>
                    <w:t>-Sub-ordinated</w:t>
                  </w:r>
                </w:p>
              </w:tc>
            </w:tr>
            <w:tr w:rsidR="00AA7206" w:rsidTr="00D43643">
              <w:tc>
                <w:tcPr>
                  <w:tcW w:w="2014" w:type="dxa"/>
                </w:tcPr>
                <w:p w:rsidR="00AA7206" w:rsidRDefault="009651C6" w:rsidP="00AA7206">
                  <w:pPr>
                    <w:pStyle w:val="Default"/>
                    <w:rPr>
                      <w:rFonts w:asciiTheme="minorHAnsi" w:hAnsiTheme="minorHAnsi" w:cs="Times New Roman"/>
                      <w:szCs w:val="22"/>
                    </w:rPr>
                  </w:pPr>
                  <w:r>
                    <w:rPr>
                      <w:rFonts w:asciiTheme="minorHAnsi" w:hAnsiTheme="minorHAnsi" w:cs="Times New Roman"/>
                      <w:szCs w:val="22"/>
                    </w:rPr>
                    <w:t>Rama Corporate and IT Solutions</w:t>
                  </w:r>
                </w:p>
              </w:tc>
              <w:tc>
                <w:tcPr>
                  <w:tcW w:w="1711" w:type="dxa"/>
                </w:tcPr>
                <w:p w:rsidR="00AA7206" w:rsidRDefault="00AA7206" w:rsidP="00AA7206">
                  <w:pPr>
                    <w:pStyle w:val="Default"/>
                    <w:rPr>
                      <w:rFonts w:asciiTheme="minorHAnsi" w:hAnsiTheme="minorHAnsi" w:cs="Times New Roman"/>
                      <w:szCs w:val="22"/>
                    </w:rPr>
                  </w:pPr>
                  <w:r>
                    <w:rPr>
                      <w:rFonts w:asciiTheme="minorHAnsi" w:hAnsiTheme="minorHAnsi" w:cs="Times New Roman"/>
                      <w:szCs w:val="22"/>
                    </w:rPr>
                    <w:t>20,00,000</w:t>
                  </w:r>
                </w:p>
              </w:tc>
              <w:tc>
                <w:tcPr>
                  <w:tcW w:w="1549" w:type="dxa"/>
                </w:tcPr>
                <w:p w:rsidR="00AA7206" w:rsidRDefault="00EE0EEE" w:rsidP="00AA7206">
                  <w:pPr>
                    <w:pStyle w:val="Default"/>
                    <w:rPr>
                      <w:rFonts w:asciiTheme="minorHAnsi" w:hAnsiTheme="minorHAnsi" w:cs="Times New Roman"/>
                      <w:szCs w:val="22"/>
                    </w:rPr>
                  </w:pPr>
                  <w:r>
                    <w:rPr>
                      <w:rFonts w:asciiTheme="minorHAnsi" w:hAnsiTheme="minorHAnsi" w:cs="Times New Roman"/>
                      <w:szCs w:val="22"/>
                    </w:rPr>
                    <w:t>13</w:t>
                  </w:r>
                </w:p>
              </w:tc>
              <w:tc>
                <w:tcPr>
                  <w:tcW w:w="2177" w:type="dxa"/>
                </w:tcPr>
                <w:p w:rsidR="00AA7206" w:rsidRDefault="00AA7206" w:rsidP="00AA7206">
                  <w:r w:rsidRPr="00D26C24">
                    <w:rPr>
                      <w:rFonts w:cs="Times New Roman"/>
                    </w:rPr>
                    <w:t>Unsecured</w:t>
                  </w:r>
                </w:p>
              </w:tc>
              <w:tc>
                <w:tcPr>
                  <w:tcW w:w="1863" w:type="dxa"/>
                </w:tcPr>
                <w:p w:rsidR="00AA7206" w:rsidRDefault="00A8202B" w:rsidP="00AA7206">
                  <w:pPr>
                    <w:pStyle w:val="Default"/>
                    <w:rPr>
                      <w:rFonts w:asciiTheme="minorHAnsi" w:hAnsiTheme="minorHAnsi" w:cs="Times New Roman"/>
                      <w:szCs w:val="22"/>
                    </w:rPr>
                  </w:pPr>
                  <w:r>
                    <w:rPr>
                      <w:rFonts w:asciiTheme="minorHAnsi" w:hAnsiTheme="minorHAnsi" w:cs="Times New Roman"/>
                      <w:szCs w:val="22"/>
                    </w:rPr>
                    <w:t xml:space="preserve">Not </w:t>
                  </w:r>
                  <w:r w:rsidR="00AA7206">
                    <w:rPr>
                      <w:rFonts w:asciiTheme="minorHAnsi" w:hAnsiTheme="minorHAnsi" w:cs="Times New Roman"/>
                      <w:szCs w:val="22"/>
                    </w:rPr>
                    <w:t>Sub-ordinated,</w:t>
                  </w:r>
                  <w:r w:rsidR="00166EF6">
                    <w:rPr>
                      <w:rFonts w:asciiTheme="minorHAnsi" w:hAnsiTheme="minorHAnsi" w:cs="Times New Roman"/>
                      <w:szCs w:val="22"/>
                    </w:rPr>
                    <w:t xml:space="preserve"> Convertible to Equity</w:t>
                  </w:r>
                </w:p>
              </w:tc>
            </w:tr>
          </w:tbl>
          <w:p w:rsidR="00713D60" w:rsidRDefault="00713D60" w:rsidP="00E87B55">
            <w:pPr>
              <w:pStyle w:val="Default"/>
              <w:rPr>
                <w:rFonts w:asciiTheme="minorHAnsi" w:hAnsiTheme="minorHAnsi" w:cs="Times New Roman"/>
                <w:szCs w:val="22"/>
              </w:rPr>
            </w:pPr>
          </w:p>
          <w:p w:rsidR="00713D60" w:rsidRDefault="00713D60" w:rsidP="00E87B55">
            <w:pPr>
              <w:pStyle w:val="Default"/>
              <w:rPr>
                <w:rFonts w:asciiTheme="minorHAnsi" w:hAnsiTheme="minorHAnsi" w:cs="Times New Roman"/>
                <w:szCs w:val="22"/>
              </w:rPr>
            </w:pPr>
          </w:p>
          <w:p w:rsidR="00713D60" w:rsidRDefault="00713D60" w:rsidP="00E87B55">
            <w:pPr>
              <w:pStyle w:val="Default"/>
              <w:rPr>
                <w:rFonts w:asciiTheme="minorHAnsi" w:hAnsiTheme="minorHAnsi" w:cs="Times New Roman"/>
                <w:szCs w:val="22"/>
              </w:rPr>
            </w:pPr>
          </w:p>
          <w:p w:rsidR="00C76AA4" w:rsidRDefault="00C76AA4" w:rsidP="00E87B55">
            <w:pPr>
              <w:pStyle w:val="Default"/>
              <w:rPr>
                <w:rFonts w:asciiTheme="minorHAnsi" w:hAnsiTheme="minorHAnsi" w:cs="Times New Roman"/>
                <w:szCs w:val="22"/>
              </w:rPr>
            </w:pPr>
          </w:p>
          <w:p w:rsidR="007A5268" w:rsidRDefault="007A5268" w:rsidP="00E87B55">
            <w:pPr>
              <w:pStyle w:val="Default"/>
              <w:rPr>
                <w:rFonts w:asciiTheme="minorHAnsi" w:hAnsiTheme="minorHAnsi" w:cs="Times New Roman"/>
                <w:szCs w:val="22"/>
              </w:rPr>
            </w:pPr>
            <w:r w:rsidRPr="007A5268">
              <w:rPr>
                <w:rFonts w:asciiTheme="minorHAnsi" w:hAnsiTheme="minorHAnsi" w:cs="Times New Roman"/>
                <w:b/>
                <w:szCs w:val="22"/>
                <w:u w:val="single"/>
              </w:rPr>
              <w:lastRenderedPageBreak/>
              <w:t>Bank Statement Analysis</w:t>
            </w:r>
            <w:r>
              <w:rPr>
                <w:rFonts w:asciiTheme="minorHAnsi" w:hAnsiTheme="minorHAnsi" w:cs="Times New Roman"/>
                <w:szCs w:val="22"/>
              </w:rPr>
              <w:t>:</w:t>
            </w:r>
          </w:p>
          <w:p w:rsidR="007A5268" w:rsidRPr="001528BA" w:rsidRDefault="007A5268" w:rsidP="00E87B55">
            <w:pPr>
              <w:pStyle w:val="Default"/>
              <w:rPr>
                <w:rFonts w:asciiTheme="minorHAnsi" w:hAnsiTheme="minorHAnsi" w:cs="Times New Roman"/>
                <w:szCs w:val="22"/>
              </w:rPr>
            </w:pPr>
          </w:p>
          <w:p w:rsidR="009C5E95" w:rsidRDefault="009C5E95" w:rsidP="00E87B55">
            <w:pPr>
              <w:pStyle w:val="Default"/>
              <w:rPr>
                <w:rFonts w:asciiTheme="minorHAnsi" w:hAnsiTheme="minorHAnsi" w:cs="Times New Roman"/>
                <w:szCs w:val="22"/>
              </w:rPr>
            </w:pPr>
          </w:p>
          <w:p w:rsidR="00CE2CE5" w:rsidRPr="001528BA" w:rsidRDefault="00CE2CE5" w:rsidP="00E87B55">
            <w:pPr>
              <w:pStyle w:val="Default"/>
              <w:rPr>
                <w:rFonts w:asciiTheme="minorHAnsi" w:hAnsiTheme="minorHAnsi" w:cs="Times New Roman"/>
                <w:szCs w:val="22"/>
              </w:rPr>
            </w:pPr>
          </w:p>
          <w:tbl>
            <w:tblPr>
              <w:tblStyle w:val="TableGrid"/>
              <w:tblpPr w:leftFromText="180" w:rightFromText="180" w:vertAnchor="page" w:horzAnchor="margin" w:tblpY="1225"/>
              <w:tblOverlap w:val="never"/>
              <w:tblW w:w="6548" w:type="dxa"/>
              <w:tblLayout w:type="fixed"/>
              <w:tblLook w:val="04A0" w:firstRow="1" w:lastRow="0" w:firstColumn="1" w:lastColumn="0" w:noHBand="0" w:noVBand="1"/>
            </w:tblPr>
            <w:tblGrid>
              <w:gridCol w:w="988"/>
              <w:gridCol w:w="1080"/>
              <w:gridCol w:w="1620"/>
              <w:gridCol w:w="2860"/>
            </w:tblGrid>
            <w:tr w:rsidR="00C76AA4" w:rsidTr="00C76AA4">
              <w:tc>
                <w:tcPr>
                  <w:tcW w:w="754" w:type="pct"/>
                </w:tcPr>
                <w:p w:rsidR="00C76AA4" w:rsidRPr="001F1584" w:rsidRDefault="00C76AA4" w:rsidP="00C76AA4">
                  <w:pPr>
                    <w:pStyle w:val="Default"/>
                    <w:rPr>
                      <w:rFonts w:asciiTheme="minorHAnsi" w:hAnsiTheme="minorHAnsi" w:cs="Times New Roman"/>
                      <w:szCs w:val="22"/>
                    </w:rPr>
                  </w:pPr>
                  <w:r w:rsidRPr="001F1584">
                    <w:rPr>
                      <w:rFonts w:asciiTheme="minorHAnsi" w:hAnsiTheme="minorHAnsi" w:cs="Times New Roman"/>
                      <w:szCs w:val="22"/>
                    </w:rPr>
                    <w:t>SR. NO.</w:t>
                  </w:r>
                </w:p>
              </w:tc>
              <w:tc>
                <w:tcPr>
                  <w:tcW w:w="825" w:type="pct"/>
                </w:tcPr>
                <w:p w:rsidR="00C76AA4" w:rsidRPr="001F1584" w:rsidRDefault="00C76AA4" w:rsidP="00C76AA4">
                  <w:pPr>
                    <w:pStyle w:val="Default"/>
                    <w:rPr>
                      <w:rFonts w:asciiTheme="minorHAnsi" w:hAnsiTheme="minorHAnsi" w:cs="Times New Roman"/>
                      <w:szCs w:val="22"/>
                    </w:rPr>
                  </w:pPr>
                  <w:r w:rsidRPr="001F1584">
                    <w:rPr>
                      <w:rFonts w:asciiTheme="minorHAnsi" w:hAnsiTheme="minorHAnsi" w:cs="Times New Roman"/>
                      <w:szCs w:val="22"/>
                    </w:rPr>
                    <w:t>MONTH</w:t>
                  </w:r>
                </w:p>
              </w:tc>
              <w:tc>
                <w:tcPr>
                  <w:tcW w:w="1237" w:type="pct"/>
                </w:tcPr>
                <w:p w:rsidR="00C76AA4" w:rsidRPr="001F1584" w:rsidRDefault="00C76AA4" w:rsidP="00C76AA4">
                  <w:pPr>
                    <w:pStyle w:val="Default"/>
                    <w:rPr>
                      <w:rFonts w:asciiTheme="minorHAnsi" w:hAnsiTheme="minorHAnsi" w:cs="Times New Roman"/>
                      <w:szCs w:val="22"/>
                    </w:rPr>
                  </w:pPr>
                  <w:r w:rsidRPr="001F1584">
                    <w:rPr>
                      <w:rFonts w:asciiTheme="minorHAnsi" w:hAnsiTheme="minorHAnsi" w:cs="Times New Roman"/>
                      <w:szCs w:val="22"/>
                    </w:rPr>
                    <w:t>CREDIT SUMMATION</w:t>
                  </w:r>
                </w:p>
              </w:tc>
              <w:tc>
                <w:tcPr>
                  <w:tcW w:w="2184" w:type="pct"/>
                </w:tcPr>
                <w:p w:rsidR="00C76AA4" w:rsidRPr="001F1584" w:rsidRDefault="00C76AA4" w:rsidP="00C76AA4">
                  <w:pPr>
                    <w:pStyle w:val="Default"/>
                    <w:rPr>
                      <w:rFonts w:asciiTheme="minorHAnsi" w:hAnsiTheme="minorHAnsi" w:cs="Times New Roman"/>
                      <w:szCs w:val="22"/>
                    </w:rPr>
                  </w:pPr>
                  <w:r w:rsidRPr="001F1584">
                    <w:rPr>
                      <w:rFonts w:asciiTheme="minorHAnsi" w:hAnsiTheme="minorHAnsi" w:cs="Times New Roman"/>
                      <w:szCs w:val="22"/>
                    </w:rPr>
                    <w:t>INWARD CHEQUE RETURN</w:t>
                  </w:r>
                </w:p>
              </w:tc>
            </w:tr>
            <w:tr w:rsidR="00C76AA4" w:rsidTr="00C76AA4">
              <w:tc>
                <w:tcPr>
                  <w:tcW w:w="754"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1</w:t>
                  </w:r>
                </w:p>
              </w:tc>
              <w:tc>
                <w:tcPr>
                  <w:tcW w:w="825"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Jan17</w:t>
                  </w:r>
                </w:p>
              </w:tc>
              <w:tc>
                <w:tcPr>
                  <w:tcW w:w="1237"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23,09,358</w:t>
                  </w:r>
                </w:p>
              </w:tc>
              <w:tc>
                <w:tcPr>
                  <w:tcW w:w="2184"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w:t>
                  </w:r>
                </w:p>
              </w:tc>
            </w:tr>
            <w:tr w:rsidR="00C76AA4" w:rsidTr="00C76AA4">
              <w:tc>
                <w:tcPr>
                  <w:tcW w:w="754"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2</w:t>
                  </w:r>
                </w:p>
              </w:tc>
              <w:tc>
                <w:tcPr>
                  <w:tcW w:w="825"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Feb17</w:t>
                  </w:r>
                </w:p>
              </w:tc>
              <w:tc>
                <w:tcPr>
                  <w:tcW w:w="1237"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10,27,890</w:t>
                  </w:r>
                </w:p>
              </w:tc>
              <w:tc>
                <w:tcPr>
                  <w:tcW w:w="2184"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w:t>
                  </w:r>
                </w:p>
              </w:tc>
            </w:tr>
            <w:tr w:rsidR="00C76AA4" w:rsidTr="00C76AA4">
              <w:tc>
                <w:tcPr>
                  <w:tcW w:w="754"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3</w:t>
                  </w:r>
                </w:p>
              </w:tc>
              <w:tc>
                <w:tcPr>
                  <w:tcW w:w="825"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Mar17</w:t>
                  </w:r>
                </w:p>
              </w:tc>
              <w:tc>
                <w:tcPr>
                  <w:tcW w:w="1237"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47,14,552</w:t>
                  </w:r>
                </w:p>
              </w:tc>
              <w:tc>
                <w:tcPr>
                  <w:tcW w:w="2184"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w:t>
                  </w:r>
                </w:p>
              </w:tc>
            </w:tr>
            <w:tr w:rsidR="00C76AA4" w:rsidTr="00C76AA4">
              <w:tc>
                <w:tcPr>
                  <w:tcW w:w="754"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4</w:t>
                  </w:r>
                </w:p>
              </w:tc>
              <w:tc>
                <w:tcPr>
                  <w:tcW w:w="825"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Apr17</w:t>
                  </w:r>
                </w:p>
              </w:tc>
              <w:tc>
                <w:tcPr>
                  <w:tcW w:w="1237"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24,77,757</w:t>
                  </w:r>
                </w:p>
              </w:tc>
              <w:tc>
                <w:tcPr>
                  <w:tcW w:w="2184"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w:t>
                  </w:r>
                </w:p>
              </w:tc>
            </w:tr>
            <w:tr w:rsidR="00C76AA4" w:rsidTr="00C76AA4">
              <w:tc>
                <w:tcPr>
                  <w:tcW w:w="754"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5</w:t>
                  </w:r>
                </w:p>
              </w:tc>
              <w:tc>
                <w:tcPr>
                  <w:tcW w:w="825"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May17</w:t>
                  </w:r>
                </w:p>
              </w:tc>
              <w:tc>
                <w:tcPr>
                  <w:tcW w:w="1237"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16,36,643</w:t>
                  </w:r>
                </w:p>
              </w:tc>
              <w:tc>
                <w:tcPr>
                  <w:tcW w:w="2184"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w:t>
                  </w:r>
                </w:p>
              </w:tc>
            </w:tr>
            <w:tr w:rsidR="00C76AA4" w:rsidTr="00C76AA4">
              <w:tc>
                <w:tcPr>
                  <w:tcW w:w="754"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6</w:t>
                  </w:r>
                </w:p>
              </w:tc>
              <w:tc>
                <w:tcPr>
                  <w:tcW w:w="825"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June17</w:t>
                  </w:r>
                </w:p>
              </w:tc>
              <w:tc>
                <w:tcPr>
                  <w:tcW w:w="1237"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12,36,160</w:t>
                  </w:r>
                </w:p>
              </w:tc>
              <w:tc>
                <w:tcPr>
                  <w:tcW w:w="2184"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w:t>
                  </w:r>
                </w:p>
              </w:tc>
            </w:tr>
            <w:tr w:rsidR="00C76AA4" w:rsidTr="00C76AA4">
              <w:tc>
                <w:tcPr>
                  <w:tcW w:w="754"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7</w:t>
                  </w:r>
                </w:p>
              </w:tc>
              <w:tc>
                <w:tcPr>
                  <w:tcW w:w="825"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July17</w:t>
                  </w:r>
                </w:p>
              </w:tc>
              <w:tc>
                <w:tcPr>
                  <w:tcW w:w="1237"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23,53,314</w:t>
                  </w:r>
                </w:p>
              </w:tc>
              <w:tc>
                <w:tcPr>
                  <w:tcW w:w="2184"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w:t>
                  </w:r>
                </w:p>
              </w:tc>
            </w:tr>
            <w:tr w:rsidR="00C76AA4" w:rsidTr="00C76AA4">
              <w:tc>
                <w:tcPr>
                  <w:tcW w:w="754"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8</w:t>
                  </w:r>
                </w:p>
              </w:tc>
              <w:tc>
                <w:tcPr>
                  <w:tcW w:w="825"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Aug17</w:t>
                  </w:r>
                </w:p>
              </w:tc>
              <w:tc>
                <w:tcPr>
                  <w:tcW w:w="1237"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13,45,249</w:t>
                  </w:r>
                </w:p>
              </w:tc>
              <w:tc>
                <w:tcPr>
                  <w:tcW w:w="2184"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w:t>
                  </w:r>
                </w:p>
              </w:tc>
            </w:tr>
            <w:tr w:rsidR="00C76AA4" w:rsidTr="00C76AA4">
              <w:tc>
                <w:tcPr>
                  <w:tcW w:w="754"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9</w:t>
                  </w:r>
                </w:p>
              </w:tc>
              <w:tc>
                <w:tcPr>
                  <w:tcW w:w="825"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Sept17</w:t>
                  </w:r>
                </w:p>
              </w:tc>
              <w:tc>
                <w:tcPr>
                  <w:tcW w:w="1237"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42,22,303</w:t>
                  </w:r>
                </w:p>
              </w:tc>
              <w:tc>
                <w:tcPr>
                  <w:tcW w:w="2184"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w:t>
                  </w:r>
                </w:p>
              </w:tc>
            </w:tr>
            <w:tr w:rsidR="00C76AA4" w:rsidTr="00C76AA4">
              <w:tc>
                <w:tcPr>
                  <w:tcW w:w="754"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10</w:t>
                  </w:r>
                </w:p>
              </w:tc>
              <w:tc>
                <w:tcPr>
                  <w:tcW w:w="825"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Oct17</w:t>
                  </w:r>
                </w:p>
              </w:tc>
              <w:tc>
                <w:tcPr>
                  <w:tcW w:w="1237"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27,55,734</w:t>
                  </w:r>
                </w:p>
              </w:tc>
              <w:tc>
                <w:tcPr>
                  <w:tcW w:w="2184"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w:t>
                  </w:r>
                </w:p>
              </w:tc>
            </w:tr>
            <w:tr w:rsidR="00C76AA4" w:rsidTr="00C76AA4">
              <w:tc>
                <w:tcPr>
                  <w:tcW w:w="754"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11</w:t>
                  </w:r>
                </w:p>
              </w:tc>
              <w:tc>
                <w:tcPr>
                  <w:tcW w:w="825"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Nov17</w:t>
                  </w:r>
                </w:p>
              </w:tc>
              <w:tc>
                <w:tcPr>
                  <w:tcW w:w="1237"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19,88,765</w:t>
                  </w:r>
                </w:p>
              </w:tc>
              <w:tc>
                <w:tcPr>
                  <w:tcW w:w="2184"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w:t>
                  </w:r>
                </w:p>
              </w:tc>
            </w:tr>
            <w:tr w:rsidR="00C76AA4" w:rsidTr="00C76AA4">
              <w:tc>
                <w:tcPr>
                  <w:tcW w:w="754"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12</w:t>
                  </w:r>
                </w:p>
              </w:tc>
              <w:tc>
                <w:tcPr>
                  <w:tcW w:w="825"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Dec17</w:t>
                  </w:r>
                </w:p>
              </w:tc>
              <w:tc>
                <w:tcPr>
                  <w:tcW w:w="1237"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47,01,859</w:t>
                  </w:r>
                </w:p>
              </w:tc>
              <w:tc>
                <w:tcPr>
                  <w:tcW w:w="2184" w:type="pct"/>
                </w:tcPr>
                <w:p w:rsidR="00C76AA4" w:rsidRDefault="00C76AA4" w:rsidP="00C76AA4">
                  <w:pPr>
                    <w:pStyle w:val="Default"/>
                    <w:rPr>
                      <w:rFonts w:asciiTheme="minorHAnsi" w:hAnsiTheme="minorHAnsi" w:cs="Times New Roman"/>
                      <w:szCs w:val="22"/>
                    </w:rPr>
                  </w:pPr>
                  <w:r>
                    <w:rPr>
                      <w:rFonts w:asciiTheme="minorHAnsi" w:hAnsiTheme="minorHAnsi" w:cs="Times New Roman"/>
                      <w:szCs w:val="22"/>
                    </w:rPr>
                    <w:t>-</w:t>
                  </w:r>
                </w:p>
              </w:tc>
            </w:tr>
          </w:tbl>
          <w:p w:rsidR="00AC4C9C" w:rsidRDefault="00AC4C9C" w:rsidP="00AC4C9C"/>
          <w:p w:rsidR="00EB525A" w:rsidRPr="00AC4C9C" w:rsidRDefault="00AC4C9C" w:rsidP="00AC4C9C">
            <w:pPr>
              <w:tabs>
                <w:tab w:val="left" w:pos="1362"/>
              </w:tabs>
            </w:pPr>
            <w:r>
              <w:tab/>
            </w:r>
          </w:p>
        </w:tc>
        <w:tc>
          <w:tcPr>
            <w:tcW w:w="260" w:type="dxa"/>
          </w:tcPr>
          <w:p w:rsidR="00EB525A" w:rsidRPr="001528BA" w:rsidRDefault="00EB525A">
            <w:pPr>
              <w:pStyle w:val="Default"/>
              <w:rPr>
                <w:rFonts w:asciiTheme="minorHAnsi" w:hAnsiTheme="minorHAnsi" w:cs="Times New Roman"/>
                <w:szCs w:val="22"/>
              </w:rPr>
            </w:pPr>
          </w:p>
        </w:tc>
      </w:tr>
      <w:tr w:rsidR="00EB525A" w:rsidRPr="001528BA" w:rsidTr="00C76AA4">
        <w:trPr>
          <w:trHeight w:val="206"/>
        </w:trPr>
        <w:tc>
          <w:tcPr>
            <w:tcW w:w="9959" w:type="dxa"/>
            <w:gridSpan w:val="4"/>
          </w:tcPr>
          <w:p w:rsidR="00EB525A" w:rsidRPr="001528BA" w:rsidRDefault="00EB525A">
            <w:pPr>
              <w:pStyle w:val="Default"/>
              <w:rPr>
                <w:rFonts w:asciiTheme="minorHAnsi" w:hAnsiTheme="minorHAnsi"/>
                <w:szCs w:val="22"/>
              </w:rPr>
            </w:pPr>
          </w:p>
        </w:tc>
        <w:tc>
          <w:tcPr>
            <w:tcW w:w="236" w:type="dxa"/>
          </w:tcPr>
          <w:p w:rsidR="00EB525A" w:rsidRPr="001528BA" w:rsidRDefault="00EB525A">
            <w:pPr>
              <w:pStyle w:val="Default"/>
              <w:rPr>
                <w:rFonts w:asciiTheme="minorHAnsi" w:hAnsiTheme="minorHAnsi"/>
                <w:szCs w:val="22"/>
              </w:rPr>
            </w:pPr>
          </w:p>
        </w:tc>
      </w:tr>
      <w:tr w:rsidR="00EB525A" w:rsidRPr="001528BA" w:rsidTr="00C76AA4">
        <w:trPr>
          <w:trHeight w:val="206"/>
        </w:trPr>
        <w:tc>
          <w:tcPr>
            <w:tcW w:w="9959" w:type="dxa"/>
            <w:gridSpan w:val="4"/>
          </w:tcPr>
          <w:p w:rsidR="00EB525A" w:rsidRPr="001528BA" w:rsidRDefault="00EB525A">
            <w:pPr>
              <w:pStyle w:val="Default"/>
              <w:rPr>
                <w:rFonts w:asciiTheme="minorHAnsi" w:hAnsiTheme="minorHAnsi"/>
                <w:szCs w:val="22"/>
              </w:rPr>
            </w:pPr>
          </w:p>
        </w:tc>
        <w:tc>
          <w:tcPr>
            <w:tcW w:w="236" w:type="dxa"/>
          </w:tcPr>
          <w:p w:rsidR="00EB525A" w:rsidRPr="001528BA" w:rsidRDefault="00EB525A">
            <w:pPr>
              <w:pStyle w:val="Default"/>
              <w:rPr>
                <w:rFonts w:asciiTheme="minorHAnsi" w:hAnsiTheme="minorHAnsi"/>
                <w:szCs w:val="22"/>
              </w:rPr>
            </w:pPr>
          </w:p>
        </w:tc>
      </w:tr>
      <w:tr w:rsidR="00EB525A" w:rsidRPr="001528BA" w:rsidTr="00C76AA4">
        <w:trPr>
          <w:gridAfter w:val="4"/>
          <w:wAfter w:w="1123" w:type="dxa"/>
          <w:trHeight w:val="5637"/>
        </w:trPr>
        <w:tc>
          <w:tcPr>
            <w:tcW w:w="9072" w:type="dxa"/>
          </w:tcPr>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C76AA4" w:rsidRDefault="00C76AA4" w:rsidP="00C76AA4">
            <w:pPr>
              <w:pStyle w:val="Default"/>
              <w:rPr>
                <w:rFonts w:asciiTheme="minorHAnsi" w:hAnsiTheme="minorHAnsi" w:cs="Times New Roman"/>
                <w:b/>
                <w:szCs w:val="22"/>
              </w:rPr>
            </w:pPr>
          </w:p>
          <w:p w:rsidR="00C76AA4" w:rsidRDefault="00C76AA4" w:rsidP="000F4B7D">
            <w:pPr>
              <w:pStyle w:val="Default"/>
              <w:rPr>
                <w:rFonts w:asciiTheme="minorHAnsi" w:hAnsiTheme="minorHAnsi" w:cs="Times New Roman"/>
                <w:b/>
                <w:szCs w:val="22"/>
              </w:rPr>
            </w:pPr>
            <w:r w:rsidRPr="001528BA">
              <w:rPr>
                <w:rFonts w:asciiTheme="minorHAnsi" w:hAnsiTheme="minorHAnsi" w:cs="Times New Roman"/>
                <w:b/>
                <w:szCs w:val="22"/>
              </w:rPr>
              <w:t>Financial Summary :-</w:t>
            </w:r>
            <w:r>
              <w:rPr>
                <w:rFonts w:asciiTheme="minorHAnsi" w:hAnsiTheme="minorHAnsi" w:cs="Times New Roman"/>
                <w:b/>
                <w:szCs w:val="22"/>
              </w:rPr>
              <w:t xml:space="preserve"> </w:t>
            </w:r>
          </w:p>
          <w:p w:rsidR="000F4B7D" w:rsidRPr="001528BA" w:rsidRDefault="000F4B7D" w:rsidP="000F4B7D">
            <w:pPr>
              <w:pStyle w:val="Default"/>
              <w:rPr>
                <w:rFonts w:asciiTheme="minorHAnsi" w:hAnsiTheme="minorHAnsi" w:cs="Times New Roman"/>
                <w:b/>
                <w:szCs w:val="22"/>
              </w:rPr>
            </w:pPr>
          </w:p>
          <w:tbl>
            <w:tblPr>
              <w:tblpPr w:leftFromText="180" w:rightFromText="180" w:horzAnchor="margin" w:tblpY="660"/>
              <w:tblOverlap w:val="never"/>
              <w:tblW w:w="8095" w:type="dxa"/>
              <w:tblLayout w:type="fixed"/>
              <w:tblLook w:val="04A0" w:firstRow="1" w:lastRow="0" w:firstColumn="1" w:lastColumn="0" w:noHBand="0" w:noVBand="1"/>
            </w:tblPr>
            <w:tblGrid>
              <w:gridCol w:w="3865"/>
              <w:gridCol w:w="1375"/>
              <w:gridCol w:w="1418"/>
              <w:gridCol w:w="1437"/>
            </w:tblGrid>
            <w:tr w:rsidR="001F1584" w:rsidRPr="009C5E95" w:rsidTr="00482F71">
              <w:trPr>
                <w:trHeight w:val="300"/>
              </w:trPr>
              <w:tc>
                <w:tcPr>
                  <w:tcW w:w="386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F1584" w:rsidRPr="009C5E95" w:rsidRDefault="001F1584" w:rsidP="00F8700A">
                  <w:pPr>
                    <w:spacing w:after="0" w:line="240" w:lineRule="auto"/>
                    <w:rPr>
                      <w:rFonts w:eastAsia="Times New Roman" w:cs="Times New Roman"/>
                      <w:b/>
                      <w:bCs/>
                      <w:color w:val="000000"/>
                      <w:sz w:val="24"/>
                      <w:lang w:val="en-US"/>
                    </w:rPr>
                  </w:pPr>
                  <w:r w:rsidRPr="009C5E95">
                    <w:rPr>
                      <w:rFonts w:eastAsia="Times New Roman" w:cs="Times New Roman"/>
                      <w:b/>
                      <w:bCs/>
                      <w:color w:val="000000"/>
                      <w:sz w:val="24"/>
                      <w:lang w:val="en-US"/>
                    </w:rPr>
                    <w:t xml:space="preserve">P&amp;L Sheet (All figures in Rs. </w:t>
                  </w:r>
                  <w:r w:rsidR="00E864F8">
                    <w:rPr>
                      <w:rFonts w:eastAsia="Times New Roman" w:cs="Times New Roman"/>
                      <w:b/>
                      <w:bCs/>
                      <w:color w:val="000000"/>
                      <w:sz w:val="24"/>
                      <w:lang w:val="en-US"/>
                    </w:rPr>
                    <w:t>T</w:t>
                  </w:r>
                  <w:r w:rsidR="00E864F8" w:rsidRPr="00E864F8">
                    <w:rPr>
                      <w:rFonts w:eastAsia="Times New Roman" w:cs="Times New Roman"/>
                      <w:b/>
                      <w:bCs/>
                      <w:color w:val="000000"/>
                      <w:sz w:val="24"/>
                      <w:lang w:val="en-US"/>
                    </w:rPr>
                    <w:t>hou</w:t>
                  </w:r>
                  <w:r w:rsidRPr="009C5E95">
                    <w:rPr>
                      <w:rFonts w:eastAsia="Times New Roman" w:cs="Times New Roman"/>
                      <w:b/>
                      <w:bCs/>
                      <w:color w:val="000000"/>
                      <w:sz w:val="24"/>
                      <w:lang w:val="en-US"/>
                    </w:rPr>
                    <w:t>)</w:t>
                  </w:r>
                </w:p>
              </w:tc>
              <w:tc>
                <w:tcPr>
                  <w:tcW w:w="1375" w:type="dxa"/>
                  <w:tcBorders>
                    <w:top w:val="single" w:sz="4" w:space="0" w:color="000000"/>
                    <w:left w:val="nil"/>
                    <w:bottom w:val="single" w:sz="4" w:space="0" w:color="000000"/>
                    <w:right w:val="single" w:sz="4" w:space="0" w:color="000000"/>
                  </w:tcBorders>
                  <w:shd w:val="clear" w:color="auto" w:fill="auto"/>
                  <w:noWrap/>
                  <w:vAlign w:val="bottom"/>
                  <w:hideMark/>
                </w:tcPr>
                <w:p w:rsidR="001F1584" w:rsidRPr="009C5E95" w:rsidRDefault="002926E3" w:rsidP="001F1584">
                  <w:pPr>
                    <w:spacing w:after="0" w:line="240" w:lineRule="auto"/>
                    <w:jc w:val="right"/>
                    <w:rPr>
                      <w:rFonts w:eastAsia="Times New Roman" w:cs="Times New Roman"/>
                      <w:b/>
                      <w:bCs/>
                      <w:color w:val="000000"/>
                      <w:sz w:val="24"/>
                      <w:lang w:val="en-US"/>
                    </w:rPr>
                  </w:pPr>
                  <w:r>
                    <w:rPr>
                      <w:rFonts w:eastAsia="Times New Roman" w:cs="Times New Roman"/>
                      <w:b/>
                      <w:bCs/>
                      <w:color w:val="000000"/>
                      <w:sz w:val="24"/>
                      <w:lang w:val="en-US"/>
                    </w:rPr>
                    <w:t>Mar 31, 18</w:t>
                  </w:r>
                </w:p>
              </w:tc>
              <w:tc>
                <w:tcPr>
                  <w:tcW w:w="1418" w:type="dxa"/>
                  <w:tcBorders>
                    <w:top w:val="single" w:sz="4" w:space="0" w:color="000000"/>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b/>
                      <w:bCs/>
                      <w:color w:val="000000"/>
                      <w:sz w:val="24"/>
                      <w:lang w:val="en-US"/>
                    </w:rPr>
                  </w:pPr>
                  <w:r w:rsidRPr="009C5E95">
                    <w:rPr>
                      <w:rFonts w:eastAsia="Times New Roman" w:cs="Times New Roman"/>
                      <w:b/>
                      <w:bCs/>
                      <w:color w:val="000000"/>
                      <w:sz w:val="24"/>
                      <w:lang w:val="en-US"/>
                    </w:rPr>
                    <w:t>Mar 31, 17</w:t>
                  </w:r>
                </w:p>
              </w:tc>
              <w:tc>
                <w:tcPr>
                  <w:tcW w:w="1437" w:type="dxa"/>
                  <w:tcBorders>
                    <w:top w:val="single" w:sz="4" w:space="0" w:color="000000"/>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b/>
                      <w:bCs/>
                      <w:color w:val="000000"/>
                      <w:sz w:val="24"/>
                      <w:lang w:val="en-US"/>
                    </w:rPr>
                  </w:pPr>
                  <w:r w:rsidRPr="009C5E95">
                    <w:rPr>
                      <w:rFonts w:eastAsia="Times New Roman" w:cs="Times New Roman"/>
                      <w:b/>
                      <w:bCs/>
                      <w:color w:val="000000"/>
                      <w:sz w:val="24"/>
                      <w:lang w:val="en-US"/>
                    </w:rPr>
                    <w:t>Mar 31, 16</w:t>
                  </w:r>
                </w:p>
              </w:tc>
            </w:tr>
            <w:tr w:rsidR="001F1584" w:rsidRPr="009C5E95" w:rsidTr="00482F71">
              <w:trPr>
                <w:trHeight w:val="300"/>
              </w:trPr>
              <w:tc>
                <w:tcPr>
                  <w:tcW w:w="3865" w:type="dxa"/>
                  <w:tcBorders>
                    <w:top w:val="nil"/>
                    <w:left w:val="single" w:sz="4" w:space="0" w:color="000000"/>
                    <w:bottom w:val="single" w:sz="4" w:space="0" w:color="000000"/>
                    <w:right w:val="single" w:sz="4" w:space="0" w:color="000000"/>
                  </w:tcBorders>
                  <w:shd w:val="clear" w:color="auto" w:fill="auto"/>
                  <w:noWrap/>
                  <w:vAlign w:val="bottom"/>
                  <w:hideMark/>
                </w:tcPr>
                <w:p w:rsidR="001F1584" w:rsidRPr="009C5E95" w:rsidRDefault="00E864F8" w:rsidP="001F1584">
                  <w:pPr>
                    <w:spacing w:after="0" w:line="240" w:lineRule="auto"/>
                    <w:rPr>
                      <w:rFonts w:eastAsia="Times New Roman" w:cs="Times New Roman"/>
                      <w:color w:val="000000"/>
                      <w:sz w:val="24"/>
                      <w:lang w:val="en-US"/>
                    </w:rPr>
                  </w:pPr>
                  <w:r>
                    <w:rPr>
                      <w:rFonts w:eastAsia="Times New Roman" w:cs="Times New Roman"/>
                      <w:color w:val="000000"/>
                      <w:sz w:val="24"/>
                      <w:lang w:val="en-US"/>
                    </w:rPr>
                    <w:t>T</w:t>
                  </w:r>
                  <w:r w:rsidR="001F1584" w:rsidRPr="009C5E95">
                    <w:rPr>
                      <w:rFonts w:eastAsia="Times New Roman" w:cs="Times New Roman"/>
                      <w:color w:val="000000"/>
                      <w:sz w:val="24"/>
                      <w:lang w:val="en-US"/>
                    </w:rPr>
                    <w:t>otal Income</w:t>
                  </w:r>
                </w:p>
              </w:tc>
              <w:tc>
                <w:tcPr>
                  <w:tcW w:w="1375" w:type="dxa"/>
                  <w:tcBorders>
                    <w:top w:val="nil"/>
                    <w:left w:val="nil"/>
                    <w:bottom w:val="single" w:sz="4" w:space="0" w:color="000000"/>
                    <w:right w:val="single" w:sz="4" w:space="0" w:color="000000"/>
                  </w:tcBorders>
                  <w:shd w:val="clear" w:color="auto" w:fill="auto"/>
                  <w:noWrap/>
                  <w:vAlign w:val="bottom"/>
                  <w:hideMark/>
                </w:tcPr>
                <w:p w:rsidR="001F1584" w:rsidRPr="009C5E95" w:rsidRDefault="002926E3" w:rsidP="001F1584">
                  <w:pPr>
                    <w:spacing w:after="0" w:line="240" w:lineRule="auto"/>
                    <w:jc w:val="right"/>
                    <w:rPr>
                      <w:rFonts w:eastAsia="Times New Roman" w:cs="Times New Roman"/>
                      <w:color w:val="000000"/>
                      <w:sz w:val="24"/>
                      <w:lang w:val="en-US"/>
                    </w:rPr>
                  </w:pPr>
                  <w:r>
                    <w:rPr>
                      <w:rFonts w:eastAsia="Times New Roman" w:cs="Times New Roman"/>
                      <w:color w:val="000000"/>
                      <w:sz w:val="24"/>
                      <w:lang w:val="en-US"/>
                    </w:rPr>
                    <w:t>7,619.3</w:t>
                  </w:r>
                </w:p>
              </w:tc>
              <w:tc>
                <w:tcPr>
                  <w:tcW w:w="1418"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1,023.0</w:t>
                  </w:r>
                </w:p>
              </w:tc>
              <w:tc>
                <w:tcPr>
                  <w:tcW w:w="1437"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694.2</w:t>
                  </w:r>
                </w:p>
              </w:tc>
            </w:tr>
            <w:tr w:rsidR="001F1584" w:rsidRPr="009C5E95" w:rsidTr="00482F71">
              <w:trPr>
                <w:trHeight w:val="300"/>
              </w:trPr>
              <w:tc>
                <w:tcPr>
                  <w:tcW w:w="3865" w:type="dxa"/>
                  <w:tcBorders>
                    <w:top w:val="nil"/>
                    <w:left w:val="single" w:sz="4" w:space="0" w:color="000000"/>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color w:val="000000"/>
                      <w:sz w:val="24"/>
                      <w:lang w:val="en-US"/>
                    </w:rPr>
                  </w:pPr>
                  <w:r w:rsidRPr="009C5E95">
                    <w:rPr>
                      <w:rFonts w:eastAsia="Times New Roman" w:cs="Times New Roman"/>
                      <w:color w:val="000000"/>
                      <w:sz w:val="24"/>
                      <w:lang w:val="en-US"/>
                    </w:rPr>
                    <w:t>PBDIT</w:t>
                  </w:r>
                </w:p>
              </w:tc>
              <w:tc>
                <w:tcPr>
                  <w:tcW w:w="1375" w:type="dxa"/>
                  <w:tcBorders>
                    <w:top w:val="nil"/>
                    <w:left w:val="nil"/>
                    <w:bottom w:val="single" w:sz="4" w:space="0" w:color="000000"/>
                    <w:right w:val="single" w:sz="4" w:space="0" w:color="000000"/>
                  </w:tcBorders>
                  <w:shd w:val="clear" w:color="auto" w:fill="auto"/>
                  <w:noWrap/>
                  <w:vAlign w:val="bottom"/>
                  <w:hideMark/>
                </w:tcPr>
                <w:p w:rsidR="002926E3" w:rsidRPr="009C5E95" w:rsidRDefault="002926E3" w:rsidP="002926E3">
                  <w:pPr>
                    <w:spacing w:after="0" w:line="240" w:lineRule="auto"/>
                    <w:jc w:val="right"/>
                    <w:rPr>
                      <w:rFonts w:eastAsia="Times New Roman" w:cs="Times New Roman"/>
                      <w:color w:val="000000"/>
                      <w:sz w:val="24"/>
                      <w:lang w:val="en-US"/>
                    </w:rPr>
                  </w:pPr>
                  <w:r>
                    <w:rPr>
                      <w:rFonts w:eastAsia="Times New Roman" w:cs="Times New Roman"/>
                      <w:color w:val="000000"/>
                      <w:sz w:val="24"/>
                      <w:lang w:val="en-US"/>
                    </w:rPr>
                    <w:t>4,100.4</w:t>
                  </w:r>
                </w:p>
              </w:tc>
              <w:tc>
                <w:tcPr>
                  <w:tcW w:w="1418"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10.3</w:t>
                  </w:r>
                </w:p>
              </w:tc>
              <w:tc>
                <w:tcPr>
                  <w:tcW w:w="1437"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56.6</w:t>
                  </w:r>
                </w:p>
              </w:tc>
            </w:tr>
            <w:tr w:rsidR="001F1584" w:rsidRPr="009C5E95" w:rsidTr="00482F71">
              <w:trPr>
                <w:trHeight w:val="300"/>
              </w:trPr>
              <w:tc>
                <w:tcPr>
                  <w:tcW w:w="3865" w:type="dxa"/>
                  <w:tcBorders>
                    <w:top w:val="nil"/>
                    <w:left w:val="single" w:sz="4" w:space="0" w:color="000000"/>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color w:val="000000"/>
                      <w:sz w:val="24"/>
                      <w:lang w:val="en-US"/>
                    </w:rPr>
                  </w:pPr>
                  <w:r w:rsidRPr="009C5E95">
                    <w:rPr>
                      <w:rFonts w:eastAsia="Times New Roman" w:cs="Times New Roman"/>
                      <w:color w:val="000000"/>
                      <w:sz w:val="24"/>
                      <w:lang w:val="en-US"/>
                    </w:rPr>
                    <w:t xml:space="preserve">Interest </w:t>
                  </w:r>
                </w:p>
              </w:tc>
              <w:tc>
                <w:tcPr>
                  <w:tcW w:w="1375" w:type="dxa"/>
                  <w:tcBorders>
                    <w:top w:val="nil"/>
                    <w:left w:val="nil"/>
                    <w:bottom w:val="single" w:sz="4" w:space="0" w:color="000000"/>
                    <w:right w:val="single" w:sz="4" w:space="0" w:color="000000"/>
                  </w:tcBorders>
                  <w:shd w:val="clear" w:color="auto" w:fill="auto"/>
                  <w:noWrap/>
                  <w:vAlign w:val="bottom"/>
                  <w:hideMark/>
                </w:tcPr>
                <w:p w:rsidR="001F1584" w:rsidRPr="009C5E95" w:rsidRDefault="002926E3" w:rsidP="001F1584">
                  <w:pPr>
                    <w:spacing w:after="0" w:line="240" w:lineRule="auto"/>
                    <w:jc w:val="right"/>
                    <w:rPr>
                      <w:rFonts w:eastAsia="Times New Roman" w:cs="Times New Roman"/>
                      <w:color w:val="000000"/>
                      <w:sz w:val="24"/>
                      <w:lang w:val="en-US"/>
                    </w:rPr>
                  </w:pPr>
                  <w:r>
                    <w:rPr>
                      <w:rFonts w:eastAsia="Times New Roman" w:cs="Times New Roman"/>
                      <w:color w:val="000000"/>
                      <w:sz w:val="24"/>
                      <w:lang w:val="en-US"/>
                    </w:rPr>
                    <w:t>1,017.7</w:t>
                  </w:r>
                </w:p>
              </w:tc>
              <w:tc>
                <w:tcPr>
                  <w:tcW w:w="1418"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28.7</w:t>
                  </w:r>
                </w:p>
              </w:tc>
              <w:tc>
                <w:tcPr>
                  <w:tcW w:w="1437"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0.0</w:t>
                  </w:r>
                </w:p>
              </w:tc>
            </w:tr>
            <w:tr w:rsidR="001F1584" w:rsidRPr="009C5E95" w:rsidTr="00482F71">
              <w:trPr>
                <w:trHeight w:val="300"/>
              </w:trPr>
              <w:tc>
                <w:tcPr>
                  <w:tcW w:w="3865" w:type="dxa"/>
                  <w:tcBorders>
                    <w:top w:val="nil"/>
                    <w:left w:val="single" w:sz="4" w:space="0" w:color="000000"/>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color w:val="000000"/>
                      <w:sz w:val="24"/>
                      <w:lang w:val="en-US"/>
                    </w:rPr>
                  </w:pPr>
                  <w:r w:rsidRPr="009C5E95">
                    <w:rPr>
                      <w:rFonts w:eastAsia="Times New Roman" w:cs="Times New Roman"/>
                      <w:color w:val="000000"/>
                      <w:sz w:val="24"/>
                      <w:lang w:val="en-US"/>
                    </w:rPr>
                    <w:t>Depreciation</w:t>
                  </w:r>
                </w:p>
              </w:tc>
              <w:tc>
                <w:tcPr>
                  <w:tcW w:w="1375" w:type="dxa"/>
                  <w:tcBorders>
                    <w:top w:val="nil"/>
                    <w:left w:val="nil"/>
                    <w:bottom w:val="single" w:sz="4" w:space="0" w:color="000000"/>
                    <w:right w:val="single" w:sz="4" w:space="0" w:color="000000"/>
                  </w:tcBorders>
                  <w:shd w:val="clear" w:color="auto" w:fill="auto"/>
                  <w:noWrap/>
                  <w:vAlign w:val="bottom"/>
                  <w:hideMark/>
                </w:tcPr>
                <w:p w:rsidR="001F1584" w:rsidRPr="009C5E95" w:rsidRDefault="002926E3" w:rsidP="001F1584">
                  <w:pPr>
                    <w:spacing w:after="0" w:line="240" w:lineRule="auto"/>
                    <w:jc w:val="right"/>
                    <w:rPr>
                      <w:rFonts w:eastAsia="Times New Roman" w:cs="Times New Roman"/>
                      <w:color w:val="000000"/>
                      <w:sz w:val="24"/>
                      <w:lang w:val="en-US"/>
                    </w:rPr>
                  </w:pPr>
                  <w:r>
                    <w:rPr>
                      <w:rFonts w:eastAsia="Times New Roman" w:cs="Times New Roman"/>
                      <w:color w:val="000000"/>
                      <w:sz w:val="24"/>
                      <w:lang w:val="en-US"/>
                    </w:rPr>
                    <w:t>116.3</w:t>
                  </w:r>
                </w:p>
              </w:tc>
              <w:tc>
                <w:tcPr>
                  <w:tcW w:w="1418"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110.8</w:t>
                  </w:r>
                </w:p>
              </w:tc>
              <w:tc>
                <w:tcPr>
                  <w:tcW w:w="1437"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0.0</w:t>
                  </w:r>
                </w:p>
              </w:tc>
            </w:tr>
            <w:tr w:rsidR="001F1584" w:rsidRPr="009C5E95" w:rsidTr="00482F71">
              <w:trPr>
                <w:trHeight w:val="300"/>
              </w:trPr>
              <w:tc>
                <w:tcPr>
                  <w:tcW w:w="3865" w:type="dxa"/>
                  <w:tcBorders>
                    <w:top w:val="nil"/>
                    <w:left w:val="single" w:sz="4" w:space="0" w:color="000000"/>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color w:val="000000"/>
                      <w:sz w:val="24"/>
                      <w:lang w:val="en-US"/>
                    </w:rPr>
                  </w:pPr>
                  <w:r w:rsidRPr="009C5E95">
                    <w:rPr>
                      <w:rFonts w:eastAsia="Times New Roman" w:cs="Times New Roman"/>
                      <w:color w:val="000000"/>
                      <w:sz w:val="24"/>
                      <w:lang w:val="en-US"/>
                    </w:rPr>
                    <w:t>PBT</w:t>
                  </w:r>
                </w:p>
              </w:tc>
              <w:tc>
                <w:tcPr>
                  <w:tcW w:w="1375" w:type="dxa"/>
                  <w:tcBorders>
                    <w:top w:val="nil"/>
                    <w:left w:val="nil"/>
                    <w:bottom w:val="single" w:sz="4" w:space="0" w:color="000000"/>
                    <w:right w:val="single" w:sz="4" w:space="0" w:color="000000"/>
                  </w:tcBorders>
                  <w:shd w:val="clear" w:color="auto" w:fill="auto"/>
                  <w:noWrap/>
                  <w:vAlign w:val="bottom"/>
                  <w:hideMark/>
                </w:tcPr>
                <w:p w:rsidR="001F1584" w:rsidRPr="009C5E95" w:rsidRDefault="002926E3" w:rsidP="001F1584">
                  <w:pPr>
                    <w:spacing w:after="0" w:line="240" w:lineRule="auto"/>
                    <w:jc w:val="right"/>
                    <w:rPr>
                      <w:rFonts w:eastAsia="Times New Roman" w:cs="Times New Roman"/>
                      <w:color w:val="000000"/>
                      <w:sz w:val="24"/>
                      <w:lang w:val="en-US"/>
                    </w:rPr>
                  </w:pPr>
                  <w:r>
                    <w:rPr>
                      <w:rFonts w:eastAsia="Times New Roman" w:cs="Times New Roman"/>
                      <w:color w:val="000000"/>
                      <w:sz w:val="24"/>
                      <w:lang w:val="en-US"/>
                    </w:rPr>
                    <w:t>2,966.4</w:t>
                  </w:r>
                </w:p>
              </w:tc>
              <w:tc>
                <w:tcPr>
                  <w:tcW w:w="1418"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-129.2</w:t>
                  </w:r>
                </w:p>
              </w:tc>
              <w:tc>
                <w:tcPr>
                  <w:tcW w:w="1437"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56.6</w:t>
                  </w:r>
                </w:p>
              </w:tc>
            </w:tr>
            <w:tr w:rsidR="001F1584" w:rsidRPr="009C5E95" w:rsidTr="00482F71">
              <w:trPr>
                <w:trHeight w:val="300"/>
              </w:trPr>
              <w:tc>
                <w:tcPr>
                  <w:tcW w:w="3865" w:type="dxa"/>
                  <w:tcBorders>
                    <w:top w:val="nil"/>
                    <w:left w:val="single" w:sz="4" w:space="0" w:color="000000"/>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color w:val="000000"/>
                      <w:sz w:val="24"/>
                      <w:lang w:val="en-US"/>
                    </w:rPr>
                  </w:pPr>
                  <w:r w:rsidRPr="009C5E95">
                    <w:rPr>
                      <w:rFonts w:eastAsia="Times New Roman" w:cs="Times New Roman"/>
                      <w:color w:val="000000"/>
                      <w:sz w:val="24"/>
                      <w:lang w:val="en-US"/>
                    </w:rPr>
                    <w:t>Tax</w:t>
                  </w:r>
                </w:p>
              </w:tc>
              <w:tc>
                <w:tcPr>
                  <w:tcW w:w="1375"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0.0</w:t>
                  </w:r>
                </w:p>
              </w:tc>
              <w:tc>
                <w:tcPr>
                  <w:tcW w:w="1418"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0.0</w:t>
                  </w:r>
                </w:p>
              </w:tc>
              <w:tc>
                <w:tcPr>
                  <w:tcW w:w="1437"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0.0</w:t>
                  </w:r>
                </w:p>
              </w:tc>
            </w:tr>
            <w:tr w:rsidR="001F1584" w:rsidRPr="009C5E95" w:rsidTr="00482F71">
              <w:trPr>
                <w:trHeight w:val="300"/>
              </w:trPr>
              <w:tc>
                <w:tcPr>
                  <w:tcW w:w="3865" w:type="dxa"/>
                  <w:tcBorders>
                    <w:top w:val="nil"/>
                    <w:left w:val="single" w:sz="4" w:space="0" w:color="000000"/>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color w:val="000000"/>
                      <w:sz w:val="24"/>
                      <w:lang w:val="en-US"/>
                    </w:rPr>
                  </w:pPr>
                  <w:r w:rsidRPr="009C5E95">
                    <w:rPr>
                      <w:rFonts w:eastAsia="Times New Roman" w:cs="Times New Roman"/>
                      <w:color w:val="000000"/>
                      <w:sz w:val="24"/>
                      <w:lang w:val="en-US"/>
                    </w:rPr>
                    <w:t>PAT</w:t>
                  </w:r>
                </w:p>
              </w:tc>
              <w:tc>
                <w:tcPr>
                  <w:tcW w:w="1375" w:type="dxa"/>
                  <w:tcBorders>
                    <w:top w:val="nil"/>
                    <w:left w:val="nil"/>
                    <w:bottom w:val="single" w:sz="4" w:space="0" w:color="000000"/>
                    <w:right w:val="single" w:sz="4" w:space="0" w:color="000000"/>
                  </w:tcBorders>
                  <w:shd w:val="clear" w:color="auto" w:fill="auto"/>
                  <w:noWrap/>
                  <w:vAlign w:val="bottom"/>
                  <w:hideMark/>
                </w:tcPr>
                <w:p w:rsidR="001F1584" w:rsidRPr="009C5E95" w:rsidRDefault="002926E3" w:rsidP="001F1584">
                  <w:pPr>
                    <w:spacing w:after="0" w:line="240" w:lineRule="auto"/>
                    <w:jc w:val="right"/>
                    <w:rPr>
                      <w:rFonts w:eastAsia="Times New Roman" w:cs="Times New Roman"/>
                      <w:color w:val="000000"/>
                      <w:sz w:val="24"/>
                      <w:lang w:val="en-US"/>
                    </w:rPr>
                  </w:pPr>
                  <w:r>
                    <w:rPr>
                      <w:rFonts w:eastAsia="Times New Roman" w:cs="Times New Roman"/>
                      <w:color w:val="000000"/>
                      <w:sz w:val="24"/>
                      <w:lang w:val="en-US"/>
                    </w:rPr>
                    <w:t>2,966.4</w:t>
                  </w:r>
                </w:p>
              </w:tc>
              <w:tc>
                <w:tcPr>
                  <w:tcW w:w="1418"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-129.2</w:t>
                  </w:r>
                </w:p>
              </w:tc>
              <w:tc>
                <w:tcPr>
                  <w:tcW w:w="1437"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56.6</w:t>
                  </w:r>
                </w:p>
              </w:tc>
            </w:tr>
            <w:tr w:rsidR="001F1584" w:rsidRPr="009C5E95" w:rsidTr="00482F71">
              <w:trPr>
                <w:trHeight w:val="300"/>
              </w:trPr>
              <w:tc>
                <w:tcPr>
                  <w:tcW w:w="3865" w:type="dxa"/>
                  <w:tcBorders>
                    <w:top w:val="nil"/>
                    <w:left w:val="single" w:sz="4" w:space="0" w:color="000000"/>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color w:val="000000"/>
                      <w:sz w:val="24"/>
                      <w:lang w:val="en-US"/>
                    </w:rPr>
                  </w:pPr>
                  <w:r w:rsidRPr="009C5E95">
                    <w:rPr>
                      <w:rFonts w:eastAsia="Times New Roman" w:cs="Times New Roman"/>
                      <w:color w:val="000000"/>
                      <w:sz w:val="24"/>
                      <w:lang w:val="en-US"/>
                    </w:rPr>
                    <w:t>Cash Profits</w:t>
                  </w:r>
                </w:p>
              </w:tc>
              <w:tc>
                <w:tcPr>
                  <w:tcW w:w="1375" w:type="dxa"/>
                  <w:tcBorders>
                    <w:top w:val="nil"/>
                    <w:left w:val="nil"/>
                    <w:bottom w:val="single" w:sz="4" w:space="0" w:color="000000"/>
                    <w:right w:val="single" w:sz="4" w:space="0" w:color="000000"/>
                  </w:tcBorders>
                  <w:shd w:val="clear" w:color="auto" w:fill="auto"/>
                  <w:noWrap/>
                  <w:vAlign w:val="bottom"/>
                  <w:hideMark/>
                </w:tcPr>
                <w:p w:rsidR="001F1584" w:rsidRPr="009C5E95" w:rsidRDefault="002926E3" w:rsidP="001F1584">
                  <w:pPr>
                    <w:spacing w:after="0" w:line="240" w:lineRule="auto"/>
                    <w:jc w:val="right"/>
                    <w:rPr>
                      <w:rFonts w:eastAsia="Times New Roman" w:cs="Times New Roman"/>
                      <w:color w:val="000000"/>
                      <w:sz w:val="24"/>
                      <w:lang w:val="en-US"/>
                    </w:rPr>
                  </w:pPr>
                  <w:r>
                    <w:rPr>
                      <w:rFonts w:eastAsia="Times New Roman" w:cs="Times New Roman"/>
                      <w:color w:val="000000"/>
                      <w:sz w:val="24"/>
                      <w:lang w:val="en-US"/>
                    </w:rPr>
                    <w:t>3,082.7</w:t>
                  </w:r>
                </w:p>
              </w:tc>
              <w:tc>
                <w:tcPr>
                  <w:tcW w:w="1418"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-18.4</w:t>
                  </w:r>
                </w:p>
              </w:tc>
              <w:tc>
                <w:tcPr>
                  <w:tcW w:w="1437"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56.6</w:t>
                  </w:r>
                </w:p>
              </w:tc>
            </w:tr>
            <w:tr w:rsidR="001F1584" w:rsidRPr="009C5E95" w:rsidTr="00482F71">
              <w:trPr>
                <w:trHeight w:val="300"/>
              </w:trPr>
              <w:tc>
                <w:tcPr>
                  <w:tcW w:w="3865" w:type="dxa"/>
                  <w:tcBorders>
                    <w:top w:val="nil"/>
                    <w:left w:val="single" w:sz="4" w:space="0" w:color="000000"/>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b/>
                      <w:bCs/>
                      <w:color w:val="000000"/>
                      <w:sz w:val="24"/>
                      <w:lang w:val="en-US"/>
                    </w:rPr>
                  </w:pPr>
                  <w:r w:rsidRPr="009C5E95">
                    <w:rPr>
                      <w:rFonts w:eastAsia="Times New Roman" w:cs="Times New Roman"/>
                      <w:b/>
                      <w:bCs/>
                      <w:color w:val="000000"/>
                      <w:sz w:val="24"/>
                      <w:lang w:val="en-US"/>
                    </w:rPr>
                    <w:t>Liabilities</w:t>
                  </w:r>
                </w:p>
              </w:tc>
              <w:tc>
                <w:tcPr>
                  <w:tcW w:w="1375"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color w:val="000000"/>
                      <w:sz w:val="24"/>
                      <w:lang w:val="en-US"/>
                    </w:rPr>
                  </w:pPr>
                  <w:r w:rsidRPr="009C5E95">
                    <w:rPr>
                      <w:rFonts w:eastAsia="Times New Roman" w:cs="Times New Roman"/>
                      <w:color w:val="000000"/>
                      <w:sz w:val="24"/>
                      <w:lang w:val="en-US"/>
                    </w:rPr>
                    <w:t> </w:t>
                  </w:r>
                </w:p>
              </w:tc>
              <w:tc>
                <w:tcPr>
                  <w:tcW w:w="1418"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color w:val="000000"/>
                      <w:sz w:val="24"/>
                      <w:lang w:val="en-US"/>
                    </w:rPr>
                  </w:pPr>
                  <w:r w:rsidRPr="009C5E95">
                    <w:rPr>
                      <w:rFonts w:eastAsia="Times New Roman" w:cs="Times New Roman"/>
                      <w:color w:val="000000"/>
                      <w:sz w:val="24"/>
                      <w:lang w:val="en-US"/>
                    </w:rPr>
                    <w:t> </w:t>
                  </w:r>
                </w:p>
              </w:tc>
              <w:tc>
                <w:tcPr>
                  <w:tcW w:w="1437"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color w:val="000000"/>
                      <w:sz w:val="24"/>
                      <w:lang w:val="en-US"/>
                    </w:rPr>
                  </w:pPr>
                  <w:r w:rsidRPr="009C5E95">
                    <w:rPr>
                      <w:rFonts w:eastAsia="Times New Roman" w:cs="Times New Roman"/>
                      <w:color w:val="000000"/>
                      <w:sz w:val="24"/>
                      <w:lang w:val="en-US"/>
                    </w:rPr>
                    <w:t> </w:t>
                  </w:r>
                </w:p>
              </w:tc>
            </w:tr>
            <w:tr w:rsidR="001F1584" w:rsidRPr="009C5E95" w:rsidTr="00482F71">
              <w:trPr>
                <w:trHeight w:val="300"/>
              </w:trPr>
              <w:tc>
                <w:tcPr>
                  <w:tcW w:w="3865" w:type="dxa"/>
                  <w:tcBorders>
                    <w:top w:val="nil"/>
                    <w:left w:val="single" w:sz="4" w:space="0" w:color="000000"/>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color w:val="000000"/>
                      <w:sz w:val="24"/>
                      <w:lang w:val="en-US"/>
                    </w:rPr>
                  </w:pPr>
                  <w:r w:rsidRPr="009C5E95">
                    <w:rPr>
                      <w:rFonts w:eastAsia="Times New Roman" w:cs="Times New Roman"/>
                      <w:color w:val="000000"/>
                      <w:sz w:val="24"/>
                      <w:lang w:val="en-US"/>
                    </w:rPr>
                    <w:t xml:space="preserve">Tangible </w:t>
                  </w:r>
                  <w:proofErr w:type="spellStart"/>
                  <w:r w:rsidRPr="009C5E95">
                    <w:rPr>
                      <w:rFonts w:eastAsia="Times New Roman" w:cs="Times New Roman"/>
                      <w:color w:val="000000"/>
                      <w:sz w:val="24"/>
                      <w:lang w:val="en-US"/>
                    </w:rPr>
                    <w:t>Networth</w:t>
                  </w:r>
                  <w:proofErr w:type="spellEnd"/>
                </w:p>
              </w:tc>
              <w:tc>
                <w:tcPr>
                  <w:tcW w:w="1375" w:type="dxa"/>
                  <w:tcBorders>
                    <w:top w:val="nil"/>
                    <w:left w:val="nil"/>
                    <w:bottom w:val="single" w:sz="4" w:space="0" w:color="000000"/>
                    <w:right w:val="single" w:sz="4" w:space="0" w:color="000000"/>
                  </w:tcBorders>
                  <w:shd w:val="clear" w:color="auto" w:fill="auto"/>
                  <w:noWrap/>
                  <w:vAlign w:val="bottom"/>
                  <w:hideMark/>
                </w:tcPr>
                <w:p w:rsidR="001F1584" w:rsidRPr="009C5E95" w:rsidRDefault="002926E3" w:rsidP="001F1584">
                  <w:pPr>
                    <w:spacing w:after="0" w:line="240" w:lineRule="auto"/>
                    <w:jc w:val="right"/>
                    <w:rPr>
                      <w:rFonts w:eastAsia="Times New Roman" w:cs="Times New Roman"/>
                      <w:color w:val="000000"/>
                      <w:sz w:val="24"/>
                      <w:lang w:val="en-US"/>
                    </w:rPr>
                  </w:pPr>
                  <w:r>
                    <w:rPr>
                      <w:rFonts w:eastAsia="Times New Roman" w:cs="Times New Roman"/>
                      <w:color w:val="000000"/>
                      <w:sz w:val="24"/>
                      <w:lang w:val="en-US"/>
                    </w:rPr>
                    <w:t>23,345</w:t>
                  </w:r>
                </w:p>
              </w:tc>
              <w:tc>
                <w:tcPr>
                  <w:tcW w:w="1418"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20421.1</w:t>
                  </w:r>
                </w:p>
              </w:tc>
              <w:tc>
                <w:tcPr>
                  <w:tcW w:w="1437"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3758.9</w:t>
                  </w:r>
                </w:p>
              </w:tc>
            </w:tr>
            <w:tr w:rsidR="001F1584" w:rsidRPr="009C5E95" w:rsidTr="00482F71">
              <w:trPr>
                <w:trHeight w:val="300"/>
              </w:trPr>
              <w:tc>
                <w:tcPr>
                  <w:tcW w:w="3865" w:type="dxa"/>
                  <w:tcBorders>
                    <w:top w:val="nil"/>
                    <w:left w:val="single" w:sz="4" w:space="0" w:color="000000"/>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color w:val="000000"/>
                      <w:sz w:val="24"/>
                      <w:lang w:val="en-US"/>
                    </w:rPr>
                  </w:pPr>
                  <w:r w:rsidRPr="009C5E95">
                    <w:rPr>
                      <w:rFonts w:eastAsia="Times New Roman" w:cs="Times New Roman"/>
                      <w:color w:val="000000"/>
                      <w:sz w:val="24"/>
                      <w:lang w:val="en-US"/>
                    </w:rPr>
                    <w:t>Short Term Debt</w:t>
                  </w:r>
                </w:p>
              </w:tc>
              <w:tc>
                <w:tcPr>
                  <w:tcW w:w="1375"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0.0</w:t>
                  </w:r>
                </w:p>
              </w:tc>
              <w:tc>
                <w:tcPr>
                  <w:tcW w:w="1418"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0.0</w:t>
                  </w:r>
                </w:p>
              </w:tc>
              <w:tc>
                <w:tcPr>
                  <w:tcW w:w="1437"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0.0</w:t>
                  </w:r>
                </w:p>
              </w:tc>
            </w:tr>
            <w:tr w:rsidR="001F1584" w:rsidRPr="009C5E95" w:rsidTr="00482F71">
              <w:trPr>
                <w:trHeight w:val="300"/>
              </w:trPr>
              <w:tc>
                <w:tcPr>
                  <w:tcW w:w="3865" w:type="dxa"/>
                  <w:tcBorders>
                    <w:top w:val="nil"/>
                    <w:left w:val="single" w:sz="4" w:space="0" w:color="000000"/>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color w:val="000000"/>
                      <w:sz w:val="24"/>
                      <w:lang w:val="en-US"/>
                    </w:rPr>
                  </w:pPr>
                  <w:r w:rsidRPr="009C5E95">
                    <w:rPr>
                      <w:rFonts w:eastAsia="Times New Roman" w:cs="Times New Roman"/>
                      <w:color w:val="000000"/>
                      <w:sz w:val="24"/>
                      <w:lang w:val="en-US"/>
                    </w:rPr>
                    <w:t>Long Term Debt</w:t>
                  </w:r>
                </w:p>
              </w:tc>
              <w:tc>
                <w:tcPr>
                  <w:tcW w:w="1375" w:type="dxa"/>
                  <w:tcBorders>
                    <w:top w:val="nil"/>
                    <w:left w:val="nil"/>
                    <w:bottom w:val="single" w:sz="4" w:space="0" w:color="000000"/>
                    <w:right w:val="single" w:sz="4" w:space="0" w:color="000000"/>
                  </w:tcBorders>
                  <w:shd w:val="clear" w:color="auto" w:fill="auto"/>
                  <w:noWrap/>
                  <w:vAlign w:val="bottom"/>
                  <w:hideMark/>
                </w:tcPr>
                <w:p w:rsidR="001F1584" w:rsidRPr="009C5E95" w:rsidRDefault="002926E3" w:rsidP="001F1584">
                  <w:pPr>
                    <w:spacing w:after="0" w:line="240" w:lineRule="auto"/>
                    <w:jc w:val="right"/>
                    <w:rPr>
                      <w:rFonts w:eastAsia="Times New Roman" w:cs="Times New Roman"/>
                      <w:color w:val="000000"/>
                      <w:sz w:val="24"/>
                      <w:lang w:val="en-US"/>
                    </w:rPr>
                  </w:pPr>
                  <w:r>
                    <w:rPr>
                      <w:rFonts w:eastAsia="Times New Roman" w:cs="Times New Roman"/>
                      <w:color w:val="000000"/>
                      <w:sz w:val="24"/>
                      <w:lang w:val="en-US"/>
                    </w:rPr>
                    <w:t>13134.1</w:t>
                  </w:r>
                </w:p>
              </w:tc>
              <w:tc>
                <w:tcPr>
                  <w:tcW w:w="1418"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0.0</w:t>
                  </w:r>
                </w:p>
              </w:tc>
              <w:tc>
                <w:tcPr>
                  <w:tcW w:w="1437"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0.0</w:t>
                  </w:r>
                </w:p>
              </w:tc>
            </w:tr>
            <w:tr w:rsidR="001F1584" w:rsidRPr="009C5E95" w:rsidTr="00482F71">
              <w:trPr>
                <w:trHeight w:val="300"/>
              </w:trPr>
              <w:tc>
                <w:tcPr>
                  <w:tcW w:w="3865" w:type="dxa"/>
                  <w:tcBorders>
                    <w:top w:val="nil"/>
                    <w:left w:val="single" w:sz="4" w:space="0" w:color="000000"/>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color w:val="000000"/>
                      <w:sz w:val="24"/>
                      <w:lang w:val="en-US"/>
                    </w:rPr>
                  </w:pPr>
                  <w:r w:rsidRPr="009C5E95">
                    <w:rPr>
                      <w:rFonts w:eastAsia="Times New Roman" w:cs="Times New Roman"/>
                      <w:color w:val="000000"/>
                      <w:sz w:val="24"/>
                      <w:lang w:val="en-US"/>
                    </w:rPr>
                    <w:t>Unsecured loans from promoters</w:t>
                  </w:r>
                </w:p>
              </w:tc>
              <w:tc>
                <w:tcPr>
                  <w:tcW w:w="1375" w:type="dxa"/>
                  <w:tcBorders>
                    <w:top w:val="nil"/>
                    <w:left w:val="nil"/>
                    <w:bottom w:val="single" w:sz="4" w:space="0" w:color="000000"/>
                    <w:right w:val="single" w:sz="4" w:space="0" w:color="000000"/>
                  </w:tcBorders>
                  <w:shd w:val="clear" w:color="auto" w:fill="auto"/>
                  <w:noWrap/>
                  <w:vAlign w:val="bottom"/>
                  <w:hideMark/>
                </w:tcPr>
                <w:p w:rsidR="001F1584" w:rsidRPr="009C5E95" w:rsidRDefault="002926E3" w:rsidP="001F1584">
                  <w:pPr>
                    <w:spacing w:after="0" w:line="240" w:lineRule="auto"/>
                    <w:jc w:val="right"/>
                    <w:rPr>
                      <w:rFonts w:eastAsia="Times New Roman" w:cs="Times New Roman"/>
                      <w:color w:val="000000"/>
                      <w:sz w:val="24"/>
                      <w:lang w:val="en-US"/>
                    </w:rPr>
                  </w:pPr>
                  <w:r>
                    <w:rPr>
                      <w:rFonts w:eastAsia="Times New Roman" w:cs="Times New Roman"/>
                      <w:color w:val="000000"/>
                      <w:sz w:val="24"/>
                      <w:lang w:val="en-US"/>
                    </w:rPr>
                    <w:t>16,045</w:t>
                  </w:r>
                </w:p>
              </w:tc>
              <w:tc>
                <w:tcPr>
                  <w:tcW w:w="1418"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0.0</w:t>
                  </w:r>
                </w:p>
              </w:tc>
              <w:tc>
                <w:tcPr>
                  <w:tcW w:w="1437"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0.0</w:t>
                  </w:r>
                </w:p>
              </w:tc>
            </w:tr>
            <w:tr w:rsidR="001F1584" w:rsidRPr="009C5E95" w:rsidTr="00482F71">
              <w:trPr>
                <w:trHeight w:val="300"/>
              </w:trPr>
              <w:tc>
                <w:tcPr>
                  <w:tcW w:w="3865" w:type="dxa"/>
                  <w:tcBorders>
                    <w:top w:val="nil"/>
                    <w:left w:val="single" w:sz="4" w:space="0" w:color="000000"/>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color w:val="000000"/>
                      <w:sz w:val="24"/>
                      <w:lang w:val="en-US"/>
                    </w:rPr>
                  </w:pPr>
                  <w:r w:rsidRPr="009C5E95">
                    <w:rPr>
                      <w:rFonts w:eastAsia="Times New Roman" w:cs="Times New Roman"/>
                      <w:color w:val="000000"/>
                      <w:sz w:val="24"/>
                      <w:lang w:val="en-US"/>
                    </w:rPr>
                    <w:t>Total Debt</w:t>
                  </w:r>
                </w:p>
              </w:tc>
              <w:tc>
                <w:tcPr>
                  <w:tcW w:w="1375" w:type="dxa"/>
                  <w:tcBorders>
                    <w:top w:val="nil"/>
                    <w:left w:val="nil"/>
                    <w:bottom w:val="single" w:sz="4" w:space="0" w:color="000000"/>
                    <w:right w:val="single" w:sz="4" w:space="0" w:color="000000"/>
                  </w:tcBorders>
                  <w:shd w:val="clear" w:color="auto" w:fill="auto"/>
                  <w:noWrap/>
                  <w:vAlign w:val="bottom"/>
                  <w:hideMark/>
                </w:tcPr>
                <w:p w:rsidR="001F1584" w:rsidRPr="009C5E95" w:rsidRDefault="002926E3" w:rsidP="001F1584">
                  <w:pPr>
                    <w:spacing w:after="0" w:line="240" w:lineRule="auto"/>
                    <w:jc w:val="right"/>
                    <w:rPr>
                      <w:rFonts w:eastAsia="Times New Roman" w:cs="Times New Roman"/>
                      <w:color w:val="000000"/>
                      <w:sz w:val="24"/>
                      <w:lang w:val="en-US"/>
                    </w:rPr>
                  </w:pPr>
                  <w:r>
                    <w:rPr>
                      <w:rFonts w:eastAsia="Times New Roman" w:cs="Times New Roman"/>
                      <w:color w:val="000000"/>
                      <w:sz w:val="24"/>
                      <w:lang w:val="en-US"/>
                    </w:rPr>
                    <w:t>29179.1</w:t>
                  </w:r>
                </w:p>
              </w:tc>
              <w:tc>
                <w:tcPr>
                  <w:tcW w:w="1418"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0.0</w:t>
                  </w:r>
                </w:p>
              </w:tc>
              <w:tc>
                <w:tcPr>
                  <w:tcW w:w="1437"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0.0</w:t>
                  </w:r>
                </w:p>
              </w:tc>
            </w:tr>
            <w:tr w:rsidR="001F1584" w:rsidRPr="009C5E95" w:rsidTr="00482F71">
              <w:trPr>
                <w:trHeight w:val="300"/>
              </w:trPr>
              <w:tc>
                <w:tcPr>
                  <w:tcW w:w="3865" w:type="dxa"/>
                  <w:tcBorders>
                    <w:top w:val="nil"/>
                    <w:left w:val="single" w:sz="4" w:space="0" w:color="000000"/>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color w:val="000000"/>
                      <w:sz w:val="24"/>
                      <w:lang w:val="en-US"/>
                    </w:rPr>
                  </w:pPr>
                  <w:r w:rsidRPr="009C5E95">
                    <w:rPr>
                      <w:rFonts w:eastAsia="Times New Roman" w:cs="Times New Roman"/>
                      <w:color w:val="000000"/>
                      <w:sz w:val="24"/>
                      <w:lang w:val="en-US"/>
                    </w:rPr>
                    <w:t>Current Liabilities &amp; Provisions</w:t>
                  </w:r>
                </w:p>
              </w:tc>
              <w:tc>
                <w:tcPr>
                  <w:tcW w:w="1375" w:type="dxa"/>
                  <w:tcBorders>
                    <w:top w:val="nil"/>
                    <w:left w:val="nil"/>
                    <w:bottom w:val="single" w:sz="4" w:space="0" w:color="000000"/>
                    <w:right w:val="single" w:sz="4" w:space="0" w:color="000000"/>
                  </w:tcBorders>
                  <w:shd w:val="clear" w:color="auto" w:fill="auto"/>
                  <w:noWrap/>
                  <w:vAlign w:val="bottom"/>
                  <w:hideMark/>
                </w:tcPr>
                <w:p w:rsidR="001F1584" w:rsidRPr="009C5E95" w:rsidRDefault="002926E3" w:rsidP="001F1584">
                  <w:pPr>
                    <w:spacing w:after="0" w:line="240" w:lineRule="auto"/>
                    <w:jc w:val="right"/>
                    <w:rPr>
                      <w:rFonts w:eastAsia="Times New Roman" w:cs="Times New Roman"/>
                      <w:color w:val="000000"/>
                      <w:sz w:val="24"/>
                      <w:lang w:val="en-US"/>
                    </w:rPr>
                  </w:pPr>
                  <w:r>
                    <w:rPr>
                      <w:rFonts w:eastAsia="Times New Roman" w:cs="Times New Roman"/>
                      <w:color w:val="000000"/>
                      <w:sz w:val="24"/>
                      <w:lang w:val="en-US"/>
                    </w:rPr>
                    <w:t>274.8</w:t>
                  </w:r>
                </w:p>
              </w:tc>
              <w:tc>
                <w:tcPr>
                  <w:tcW w:w="1418"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198.6</w:t>
                  </w:r>
                </w:p>
              </w:tc>
              <w:tc>
                <w:tcPr>
                  <w:tcW w:w="1437"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99.7</w:t>
                  </w:r>
                </w:p>
              </w:tc>
            </w:tr>
            <w:tr w:rsidR="001F1584" w:rsidRPr="009C5E95" w:rsidTr="00482F71">
              <w:trPr>
                <w:trHeight w:val="300"/>
              </w:trPr>
              <w:tc>
                <w:tcPr>
                  <w:tcW w:w="3865" w:type="dxa"/>
                  <w:tcBorders>
                    <w:top w:val="nil"/>
                    <w:left w:val="single" w:sz="4" w:space="0" w:color="000000"/>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b/>
                      <w:bCs/>
                      <w:color w:val="000000"/>
                      <w:sz w:val="24"/>
                      <w:lang w:val="en-US"/>
                    </w:rPr>
                  </w:pPr>
                  <w:r w:rsidRPr="009C5E95">
                    <w:rPr>
                      <w:rFonts w:eastAsia="Times New Roman" w:cs="Times New Roman"/>
                      <w:b/>
                      <w:bCs/>
                      <w:color w:val="000000"/>
                      <w:sz w:val="24"/>
                      <w:lang w:val="en-US"/>
                    </w:rPr>
                    <w:t>Total Liabilities</w:t>
                  </w:r>
                </w:p>
              </w:tc>
              <w:tc>
                <w:tcPr>
                  <w:tcW w:w="1375" w:type="dxa"/>
                  <w:tcBorders>
                    <w:top w:val="nil"/>
                    <w:left w:val="nil"/>
                    <w:bottom w:val="single" w:sz="4" w:space="0" w:color="000000"/>
                    <w:right w:val="single" w:sz="4" w:space="0" w:color="000000"/>
                  </w:tcBorders>
                  <w:shd w:val="clear" w:color="auto" w:fill="auto"/>
                  <w:noWrap/>
                  <w:vAlign w:val="bottom"/>
                  <w:hideMark/>
                </w:tcPr>
                <w:p w:rsidR="001F1584" w:rsidRPr="009C5E95" w:rsidRDefault="002926E3" w:rsidP="001F1584">
                  <w:pPr>
                    <w:spacing w:after="0" w:line="240" w:lineRule="auto"/>
                    <w:jc w:val="right"/>
                    <w:rPr>
                      <w:rFonts w:eastAsia="Times New Roman" w:cs="Times New Roman"/>
                      <w:b/>
                      <w:bCs/>
                      <w:color w:val="000000"/>
                      <w:sz w:val="24"/>
                      <w:lang w:val="en-US"/>
                    </w:rPr>
                  </w:pPr>
                  <w:r>
                    <w:rPr>
                      <w:rFonts w:eastAsia="Times New Roman" w:cs="Times New Roman"/>
                      <w:b/>
                      <w:bCs/>
                      <w:color w:val="000000"/>
                      <w:sz w:val="24"/>
                      <w:lang w:val="en-US"/>
                    </w:rPr>
                    <w:t>52798.9</w:t>
                  </w:r>
                </w:p>
              </w:tc>
              <w:tc>
                <w:tcPr>
                  <w:tcW w:w="1418"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b/>
                      <w:bCs/>
                      <w:color w:val="000000"/>
                      <w:sz w:val="24"/>
                      <w:lang w:val="en-US"/>
                    </w:rPr>
                  </w:pPr>
                  <w:r w:rsidRPr="009C5E95">
                    <w:rPr>
                      <w:rFonts w:eastAsia="Times New Roman" w:cs="Times New Roman"/>
                      <w:b/>
                      <w:bCs/>
                      <w:color w:val="000000"/>
                      <w:sz w:val="24"/>
                      <w:lang w:val="en-US"/>
                    </w:rPr>
                    <w:t>20619.8</w:t>
                  </w:r>
                </w:p>
              </w:tc>
              <w:tc>
                <w:tcPr>
                  <w:tcW w:w="1437"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b/>
                      <w:bCs/>
                      <w:color w:val="000000"/>
                      <w:sz w:val="24"/>
                      <w:lang w:val="en-US"/>
                    </w:rPr>
                  </w:pPr>
                  <w:r w:rsidRPr="009C5E95">
                    <w:rPr>
                      <w:rFonts w:eastAsia="Times New Roman" w:cs="Times New Roman"/>
                      <w:b/>
                      <w:bCs/>
                      <w:color w:val="000000"/>
                      <w:sz w:val="24"/>
                      <w:lang w:val="en-US"/>
                    </w:rPr>
                    <w:t>3858.5</w:t>
                  </w:r>
                </w:p>
              </w:tc>
            </w:tr>
            <w:tr w:rsidR="001F1584" w:rsidRPr="009C5E95" w:rsidTr="00482F71">
              <w:trPr>
                <w:trHeight w:val="300"/>
              </w:trPr>
              <w:tc>
                <w:tcPr>
                  <w:tcW w:w="3865" w:type="dxa"/>
                  <w:tcBorders>
                    <w:top w:val="nil"/>
                    <w:left w:val="single" w:sz="4" w:space="0" w:color="000000"/>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b/>
                      <w:bCs/>
                      <w:color w:val="000000"/>
                      <w:sz w:val="24"/>
                      <w:lang w:val="en-US"/>
                    </w:rPr>
                  </w:pPr>
                  <w:r w:rsidRPr="009C5E95">
                    <w:rPr>
                      <w:rFonts w:eastAsia="Times New Roman" w:cs="Times New Roman"/>
                      <w:b/>
                      <w:bCs/>
                      <w:color w:val="000000"/>
                      <w:sz w:val="24"/>
                      <w:lang w:val="en-US"/>
                    </w:rPr>
                    <w:t>Assets</w:t>
                  </w:r>
                </w:p>
              </w:tc>
              <w:tc>
                <w:tcPr>
                  <w:tcW w:w="1375"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color w:val="000000"/>
                      <w:sz w:val="24"/>
                      <w:lang w:val="en-US"/>
                    </w:rPr>
                  </w:pPr>
                  <w:r w:rsidRPr="009C5E95">
                    <w:rPr>
                      <w:rFonts w:eastAsia="Times New Roman" w:cs="Times New Roman"/>
                      <w:color w:val="000000"/>
                      <w:sz w:val="24"/>
                      <w:lang w:val="en-US"/>
                    </w:rPr>
                    <w:t> </w:t>
                  </w:r>
                </w:p>
              </w:tc>
              <w:tc>
                <w:tcPr>
                  <w:tcW w:w="1418"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color w:val="000000"/>
                      <w:sz w:val="24"/>
                      <w:lang w:val="en-US"/>
                    </w:rPr>
                  </w:pPr>
                  <w:r w:rsidRPr="009C5E95">
                    <w:rPr>
                      <w:rFonts w:eastAsia="Times New Roman" w:cs="Times New Roman"/>
                      <w:color w:val="000000"/>
                      <w:sz w:val="24"/>
                      <w:lang w:val="en-US"/>
                    </w:rPr>
                    <w:t> </w:t>
                  </w:r>
                </w:p>
              </w:tc>
              <w:tc>
                <w:tcPr>
                  <w:tcW w:w="1437"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color w:val="000000"/>
                      <w:sz w:val="24"/>
                      <w:lang w:val="en-US"/>
                    </w:rPr>
                  </w:pPr>
                  <w:r w:rsidRPr="009C5E95">
                    <w:rPr>
                      <w:rFonts w:eastAsia="Times New Roman" w:cs="Times New Roman"/>
                      <w:color w:val="000000"/>
                      <w:sz w:val="24"/>
                      <w:lang w:val="en-US"/>
                    </w:rPr>
                    <w:t> </w:t>
                  </w:r>
                </w:p>
              </w:tc>
            </w:tr>
            <w:tr w:rsidR="001F1584" w:rsidRPr="009C5E95" w:rsidTr="00482F71">
              <w:trPr>
                <w:trHeight w:val="300"/>
              </w:trPr>
              <w:tc>
                <w:tcPr>
                  <w:tcW w:w="3865" w:type="dxa"/>
                  <w:tcBorders>
                    <w:top w:val="nil"/>
                    <w:left w:val="single" w:sz="4" w:space="0" w:color="000000"/>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color w:val="000000"/>
                      <w:sz w:val="24"/>
                      <w:lang w:val="en-US"/>
                    </w:rPr>
                  </w:pPr>
                  <w:r w:rsidRPr="009C5E95">
                    <w:rPr>
                      <w:rFonts w:eastAsia="Times New Roman" w:cs="Times New Roman"/>
                      <w:color w:val="000000"/>
                      <w:sz w:val="24"/>
                      <w:lang w:val="en-US"/>
                    </w:rPr>
                    <w:t>Net Fixed Assets</w:t>
                  </w:r>
                </w:p>
              </w:tc>
              <w:tc>
                <w:tcPr>
                  <w:tcW w:w="1375" w:type="dxa"/>
                  <w:tcBorders>
                    <w:top w:val="nil"/>
                    <w:left w:val="nil"/>
                    <w:bottom w:val="single" w:sz="4" w:space="0" w:color="000000"/>
                    <w:right w:val="single" w:sz="4" w:space="0" w:color="000000"/>
                  </w:tcBorders>
                  <w:shd w:val="clear" w:color="auto" w:fill="auto"/>
                  <w:noWrap/>
                  <w:vAlign w:val="bottom"/>
                  <w:hideMark/>
                </w:tcPr>
                <w:p w:rsidR="002926E3" w:rsidRPr="009C5E95" w:rsidRDefault="002926E3" w:rsidP="002926E3">
                  <w:pPr>
                    <w:spacing w:after="0" w:line="240" w:lineRule="auto"/>
                    <w:jc w:val="right"/>
                    <w:rPr>
                      <w:rFonts w:eastAsia="Times New Roman" w:cs="Times New Roman"/>
                      <w:color w:val="000000"/>
                      <w:sz w:val="24"/>
                      <w:lang w:val="en-US"/>
                    </w:rPr>
                  </w:pPr>
                  <w:r>
                    <w:rPr>
                      <w:rFonts w:eastAsia="Times New Roman" w:cs="Times New Roman"/>
                      <w:color w:val="000000"/>
                      <w:sz w:val="24"/>
                      <w:lang w:val="en-US"/>
                    </w:rPr>
                    <w:t>1123</w:t>
                  </w:r>
                </w:p>
              </w:tc>
              <w:tc>
                <w:tcPr>
                  <w:tcW w:w="1418"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840.8</w:t>
                  </w:r>
                </w:p>
              </w:tc>
              <w:tc>
                <w:tcPr>
                  <w:tcW w:w="1437"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0.0</w:t>
                  </w:r>
                </w:p>
              </w:tc>
            </w:tr>
            <w:tr w:rsidR="001F1584" w:rsidRPr="009C5E95" w:rsidTr="00482F71">
              <w:trPr>
                <w:trHeight w:val="300"/>
              </w:trPr>
              <w:tc>
                <w:tcPr>
                  <w:tcW w:w="3865" w:type="dxa"/>
                  <w:tcBorders>
                    <w:top w:val="nil"/>
                    <w:left w:val="single" w:sz="4" w:space="0" w:color="000000"/>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color w:val="000000"/>
                      <w:sz w:val="24"/>
                      <w:lang w:val="en-US"/>
                    </w:rPr>
                  </w:pPr>
                  <w:r w:rsidRPr="009C5E95">
                    <w:rPr>
                      <w:rFonts w:eastAsia="Times New Roman" w:cs="Times New Roman"/>
                      <w:color w:val="000000"/>
                      <w:sz w:val="24"/>
                      <w:lang w:val="en-US"/>
                    </w:rPr>
                    <w:t>Investments</w:t>
                  </w:r>
                </w:p>
              </w:tc>
              <w:tc>
                <w:tcPr>
                  <w:tcW w:w="1375"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0.0</w:t>
                  </w:r>
                </w:p>
              </w:tc>
              <w:tc>
                <w:tcPr>
                  <w:tcW w:w="1418"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0.0</w:t>
                  </w:r>
                </w:p>
              </w:tc>
              <w:tc>
                <w:tcPr>
                  <w:tcW w:w="1437"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0.0</w:t>
                  </w:r>
                </w:p>
              </w:tc>
            </w:tr>
            <w:tr w:rsidR="001F1584" w:rsidRPr="009C5E95" w:rsidTr="00482F71">
              <w:trPr>
                <w:trHeight w:val="300"/>
              </w:trPr>
              <w:tc>
                <w:tcPr>
                  <w:tcW w:w="3865" w:type="dxa"/>
                  <w:tcBorders>
                    <w:top w:val="nil"/>
                    <w:left w:val="single" w:sz="4" w:space="0" w:color="000000"/>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color w:val="000000"/>
                      <w:sz w:val="24"/>
                      <w:lang w:val="en-US"/>
                    </w:rPr>
                  </w:pPr>
                  <w:r w:rsidRPr="009C5E95">
                    <w:rPr>
                      <w:rFonts w:eastAsia="Times New Roman" w:cs="Times New Roman"/>
                      <w:color w:val="000000"/>
                      <w:sz w:val="24"/>
                      <w:lang w:val="en-US"/>
                    </w:rPr>
                    <w:t>Loans &amp; Advances</w:t>
                  </w:r>
                </w:p>
              </w:tc>
              <w:tc>
                <w:tcPr>
                  <w:tcW w:w="1375" w:type="dxa"/>
                  <w:tcBorders>
                    <w:top w:val="nil"/>
                    <w:left w:val="nil"/>
                    <w:bottom w:val="single" w:sz="4" w:space="0" w:color="000000"/>
                    <w:right w:val="single" w:sz="4" w:space="0" w:color="000000"/>
                  </w:tcBorders>
                  <w:shd w:val="clear" w:color="auto" w:fill="auto"/>
                  <w:noWrap/>
                  <w:vAlign w:val="bottom"/>
                  <w:hideMark/>
                </w:tcPr>
                <w:p w:rsidR="001F1584" w:rsidRPr="009C5E95" w:rsidRDefault="002926E3" w:rsidP="001F1584">
                  <w:pPr>
                    <w:spacing w:after="0" w:line="240" w:lineRule="auto"/>
                    <w:jc w:val="right"/>
                    <w:rPr>
                      <w:rFonts w:eastAsia="Times New Roman" w:cs="Times New Roman"/>
                      <w:color w:val="000000"/>
                      <w:sz w:val="24"/>
                      <w:lang w:val="en-US"/>
                    </w:rPr>
                  </w:pPr>
                  <w:r>
                    <w:rPr>
                      <w:rFonts w:eastAsia="Times New Roman" w:cs="Times New Roman"/>
                      <w:color w:val="000000"/>
                      <w:sz w:val="24"/>
                      <w:lang w:val="en-US"/>
                    </w:rPr>
                    <w:t>48307.7</w:t>
                  </w:r>
                </w:p>
              </w:tc>
              <w:tc>
                <w:tcPr>
                  <w:tcW w:w="1418"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14428.4</w:t>
                  </w:r>
                </w:p>
              </w:tc>
              <w:tc>
                <w:tcPr>
                  <w:tcW w:w="1437"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233.0</w:t>
                  </w:r>
                </w:p>
              </w:tc>
            </w:tr>
            <w:tr w:rsidR="001F1584" w:rsidRPr="009C5E95" w:rsidTr="00482F71">
              <w:trPr>
                <w:trHeight w:val="300"/>
              </w:trPr>
              <w:tc>
                <w:tcPr>
                  <w:tcW w:w="3865" w:type="dxa"/>
                  <w:tcBorders>
                    <w:top w:val="nil"/>
                    <w:left w:val="single" w:sz="4" w:space="0" w:color="000000"/>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color w:val="000000"/>
                      <w:sz w:val="24"/>
                      <w:lang w:val="en-US"/>
                    </w:rPr>
                  </w:pPr>
                  <w:r w:rsidRPr="009C5E95">
                    <w:rPr>
                      <w:rFonts w:eastAsia="Times New Roman" w:cs="Times New Roman"/>
                      <w:color w:val="000000"/>
                      <w:sz w:val="24"/>
                      <w:lang w:val="en-US"/>
                    </w:rPr>
                    <w:t>Sundry Debtors</w:t>
                  </w:r>
                </w:p>
              </w:tc>
              <w:tc>
                <w:tcPr>
                  <w:tcW w:w="1375"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0.0</w:t>
                  </w:r>
                </w:p>
              </w:tc>
              <w:tc>
                <w:tcPr>
                  <w:tcW w:w="1418"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225.0</w:t>
                  </w:r>
                </w:p>
              </w:tc>
              <w:tc>
                <w:tcPr>
                  <w:tcW w:w="1437"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0.0</w:t>
                  </w:r>
                </w:p>
              </w:tc>
            </w:tr>
            <w:tr w:rsidR="001F1584" w:rsidRPr="009C5E95" w:rsidTr="00482F71">
              <w:trPr>
                <w:trHeight w:val="300"/>
              </w:trPr>
              <w:tc>
                <w:tcPr>
                  <w:tcW w:w="3865" w:type="dxa"/>
                  <w:tcBorders>
                    <w:top w:val="nil"/>
                    <w:left w:val="single" w:sz="4" w:space="0" w:color="000000"/>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color w:val="000000"/>
                      <w:sz w:val="24"/>
                      <w:lang w:val="en-US"/>
                    </w:rPr>
                  </w:pPr>
                  <w:r w:rsidRPr="009C5E95">
                    <w:rPr>
                      <w:rFonts w:eastAsia="Times New Roman" w:cs="Times New Roman"/>
                      <w:color w:val="000000"/>
                      <w:sz w:val="24"/>
                      <w:lang w:val="en-US"/>
                    </w:rPr>
                    <w:t>Inventories</w:t>
                  </w:r>
                </w:p>
              </w:tc>
              <w:tc>
                <w:tcPr>
                  <w:tcW w:w="1375"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0.0</w:t>
                  </w:r>
                </w:p>
              </w:tc>
              <w:tc>
                <w:tcPr>
                  <w:tcW w:w="1418"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0.0</w:t>
                  </w:r>
                </w:p>
              </w:tc>
              <w:tc>
                <w:tcPr>
                  <w:tcW w:w="1437"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0.0</w:t>
                  </w:r>
                </w:p>
              </w:tc>
            </w:tr>
            <w:tr w:rsidR="001F1584" w:rsidRPr="009C5E95" w:rsidTr="00482F71">
              <w:trPr>
                <w:trHeight w:val="300"/>
              </w:trPr>
              <w:tc>
                <w:tcPr>
                  <w:tcW w:w="3865" w:type="dxa"/>
                  <w:tcBorders>
                    <w:top w:val="nil"/>
                    <w:left w:val="single" w:sz="4" w:space="0" w:color="000000"/>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color w:val="000000"/>
                      <w:sz w:val="24"/>
                      <w:lang w:val="en-US"/>
                    </w:rPr>
                  </w:pPr>
                  <w:r w:rsidRPr="009C5E95">
                    <w:rPr>
                      <w:rFonts w:eastAsia="Times New Roman" w:cs="Times New Roman"/>
                      <w:color w:val="000000"/>
                      <w:sz w:val="24"/>
                      <w:lang w:val="en-US"/>
                    </w:rPr>
                    <w:t>Other Current Assets</w:t>
                  </w:r>
                </w:p>
              </w:tc>
              <w:tc>
                <w:tcPr>
                  <w:tcW w:w="1375" w:type="dxa"/>
                  <w:tcBorders>
                    <w:top w:val="nil"/>
                    <w:left w:val="nil"/>
                    <w:bottom w:val="single" w:sz="4" w:space="0" w:color="000000"/>
                    <w:right w:val="single" w:sz="4" w:space="0" w:color="000000"/>
                  </w:tcBorders>
                  <w:shd w:val="clear" w:color="auto" w:fill="auto"/>
                  <w:noWrap/>
                  <w:vAlign w:val="bottom"/>
                  <w:hideMark/>
                </w:tcPr>
                <w:p w:rsidR="001F1584" w:rsidRPr="009C5E95" w:rsidRDefault="002926E3" w:rsidP="001F1584">
                  <w:pPr>
                    <w:spacing w:after="0" w:line="240" w:lineRule="auto"/>
                    <w:jc w:val="right"/>
                    <w:rPr>
                      <w:rFonts w:eastAsia="Times New Roman" w:cs="Times New Roman"/>
                      <w:color w:val="000000"/>
                      <w:sz w:val="24"/>
                      <w:lang w:val="en-US"/>
                    </w:rPr>
                  </w:pPr>
                  <w:r>
                    <w:rPr>
                      <w:rFonts w:eastAsia="Times New Roman" w:cs="Times New Roman"/>
                      <w:color w:val="000000"/>
                      <w:sz w:val="24"/>
                      <w:lang w:val="en-US"/>
                    </w:rPr>
                    <w:t>3368.2</w:t>
                  </w:r>
                </w:p>
              </w:tc>
              <w:tc>
                <w:tcPr>
                  <w:tcW w:w="1418"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5125.5</w:t>
                  </w:r>
                </w:p>
              </w:tc>
              <w:tc>
                <w:tcPr>
                  <w:tcW w:w="1437"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3625.5</w:t>
                  </w:r>
                </w:p>
              </w:tc>
            </w:tr>
            <w:tr w:rsidR="001F1584" w:rsidRPr="009C5E95" w:rsidTr="00482F71">
              <w:trPr>
                <w:trHeight w:val="300"/>
              </w:trPr>
              <w:tc>
                <w:tcPr>
                  <w:tcW w:w="3865" w:type="dxa"/>
                  <w:tcBorders>
                    <w:top w:val="nil"/>
                    <w:left w:val="single" w:sz="4" w:space="0" w:color="000000"/>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color w:val="000000"/>
                      <w:sz w:val="24"/>
                      <w:lang w:val="en-US"/>
                    </w:rPr>
                  </w:pPr>
                  <w:r w:rsidRPr="009C5E95">
                    <w:rPr>
                      <w:rFonts w:eastAsia="Times New Roman" w:cs="Times New Roman"/>
                      <w:color w:val="000000"/>
                      <w:sz w:val="24"/>
                      <w:lang w:val="en-US"/>
                    </w:rPr>
                    <w:t>Total Current Assets</w:t>
                  </w:r>
                </w:p>
              </w:tc>
              <w:tc>
                <w:tcPr>
                  <w:tcW w:w="1375" w:type="dxa"/>
                  <w:tcBorders>
                    <w:top w:val="nil"/>
                    <w:left w:val="nil"/>
                    <w:bottom w:val="single" w:sz="4" w:space="0" w:color="000000"/>
                    <w:right w:val="single" w:sz="4" w:space="0" w:color="000000"/>
                  </w:tcBorders>
                  <w:shd w:val="clear" w:color="auto" w:fill="auto"/>
                  <w:noWrap/>
                  <w:vAlign w:val="bottom"/>
                  <w:hideMark/>
                </w:tcPr>
                <w:p w:rsidR="001F1584" w:rsidRPr="009C5E95" w:rsidRDefault="002926E3" w:rsidP="001F1584">
                  <w:pPr>
                    <w:spacing w:after="0" w:line="240" w:lineRule="auto"/>
                    <w:jc w:val="right"/>
                    <w:rPr>
                      <w:rFonts w:eastAsia="Times New Roman" w:cs="Times New Roman"/>
                      <w:color w:val="000000"/>
                      <w:sz w:val="24"/>
                      <w:lang w:val="en-US"/>
                    </w:rPr>
                  </w:pPr>
                  <w:r>
                    <w:rPr>
                      <w:rFonts w:eastAsia="Times New Roman" w:cs="Times New Roman"/>
                      <w:color w:val="000000"/>
                      <w:sz w:val="24"/>
                      <w:lang w:val="en-US"/>
                    </w:rPr>
                    <w:t>51,675.9</w:t>
                  </w:r>
                </w:p>
              </w:tc>
              <w:tc>
                <w:tcPr>
                  <w:tcW w:w="1418"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19778.9</w:t>
                  </w:r>
                </w:p>
              </w:tc>
              <w:tc>
                <w:tcPr>
                  <w:tcW w:w="1437"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3858.5</w:t>
                  </w:r>
                </w:p>
              </w:tc>
            </w:tr>
            <w:tr w:rsidR="001F1584" w:rsidRPr="009C5E95" w:rsidTr="00482F71">
              <w:trPr>
                <w:trHeight w:val="300"/>
              </w:trPr>
              <w:tc>
                <w:tcPr>
                  <w:tcW w:w="3865" w:type="dxa"/>
                  <w:tcBorders>
                    <w:top w:val="nil"/>
                    <w:left w:val="single" w:sz="4" w:space="0" w:color="000000"/>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b/>
                      <w:bCs/>
                      <w:color w:val="000000"/>
                      <w:sz w:val="24"/>
                      <w:lang w:val="en-US"/>
                    </w:rPr>
                  </w:pPr>
                  <w:r w:rsidRPr="009C5E95">
                    <w:rPr>
                      <w:rFonts w:eastAsia="Times New Roman" w:cs="Times New Roman"/>
                      <w:b/>
                      <w:bCs/>
                      <w:color w:val="000000"/>
                      <w:sz w:val="24"/>
                      <w:lang w:val="en-US"/>
                    </w:rPr>
                    <w:t>Total Assets</w:t>
                  </w:r>
                </w:p>
              </w:tc>
              <w:tc>
                <w:tcPr>
                  <w:tcW w:w="1375" w:type="dxa"/>
                  <w:tcBorders>
                    <w:top w:val="nil"/>
                    <w:left w:val="nil"/>
                    <w:bottom w:val="single" w:sz="4" w:space="0" w:color="000000"/>
                    <w:right w:val="single" w:sz="4" w:space="0" w:color="000000"/>
                  </w:tcBorders>
                  <w:shd w:val="clear" w:color="auto" w:fill="auto"/>
                  <w:noWrap/>
                  <w:vAlign w:val="bottom"/>
                  <w:hideMark/>
                </w:tcPr>
                <w:p w:rsidR="001F1584" w:rsidRPr="009C5E95" w:rsidRDefault="002926E3" w:rsidP="001F1584">
                  <w:pPr>
                    <w:spacing w:after="0" w:line="240" w:lineRule="auto"/>
                    <w:jc w:val="right"/>
                    <w:rPr>
                      <w:rFonts w:eastAsia="Times New Roman" w:cs="Times New Roman"/>
                      <w:b/>
                      <w:bCs/>
                      <w:color w:val="000000"/>
                      <w:sz w:val="24"/>
                      <w:lang w:val="en-US"/>
                    </w:rPr>
                  </w:pPr>
                  <w:r>
                    <w:rPr>
                      <w:rFonts w:eastAsia="Times New Roman" w:cs="Times New Roman"/>
                      <w:b/>
                      <w:bCs/>
                      <w:color w:val="000000"/>
                      <w:sz w:val="24"/>
                      <w:lang w:val="en-US"/>
                    </w:rPr>
                    <w:t>52798.9</w:t>
                  </w:r>
                </w:p>
              </w:tc>
              <w:tc>
                <w:tcPr>
                  <w:tcW w:w="1418"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b/>
                      <w:bCs/>
                      <w:color w:val="000000"/>
                      <w:sz w:val="24"/>
                      <w:lang w:val="en-US"/>
                    </w:rPr>
                  </w:pPr>
                  <w:r w:rsidRPr="009C5E95">
                    <w:rPr>
                      <w:rFonts w:eastAsia="Times New Roman" w:cs="Times New Roman"/>
                      <w:b/>
                      <w:bCs/>
                      <w:color w:val="000000"/>
                      <w:sz w:val="24"/>
                      <w:lang w:val="en-US"/>
                    </w:rPr>
                    <w:t>20619.8</w:t>
                  </w:r>
                </w:p>
              </w:tc>
              <w:tc>
                <w:tcPr>
                  <w:tcW w:w="1437"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b/>
                      <w:bCs/>
                      <w:color w:val="000000"/>
                      <w:sz w:val="24"/>
                      <w:lang w:val="en-US"/>
                    </w:rPr>
                  </w:pPr>
                  <w:r w:rsidRPr="009C5E95">
                    <w:rPr>
                      <w:rFonts w:eastAsia="Times New Roman" w:cs="Times New Roman"/>
                      <w:b/>
                      <w:bCs/>
                      <w:color w:val="000000"/>
                      <w:sz w:val="24"/>
                      <w:lang w:val="en-US"/>
                    </w:rPr>
                    <w:t>3858.5</w:t>
                  </w:r>
                </w:p>
              </w:tc>
            </w:tr>
            <w:tr w:rsidR="001F1584" w:rsidRPr="009C5E95" w:rsidTr="00482F71">
              <w:trPr>
                <w:trHeight w:val="300"/>
              </w:trPr>
              <w:tc>
                <w:tcPr>
                  <w:tcW w:w="3865" w:type="dxa"/>
                  <w:tcBorders>
                    <w:top w:val="nil"/>
                    <w:left w:val="single" w:sz="4" w:space="0" w:color="000000"/>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b/>
                      <w:bCs/>
                      <w:color w:val="000000"/>
                      <w:sz w:val="24"/>
                      <w:lang w:val="en-US"/>
                    </w:rPr>
                  </w:pPr>
                  <w:r w:rsidRPr="009C5E95">
                    <w:rPr>
                      <w:rFonts w:eastAsia="Times New Roman" w:cs="Times New Roman"/>
                      <w:b/>
                      <w:bCs/>
                      <w:color w:val="000000"/>
                      <w:sz w:val="24"/>
                      <w:lang w:val="en-US"/>
                    </w:rPr>
                    <w:t>Financial Ratios</w:t>
                  </w:r>
                </w:p>
              </w:tc>
              <w:tc>
                <w:tcPr>
                  <w:tcW w:w="1375"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color w:val="000000"/>
                      <w:sz w:val="24"/>
                      <w:lang w:val="en-US"/>
                    </w:rPr>
                  </w:pPr>
                  <w:r w:rsidRPr="009C5E95">
                    <w:rPr>
                      <w:rFonts w:eastAsia="Times New Roman" w:cs="Times New Roman"/>
                      <w:color w:val="000000"/>
                      <w:sz w:val="24"/>
                      <w:lang w:val="en-US"/>
                    </w:rPr>
                    <w:t> </w:t>
                  </w:r>
                </w:p>
              </w:tc>
              <w:tc>
                <w:tcPr>
                  <w:tcW w:w="1418"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color w:val="000000"/>
                      <w:sz w:val="24"/>
                      <w:lang w:val="en-US"/>
                    </w:rPr>
                  </w:pPr>
                  <w:r w:rsidRPr="009C5E95">
                    <w:rPr>
                      <w:rFonts w:eastAsia="Times New Roman" w:cs="Times New Roman"/>
                      <w:color w:val="000000"/>
                      <w:sz w:val="24"/>
                      <w:lang w:val="en-US"/>
                    </w:rPr>
                    <w:t> </w:t>
                  </w:r>
                </w:p>
              </w:tc>
              <w:tc>
                <w:tcPr>
                  <w:tcW w:w="1437"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color w:val="000000"/>
                      <w:sz w:val="24"/>
                      <w:lang w:val="en-US"/>
                    </w:rPr>
                  </w:pPr>
                  <w:r w:rsidRPr="009C5E95">
                    <w:rPr>
                      <w:rFonts w:eastAsia="Times New Roman" w:cs="Times New Roman"/>
                      <w:color w:val="000000"/>
                      <w:sz w:val="24"/>
                      <w:lang w:val="en-US"/>
                    </w:rPr>
                    <w:t> </w:t>
                  </w:r>
                </w:p>
              </w:tc>
            </w:tr>
            <w:tr w:rsidR="001F1584" w:rsidRPr="009C5E95" w:rsidTr="00482F71">
              <w:trPr>
                <w:trHeight w:val="300"/>
              </w:trPr>
              <w:tc>
                <w:tcPr>
                  <w:tcW w:w="3865" w:type="dxa"/>
                  <w:tcBorders>
                    <w:top w:val="nil"/>
                    <w:left w:val="single" w:sz="4" w:space="0" w:color="000000"/>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color w:val="000000"/>
                      <w:sz w:val="24"/>
                      <w:lang w:val="en-US"/>
                    </w:rPr>
                  </w:pPr>
                  <w:r w:rsidRPr="009C5E95">
                    <w:rPr>
                      <w:rFonts w:eastAsia="Times New Roman" w:cs="Times New Roman"/>
                      <w:color w:val="000000"/>
                      <w:sz w:val="24"/>
                      <w:lang w:val="en-US"/>
                    </w:rPr>
                    <w:t>Gross Margin (PBDIT/TI)</w:t>
                  </w:r>
                </w:p>
              </w:tc>
              <w:tc>
                <w:tcPr>
                  <w:tcW w:w="1375" w:type="dxa"/>
                  <w:tcBorders>
                    <w:top w:val="nil"/>
                    <w:left w:val="nil"/>
                    <w:bottom w:val="single" w:sz="4" w:space="0" w:color="000000"/>
                    <w:right w:val="single" w:sz="4" w:space="0" w:color="000000"/>
                  </w:tcBorders>
                  <w:shd w:val="clear" w:color="auto" w:fill="auto"/>
                  <w:noWrap/>
                  <w:vAlign w:val="bottom"/>
                  <w:hideMark/>
                </w:tcPr>
                <w:p w:rsidR="001F1584" w:rsidRPr="009C5E95" w:rsidRDefault="002926E3" w:rsidP="001F1584">
                  <w:pPr>
                    <w:spacing w:after="0" w:line="240" w:lineRule="auto"/>
                    <w:jc w:val="right"/>
                    <w:rPr>
                      <w:rFonts w:eastAsia="Times New Roman" w:cs="Times New Roman"/>
                      <w:color w:val="000000"/>
                      <w:sz w:val="24"/>
                      <w:lang w:val="en-US"/>
                    </w:rPr>
                  </w:pPr>
                  <w:r>
                    <w:rPr>
                      <w:rFonts w:eastAsia="Times New Roman" w:cs="Times New Roman"/>
                      <w:color w:val="000000"/>
                      <w:sz w:val="24"/>
                      <w:lang w:val="en-US"/>
                    </w:rPr>
                    <w:t>53.8</w:t>
                  </w:r>
                  <w:r w:rsidR="001F1584" w:rsidRPr="009C5E95">
                    <w:rPr>
                      <w:rFonts w:eastAsia="Times New Roman" w:cs="Times New Roman"/>
                      <w:color w:val="000000"/>
                      <w:sz w:val="24"/>
                      <w:lang w:val="en-US"/>
                    </w:rPr>
                    <w:t>%</w:t>
                  </w:r>
                </w:p>
              </w:tc>
              <w:tc>
                <w:tcPr>
                  <w:tcW w:w="1418"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1.0%</w:t>
                  </w:r>
                </w:p>
              </w:tc>
              <w:tc>
                <w:tcPr>
                  <w:tcW w:w="1437"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8.2%</w:t>
                  </w:r>
                </w:p>
              </w:tc>
            </w:tr>
            <w:tr w:rsidR="001F1584" w:rsidRPr="009C5E95" w:rsidTr="00482F71">
              <w:trPr>
                <w:trHeight w:val="300"/>
              </w:trPr>
              <w:tc>
                <w:tcPr>
                  <w:tcW w:w="3865" w:type="dxa"/>
                  <w:tcBorders>
                    <w:top w:val="nil"/>
                    <w:left w:val="single" w:sz="4" w:space="0" w:color="000000"/>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color w:val="000000"/>
                      <w:sz w:val="24"/>
                      <w:lang w:val="en-US"/>
                    </w:rPr>
                  </w:pPr>
                  <w:r w:rsidRPr="009C5E95">
                    <w:rPr>
                      <w:rFonts w:eastAsia="Times New Roman" w:cs="Times New Roman"/>
                      <w:color w:val="000000"/>
                      <w:sz w:val="24"/>
                      <w:lang w:val="en-US"/>
                    </w:rPr>
                    <w:t>Net Margin (PAT / TI)</w:t>
                  </w:r>
                </w:p>
              </w:tc>
              <w:tc>
                <w:tcPr>
                  <w:tcW w:w="1375" w:type="dxa"/>
                  <w:tcBorders>
                    <w:top w:val="nil"/>
                    <w:left w:val="nil"/>
                    <w:bottom w:val="single" w:sz="4" w:space="0" w:color="000000"/>
                    <w:right w:val="single" w:sz="4" w:space="0" w:color="000000"/>
                  </w:tcBorders>
                  <w:shd w:val="clear" w:color="auto" w:fill="auto"/>
                  <w:noWrap/>
                  <w:vAlign w:val="bottom"/>
                  <w:hideMark/>
                </w:tcPr>
                <w:p w:rsidR="001F1584" w:rsidRPr="009C5E95" w:rsidRDefault="002926E3" w:rsidP="001F1584">
                  <w:pPr>
                    <w:spacing w:after="0" w:line="240" w:lineRule="auto"/>
                    <w:jc w:val="right"/>
                    <w:rPr>
                      <w:rFonts w:eastAsia="Times New Roman" w:cs="Times New Roman"/>
                      <w:color w:val="000000"/>
                      <w:sz w:val="24"/>
                      <w:lang w:val="en-US"/>
                    </w:rPr>
                  </w:pPr>
                  <w:r>
                    <w:rPr>
                      <w:rFonts w:eastAsia="Times New Roman" w:cs="Times New Roman"/>
                      <w:color w:val="000000"/>
                      <w:sz w:val="24"/>
                      <w:lang w:val="en-US"/>
                    </w:rPr>
                    <w:t>38.9</w:t>
                  </w:r>
                  <w:r w:rsidR="001F1584" w:rsidRPr="009C5E95">
                    <w:rPr>
                      <w:rFonts w:eastAsia="Times New Roman" w:cs="Times New Roman"/>
                      <w:color w:val="000000"/>
                      <w:sz w:val="24"/>
                      <w:lang w:val="en-US"/>
                    </w:rPr>
                    <w:t>%</w:t>
                  </w:r>
                </w:p>
              </w:tc>
              <w:tc>
                <w:tcPr>
                  <w:tcW w:w="1418"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-12.6%</w:t>
                  </w:r>
                </w:p>
              </w:tc>
              <w:tc>
                <w:tcPr>
                  <w:tcW w:w="1437"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8.2%</w:t>
                  </w:r>
                </w:p>
              </w:tc>
            </w:tr>
            <w:tr w:rsidR="001F1584" w:rsidRPr="009C5E95" w:rsidTr="00482F71">
              <w:trPr>
                <w:trHeight w:val="300"/>
              </w:trPr>
              <w:tc>
                <w:tcPr>
                  <w:tcW w:w="3865" w:type="dxa"/>
                  <w:tcBorders>
                    <w:top w:val="nil"/>
                    <w:left w:val="single" w:sz="4" w:space="0" w:color="000000"/>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color w:val="000000"/>
                      <w:sz w:val="24"/>
                      <w:lang w:val="en-US"/>
                    </w:rPr>
                  </w:pPr>
                  <w:r w:rsidRPr="009C5E95">
                    <w:rPr>
                      <w:rFonts w:eastAsia="Times New Roman" w:cs="Times New Roman"/>
                      <w:color w:val="000000"/>
                      <w:sz w:val="24"/>
                      <w:lang w:val="en-US"/>
                    </w:rPr>
                    <w:t>Current Ratio</w:t>
                  </w:r>
                </w:p>
              </w:tc>
              <w:tc>
                <w:tcPr>
                  <w:tcW w:w="1375" w:type="dxa"/>
                  <w:tcBorders>
                    <w:top w:val="nil"/>
                    <w:left w:val="nil"/>
                    <w:bottom w:val="single" w:sz="4" w:space="0" w:color="000000"/>
                    <w:right w:val="single" w:sz="4" w:space="0" w:color="000000"/>
                  </w:tcBorders>
                  <w:shd w:val="clear" w:color="auto" w:fill="auto"/>
                  <w:noWrap/>
                  <w:vAlign w:val="bottom"/>
                  <w:hideMark/>
                </w:tcPr>
                <w:p w:rsidR="001F1584" w:rsidRPr="009C5E95" w:rsidRDefault="002926E3" w:rsidP="001F1584">
                  <w:pPr>
                    <w:spacing w:after="0" w:line="240" w:lineRule="auto"/>
                    <w:jc w:val="right"/>
                    <w:rPr>
                      <w:rFonts w:eastAsia="Times New Roman" w:cs="Times New Roman"/>
                      <w:color w:val="000000"/>
                      <w:sz w:val="24"/>
                      <w:lang w:val="en-US"/>
                    </w:rPr>
                  </w:pPr>
                  <w:r>
                    <w:rPr>
                      <w:rFonts w:eastAsia="Times New Roman" w:cs="Times New Roman"/>
                      <w:color w:val="000000"/>
                      <w:sz w:val="24"/>
                      <w:lang w:val="en-US"/>
                    </w:rPr>
                    <w:t>-2853.6</w:t>
                  </w:r>
                </w:p>
              </w:tc>
              <w:tc>
                <w:tcPr>
                  <w:tcW w:w="1418"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411.77</w:t>
                  </w:r>
                </w:p>
              </w:tc>
              <w:tc>
                <w:tcPr>
                  <w:tcW w:w="1437"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center"/>
                    <w:rPr>
                      <w:rFonts w:eastAsia="Times New Roman" w:cs="Times New Roman"/>
                      <w:color w:val="000000"/>
                      <w:sz w:val="24"/>
                      <w:lang w:val="en-US"/>
                    </w:rPr>
                  </w:pPr>
                  <w:r w:rsidRPr="009C5E95">
                    <w:rPr>
                      <w:rFonts w:eastAsia="Times New Roman" w:cs="Times New Roman"/>
                      <w:color w:val="000000"/>
                      <w:sz w:val="24"/>
                      <w:lang w:val="en-US"/>
                    </w:rPr>
                    <w:t>#DIV/0!</w:t>
                  </w:r>
                </w:p>
              </w:tc>
            </w:tr>
            <w:tr w:rsidR="001F1584" w:rsidRPr="009C5E95" w:rsidTr="00482F71">
              <w:trPr>
                <w:trHeight w:val="300"/>
              </w:trPr>
              <w:tc>
                <w:tcPr>
                  <w:tcW w:w="3865" w:type="dxa"/>
                  <w:tcBorders>
                    <w:top w:val="nil"/>
                    <w:left w:val="single" w:sz="4" w:space="0" w:color="000000"/>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color w:val="000000"/>
                      <w:sz w:val="24"/>
                      <w:lang w:val="en-US"/>
                    </w:rPr>
                  </w:pPr>
                  <w:r w:rsidRPr="009C5E95">
                    <w:rPr>
                      <w:rFonts w:eastAsia="Times New Roman" w:cs="Times New Roman"/>
                      <w:color w:val="000000"/>
                      <w:sz w:val="24"/>
                      <w:lang w:val="en-US"/>
                    </w:rPr>
                    <w:t>Interest Coverage</w:t>
                  </w:r>
                </w:p>
              </w:tc>
              <w:tc>
                <w:tcPr>
                  <w:tcW w:w="1375"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5.73</w:t>
                  </w:r>
                </w:p>
              </w:tc>
              <w:tc>
                <w:tcPr>
                  <w:tcW w:w="1418"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0.36</w:t>
                  </w:r>
                </w:p>
              </w:tc>
              <w:tc>
                <w:tcPr>
                  <w:tcW w:w="1437"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center"/>
                    <w:rPr>
                      <w:rFonts w:eastAsia="Times New Roman" w:cs="Times New Roman"/>
                      <w:color w:val="000000"/>
                      <w:sz w:val="24"/>
                      <w:lang w:val="en-US"/>
                    </w:rPr>
                  </w:pPr>
                  <w:r w:rsidRPr="009C5E95">
                    <w:rPr>
                      <w:rFonts w:eastAsia="Times New Roman" w:cs="Times New Roman"/>
                      <w:color w:val="000000"/>
                      <w:sz w:val="24"/>
                      <w:lang w:val="en-US"/>
                    </w:rPr>
                    <w:t>#DIV/0!</w:t>
                  </w:r>
                </w:p>
              </w:tc>
            </w:tr>
            <w:tr w:rsidR="001F1584" w:rsidRPr="009C5E95" w:rsidTr="00482F71">
              <w:trPr>
                <w:trHeight w:val="300"/>
              </w:trPr>
              <w:tc>
                <w:tcPr>
                  <w:tcW w:w="3865" w:type="dxa"/>
                  <w:tcBorders>
                    <w:top w:val="nil"/>
                    <w:left w:val="single" w:sz="4" w:space="0" w:color="000000"/>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color w:val="000000"/>
                      <w:sz w:val="24"/>
                      <w:lang w:val="en-US"/>
                    </w:rPr>
                  </w:pPr>
                  <w:r w:rsidRPr="009C5E95">
                    <w:rPr>
                      <w:rFonts w:eastAsia="Times New Roman" w:cs="Times New Roman"/>
                      <w:color w:val="000000"/>
                      <w:sz w:val="24"/>
                      <w:lang w:val="en-US"/>
                    </w:rPr>
                    <w:t>DSCR</w:t>
                  </w:r>
                </w:p>
              </w:tc>
              <w:tc>
                <w:tcPr>
                  <w:tcW w:w="1375"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0.73</w:t>
                  </w:r>
                </w:p>
              </w:tc>
              <w:tc>
                <w:tcPr>
                  <w:tcW w:w="1418"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0.36</w:t>
                  </w:r>
                </w:p>
              </w:tc>
              <w:tc>
                <w:tcPr>
                  <w:tcW w:w="1437"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center"/>
                    <w:rPr>
                      <w:rFonts w:eastAsia="Times New Roman" w:cs="Times New Roman"/>
                      <w:color w:val="000000"/>
                      <w:sz w:val="24"/>
                      <w:lang w:val="en-US"/>
                    </w:rPr>
                  </w:pPr>
                  <w:r w:rsidRPr="009C5E95">
                    <w:rPr>
                      <w:rFonts w:eastAsia="Times New Roman" w:cs="Times New Roman"/>
                      <w:color w:val="000000"/>
                      <w:sz w:val="24"/>
                      <w:lang w:val="en-US"/>
                    </w:rPr>
                    <w:t>#DIV/0!</w:t>
                  </w:r>
                </w:p>
              </w:tc>
            </w:tr>
            <w:tr w:rsidR="001F1584" w:rsidRPr="009C5E95" w:rsidTr="00482F71">
              <w:trPr>
                <w:trHeight w:val="300"/>
              </w:trPr>
              <w:tc>
                <w:tcPr>
                  <w:tcW w:w="3865" w:type="dxa"/>
                  <w:tcBorders>
                    <w:top w:val="nil"/>
                    <w:left w:val="single" w:sz="4" w:space="0" w:color="000000"/>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color w:val="000000"/>
                      <w:sz w:val="24"/>
                      <w:lang w:val="en-US"/>
                    </w:rPr>
                  </w:pPr>
                  <w:r w:rsidRPr="009C5E95">
                    <w:rPr>
                      <w:rFonts w:eastAsia="Times New Roman" w:cs="Times New Roman"/>
                      <w:color w:val="000000"/>
                      <w:sz w:val="24"/>
                      <w:lang w:val="en-US"/>
                    </w:rPr>
                    <w:t>Debt / Equity Ratio</w:t>
                  </w:r>
                </w:p>
              </w:tc>
              <w:tc>
                <w:tcPr>
                  <w:tcW w:w="1375" w:type="dxa"/>
                  <w:tcBorders>
                    <w:top w:val="nil"/>
                    <w:left w:val="nil"/>
                    <w:bottom w:val="single" w:sz="4" w:space="0" w:color="000000"/>
                    <w:right w:val="single" w:sz="4" w:space="0" w:color="000000"/>
                  </w:tcBorders>
                  <w:shd w:val="clear" w:color="auto" w:fill="auto"/>
                  <w:noWrap/>
                  <w:vAlign w:val="bottom"/>
                  <w:hideMark/>
                </w:tcPr>
                <w:p w:rsidR="001F1584" w:rsidRPr="009C5E95" w:rsidRDefault="002926E3" w:rsidP="001F1584">
                  <w:pPr>
                    <w:spacing w:after="0" w:line="240" w:lineRule="auto"/>
                    <w:jc w:val="right"/>
                    <w:rPr>
                      <w:rFonts w:eastAsia="Times New Roman" w:cs="Times New Roman"/>
                      <w:color w:val="000000"/>
                      <w:sz w:val="24"/>
                      <w:lang w:val="en-US"/>
                    </w:rPr>
                  </w:pPr>
                  <w:r>
                    <w:rPr>
                      <w:rFonts w:eastAsia="Times New Roman" w:cs="Times New Roman"/>
                      <w:color w:val="000000"/>
                      <w:sz w:val="24"/>
                      <w:lang w:val="en-US"/>
                    </w:rPr>
                    <w:t>1.25</w:t>
                  </w:r>
                </w:p>
              </w:tc>
              <w:tc>
                <w:tcPr>
                  <w:tcW w:w="1418"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0.00</w:t>
                  </w:r>
                </w:p>
              </w:tc>
              <w:tc>
                <w:tcPr>
                  <w:tcW w:w="1437"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0.00</w:t>
                  </w:r>
                </w:p>
              </w:tc>
            </w:tr>
            <w:tr w:rsidR="001F1584" w:rsidRPr="009C5E95" w:rsidTr="00482F71">
              <w:trPr>
                <w:trHeight w:val="300"/>
              </w:trPr>
              <w:tc>
                <w:tcPr>
                  <w:tcW w:w="3865" w:type="dxa"/>
                  <w:tcBorders>
                    <w:top w:val="nil"/>
                    <w:left w:val="single" w:sz="4" w:space="0" w:color="000000"/>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color w:val="000000"/>
                      <w:sz w:val="24"/>
                      <w:lang w:val="en-US"/>
                    </w:rPr>
                  </w:pPr>
                  <w:r w:rsidRPr="009C5E95">
                    <w:rPr>
                      <w:rFonts w:eastAsia="Times New Roman" w:cs="Times New Roman"/>
                      <w:color w:val="000000"/>
                      <w:sz w:val="24"/>
                      <w:lang w:val="en-US"/>
                    </w:rPr>
                    <w:t xml:space="preserve">Leverage (TOL / Tangible </w:t>
                  </w:r>
                  <w:proofErr w:type="spellStart"/>
                  <w:r w:rsidRPr="009C5E95">
                    <w:rPr>
                      <w:rFonts w:eastAsia="Times New Roman" w:cs="Times New Roman"/>
                      <w:color w:val="000000"/>
                      <w:sz w:val="24"/>
                      <w:lang w:val="en-US"/>
                    </w:rPr>
                    <w:t>Networth</w:t>
                  </w:r>
                  <w:proofErr w:type="spellEnd"/>
                  <w:r w:rsidRPr="009C5E95">
                    <w:rPr>
                      <w:rFonts w:eastAsia="Times New Roman" w:cs="Times New Roman"/>
                      <w:color w:val="000000"/>
                      <w:sz w:val="24"/>
                      <w:lang w:val="en-US"/>
                    </w:rPr>
                    <w:t>)</w:t>
                  </w:r>
                </w:p>
              </w:tc>
              <w:tc>
                <w:tcPr>
                  <w:tcW w:w="1375" w:type="dxa"/>
                  <w:tcBorders>
                    <w:top w:val="nil"/>
                    <w:left w:val="nil"/>
                    <w:bottom w:val="single" w:sz="4" w:space="0" w:color="000000"/>
                    <w:right w:val="single" w:sz="4" w:space="0" w:color="000000"/>
                  </w:tcBorders>
                  <w:shd w:val="clear" w:color="auto" w:fill="auto"/>
                  <w:noWrap/>
                  <w:vAlign w:val="bottom"/>
                  <w:hideMark/>
                </w:tcPr>
                <w:p w:rsidR="001F1584" w:rsidRPr="009C5E95" w:rsidRDefault="002926E3" w:rsidP="001F1584">
                  <w:pPr>
                    <w:spacing w:after="0" w:line="240" w:lineRule="auto"/>
                    <w:jc w:val="right"/>
                    <w:rPr>
                      <w:rFonts w:eastAsia="Times New Roman" w:cs="Times New Roman"/>
                      <w:color w:val="000000"/>
                      <w:sz w:val="24"/>
                      <w:lang w:val="en-US"/>
                    </w:rPr>
                  </w:pPr>
                  <w:r>
                    <w:rPr>
                      <w:rFonts w:eastAsia="Times New Roman" w:cs="Times New Roman"/>
                      <w:color w:val="000000"/>
                      <w:sz w:val="24"/>
                      <w:lang w:val="en-US"/>
                    </w:rPr>
                    <w:t>1.26</w:t>
                  </w:r>
                </w:p>
              </w:tc>
              <w:tc>
                <w:tcPr>
                  <w:tcW w:w="1418"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0.01</w:t>
                  </w:r>
                </w:p>
              </w:tc>
              <w:tc>
                <w:tcPr>
                  <w:tcW w:w="1437"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0.03</w:t>
                  </w:r>
                </w:p>
              </w:tc>
            </w:tr>
            <w:tr w:rsidR="001F1584" w:rsidRPr="009C5E95" w:rsidTr="00482F71">
              <w:trPr>
                <w:trHeight w:val="300"/>
              </w:trPr>
              <w:tc>
                <w:tcPr>
                  <w:tcW w:w="3865" w:type="dxa"/>
                  <w:tcBorders>
                    <w:top w:val="nil"/>
                    <w:left w:val="single" w:sz="4" w:space="0" w:color="000000"/>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color w:val="000000"/>
                      <w:sz w:val="24"/>
                      <w:lang w:val="en-US"/>
                    </w:rPr>
                  </w:pPr>
                  <w:r w:rsidRPr="009C5E95">
                    <w:rPr>
                      <w:rFonts w:eastAsia="Times New Roman" w:cs="Times New Roman"/>
                      <w:color w:val="000000"/>
                      <w:sz w:val="24"/>
                      <w:lang w:val="en-US"/>
                    </w:rPr>
                    <w:t>TOL (</w:t>
                  </w:r>
                  <w:proofErr w:type="spellStart"/>
                  <w:r w:rsidRPr="009C5E95">
                    <w:rPr>
                      <w:rFonts w:eastAsia="Times New Roman" w:cs="Times New Roman"/>
                      <w:color w:val="000000"/>
                      <w:sz w:val="24"/>
                      <w:lang w:val="en-US"/>
                    </w:rPr>
                    <w:t>excl</w:t>
                  </w:r>
                  <w:proofErr w:type="spellEnd"/>
                  <w:r w:rsidRPr="009C5E95">
                    <w:rPr>
                      <w:rFonts w:eastAsia="Times New Roman" w:cs="Times New Roman"/>
                      <w:color w:val="000000"/>
                      <w:sz w:val="24"/>
                      <w:lang w:val="en-US"/>
                    </w:rPr>
                    <w:t xml:space="preserve"> </w:t>
                  </w:r>
                  <w:proofErr w:type="spellStart"/>
                  <w:r w:rsidRPr="009C5E95">
                    <w:rPr>
                      <w:rFonts w:eastAsia="Times New Roman" w:cs="Times New Roman"/>
                      <w:color w:val="000000"/>
                      <w:sz w:val="24"/>
                      <w:lang w:val="en-US"/>
                    </w:rPr>
                    <w:t>Unsec</w:t>
                  </w:r>
                  <w:proofErr w:type="spellEnd"/>
                  <w:r w:rsidRPr="009C5E95">
                    <w:rPr>
                      <w:rFonts w:eastAsia="Times New Roman" w:cs="Times New Roman"/>
                      <w:color w:val="000000"/>
                      <w:sz w:val="24"/>
                      <w:lang w:val="en-US"/>
                    </w:rPr>
                    <w:t xml:space="preserve"> loans) / Tangible NW</w:t>
                  </w:r>
                </w:p>
              </w:tc>
              <w:tc>
                <w:tcPr>
                  <w:tcW w:w="1375" w:type="dxa"/>
                  <w:tcBorders>
                    <w:top w:val="nil"/>
                    <w:left w:val="nil"/>
                    <w:bottom w:val="single" w:sz="4" w:space="0" w:color="000000"/>
                    <w:right w:val="single" w:sz="4" w:space="0" w:color="000000"/>
                  </w:tcBorders>
                  <w:shd w:val="clear" w:color="auto" w:fill="auto"/>
                  <w:noWrap/>
                  <w:vAlign w:val="bottom"/>
                  <w:hideMark/>
                </w:tcPr>
                <w:p w:rsidR="001F1584" w:rsidRPr="009C5E95" w:rsidRDefault="002926E3" w:rsidP="001F1584">
                  <w:pPr>
                    <w:spacing w:after="0" w:line="240" w:lineRule="auto"/>
                    <w:jc w:val="right"/>
                    <w:rPr>
                      <w:rFonts w:eastAsia="Times New Roman" w:cs="Times New Roman"/>
                      <w:color w:val="000000"/>
                      <w:sz w:val="24"/>
                      <w:lang w:val="en-US"/>
                    </w:rPr>
                  </w:pPr>
                  <w:r>
                    <w:rPr>
                      <w:rFonts w:eastAsia="Times New Roman" w:cs="Times New Roman"/>
                      <w:color w:val="000000"/>
                      <w:sz w:val="24"/>
                      <w:lang w:val="en-US"/>
                    </w:rPr>
                    <w:t>0.34</w:t>
                  </w:r>
                </w:p>
              </w:tc>
              <w:tc>
                <w:tcPr>
                  <w:tcW w:w="1418"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0.01</w:t>
                  </w:r>
                </w:p>
              </w:tc>
              <w:tc>
                <w:tcPr>
                  <w:tcW w:w="1437"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0.03</w:t>
                  </w:r>
                </w:p>
              </w:tc>
            </w:tr>
            <w:tr w:rsidR="001F1584" w:rsidRPr="009C5E95" w:rsidTr="00482F71">
              <w:trPr>
                <w:trHeight w:val="300"/>
              </w:trPr>
              <w:tc>
                <w:tcPr>
                  <w:tcW w:w="3865" w:type="dxa"/>
                  <w:tcBorders>
                    <w:top w:val="nil"/>
                    <w:left w:val="single" w:sz="4" w:space="0" w:color="000000"/>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color w:val="000000"/>
                      <w:sz w:val="24"/>
                      <w:lang w:val="en-US"/>
                    </w:rPr>
                  </w:pPr>
                  <w:r w:rsidRPr="009C5E95">
                    <w:rPr>
                      <w:rFonts w:eastAsia="Times New Roman" w:cs="Times New Roman"/>
                      <w:color w:val="000000"/>
                      <w:sz w:val="24"/>
                      <w:lang w:val="en-US"/>
                    </w:rPr>
                    <w:t>Current Assets / Sales</w:t>
                  </w:r>
                </w:p>
              </w:tc>
              <w:tc>
                <w:tcPr>
                  <w:tcW w:w="1375" w:type="dxa"/>
                  <w:tcBorders>
                    <w:top w:val="nil"/>
                    <w:left w:val="nil"/>
                    <w:bottom w:val="single" w:sz="4" w:space="0" w:color="000000"/>
                    <w:right w:val="single" w:sz="4" w:space="0" w:color="000000"/>
                  </w:tcBorders>
                  <w:shd w:val="clear" w:color="auto" w:fill="auto"/>
                  <w:noWrap/>
                  <w:vAlign w:val="bottom"/>
                  <w:hideMark/>
                </w:tcPr>
                <w:p w:rsidR="001F1584" w:rsidRPr="009C5E95" w:rsidRDefault="002926E3" w:rsidP="001F1584">
                  <w:pPr>
                    <w:spacing w:after="0" w:line="240" w:lineRule="auto"/>
                    <w:jc w:val="right"/>
                    <w:rPr>
                      <w:rFonts w:eastAsia="Times New Roman" w:cs="Times New Roman"/>
                      <w:color w:val="000000"/>
                      <w:sz w:val="24"/>
                      <w:lang w:val="en-US"/>
                    </w:rPr>
                  </w:pPr>
                  <w:r>
                    <w:rPr>
                      <w:rFonts w:eastAsia="Times New Roman" w:cs="Times New Roman"/>
                      <w:color w:val="000000"/>
                      <w:sz w:val="24"/>
                      <w:lang w:val="en-US"/>
                    </w:rPr>
                    <w:t>6.96</w:t>
                  </w:r>
                </w:p>
              </w:tc>
              <w:tc>
                <w:tcPr>
                  <w:tcW w:w="1418"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19.34</w:t>
                  </w:r>
                </w:p>
              </w:tc>
              <w:tc>
                <w:tcPr>
                  <w:tcW w:w="1437"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center"/>
                    <w:rPr>
                      <w:rFonts w:eastAsia="Times New Roman" w:cs="Times New Roman"/>
                      <w:color w:val="000000"/>
                      <w:sz w:val="24"/>
                      <w:lang w:val="en-US"/>
                    </w:rPr>
                  </w:pPr>
                  <w:r w:rsidRPr="009C5E95">
                    <w:rPr>
                      <w:rFonts w:eastAsia="Times New Roman" w:cs="Times New Roman"/>
                      <w:color w:val="000000"/>
                      <w:sz w:val="24"/>
                      <w:lang w:val="en-US"/>
                    </w:rPr>
                    <w:t>#DIV/0!</w:t>
                  </w:r>
                </w:p>
              </w:tc>
            </w:tr>
            <w:tr w:rsidR="001F1584" w:rsidRPr="009C5E95" w:rsidTr="00482F71">
              <w:trPr>
                <w:trHeight w:val="300"/>
              </w:trPr>
              <w:tc>
                <w:tcPr>
                  <w:tcW w:w="3865" w:type="dxa"/>
                  <w:tcBorders>
                    <w:top w:val="nil"/>
                    <w:left w:val="single" w:sz="4" w:space="0" w:color="000000"/>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color w:val="000000"/>
                      <w:sz w:val="24"/>
                      <w:lang w:val="en-US"/>
                    </w:rPr>
                  </w:pPr>
                  <w:r w:rsidRPr="009C5E95">
                    <w:rPr>
                      <w:rFonts w:eastAsia="Times New Roman" w:cs="Times New Roman"/>
                      <w:color w:val="000000"/>
                      <w:sz w:val="24"/>
                      <w:lang w:val="en-US"/>
                    </w:rPr>
                    <w:t>Debtor Days</w:t>
                  </w:r>
                </w:p>
              </w:tc>
              <w:tc>
                <w:tcPr>
                  <w:tcW w:w="1375"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0.00</w:t>
                  </w:r>
                </w:p>
              </w:tc>
              <w:tc>
                <w:tcPr>
                  <w:tcW w:w="1418"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80.28</w:t>
                  </w:r>
                </w:p>
              </w:tc>
              <w:tc>
                <w:tcPr>
                  <w:tcW w:w="1437"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center"/>
                    <w:rPr>
                      <w:rFonts w:eastAsia="Times New Roman" w:cs="Times New Roman"/>
                      <w:color w:val="000000"/>
                      <w:sz w:val="24"/>
                      <w:lang w:val="en-US"/>
                    </w:rPr>
                  </w:pPr>
                  <w:r w:rsidRPr="009C5E95">
                    <w:rPr>
                      <w:rFonts w:eastAsia="Times New Roman" w:cs="Times New Roman"/>
                      <w:color w:val="000000"/>
                      <w:sz w:val="24"/>
                      <w:lang w:val="en-US"/>
                    </w:rPr>
                    <w:t>#DIV/0!</w:t>
                  </w:r>
                </w:p>
              </w:tc>
            </w:tr>
            <w:tr w:rsidR="001F1584" w:rsidRPr="009C5E95" w:rsidTr="00482F71">
              <w:trPr>
                <w:trHeight w:val="300"/>
              </w:trPr>
              <w:tc>
                <w:tcPr>
                  <w:tcW w:w="3865" w:type="dxa"/>
                  <w:tcBorders>
                    <w:top w:val="nil"/>
                    <w:left w:val="single" w:sz="4" w:space="0" w:color="000000"/>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color w:val="000000"/>
                      <w:sz w:val="24"/>
                      <w:lang w:val="en-US"/>
                    </w:rPr>
                  </w:pPr>
                  <w:r w:rsidRPr="009C5E95">
                    <w:rPr>
                      <w:rFonts w:eastAsia="Times New Roman" w:cs="Times New Roman"/>
                      <w:color w:val="000000"/>
                      <w:sz w:val="24"/>
                      <w:lang w:val="en-US"/>
                    </w:rPr>
                    <w:t>Inventory Days cost of sales</w:t>
                  </w:r>
                </w:p>
              </w:tc>
              <w:tc>
                <w:tcPr>
                  <w:tcW w:w="1375"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0.00</w:t>
                  </w:r>
                </w:p>
              </w:tc>
              <w:tc>
                <w:tcPr>
                  <w:tcW w:w="1418"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0.00</w:t>
                  </w:r>
                </w:p>
              </w:tc>
              <w:tc>
                <w:tcPr>
                  <w:tcW w:w="1437"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0.00</w:t>
                  </w:r>
                </w:p>
              </w:tc>
            </w:tr>
            <w:tr w:rsidR="001F1584" w:rsidRPr="009C5E95" w:rsidTr="00482F71">
              <w:trPr>
                <w:trHeight w:val="300"/>
              </w:trPr>
              <w:tc>
                <w:tcPr>
                  <w:tcW w:w="3865" w:type="dxa"/>
                  <w:tcBorders>
                    <w:top w:val="nil"/>
                    <w:left w:val="single" w:sz="4" w:space="0" w:color="000000"/>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rPr>
                      <w:rFonts w:eastAsia="Times New Roman" w:cs="Times New Roman"/>
                      <w:color w:val="000000"/>
                      <w:sz w:val="24"/>
                      <w:lang w:val="en-US"/>
                    </w:rPr>
                  </w:pPr>
                  <w:r w:rsidRPr="009C5E95">
                    <w:rPr>
                      <w:rFonts w:eastAsia="Times New Roman" w:cs="Times New Roman"/>
                      <w:color w:val="000000"/>
                      <w:sz w:val="24"/>
                      <w:lang w:val="en-US"/>
                    </w:rPr>
                    <w:t>Creditors days as cost of sales</w:t>
                  </w:r>
                </w:p>
              </w:tc>
              <w:tc>
                <w:tcPr>
                  <w:tcW w:w="1375" w:type="dxa"/>
                  <w:tcBorders>
                    <w:top w:val="nil"/>
                    <w:left w:val="nil"/>
                    <w:bottom w:val="single" w:sz="4" w:space="0" w:color="000000"/>
                    <w:right w:val="single" w:sz="4" w:space="0" w:color="000000"/>
                  </w:tcBorders>
                  <w:shd w:val="clear" w:color="auto" w:fill="auto"/>
                  <w:noWrap/>
                  <w:vAlign w:val="bottom"/>
                  <w:hideMark/>
                </w:tcPr>
                <w:p w:rsidR="001F1584" w:rsidRPr="009C5E95" w:rsidRDefault="00092E1C" w:rsidP="001F1584">
                  <w:pPr>
                    <w:spacing w:after="0" w:line="240" w:lineRule="auto"/>
                    <w:jc w:val="right"/>
                    <w:rPr>
                      <w:rFonts w:eastAsia="Times New Roman" w:cs="Times New Roman"/>
                      <w:color w:val="000000"/>
                      <w:sz w:val="24"/>
                      <w:lang w:val="en-US"/>
                    </w:rPr>
                  </w:pPr>
                  <w:r>
                    <w:rPr>
                      <w:rFonts w:eastAsia="Times New Roman" w:cs="Times New Roman"/>
                      <w:color w:val="000000"/>
                      <w:sz w:val="24"/>
                      <w:lang w:val="en-US"/>
                    </w:rPr>
                    <w:t>-1.88</w:t>
                  </w:r>
                </w:p>
              </w:tc>
              <w:tc>
                <w:tcPr>
                  <w:tcW w:w="1418"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17.31</w:t>
                  </w:r>
                </w:p>
              </w:tc>
              <w:tc>
                <w:tcPr>
                  <w:tcW w:w="1437" w:type="dxa"/>
                  <w:tcBorders>
                    <w:top w:val="nil"/>
                    <w:left w:val="nil"/>
                    <w:bottom w:val="single" w:sz="4" w:space="0" w:color="000000"/>
                    <w:right w:val="single" w:sz="4" w:space="0" w:color="000000"/>
                  </w:tcBorders>
                  <w:shd w:val="clear" w:color="auto" w:fill="auto"/>
                  <w:noWrap/>
                  <w:vAlign w:val="bottom"/>
                  <w:hideMark/>
                </w:tcPr>
                <w:p w:rsidR="001F1584" w:rsidRPr="009C5E95" w:rsidRDefault="001F1584" w:rsidP="001F1584">
                  <w:pPr>
                    <w:spacing w:after="0" w:line="240" w:lineRule="auto"/>
                    <w:jc w:val="right"/>
                    <w:rPr>
                      <w:rFonts w:eastAsia="Times New Roman" w:cs="Times New Roman"/>
                      <w:color w:val="000000"/>
                      <w:sz w:val="24"/>
                      <w:lang w:val="en-US"/>
                    </w:rPr>
                  </w:pPr>
                  <w:r w:rsidRPr="009C5E95">
                    <w:rPr>
                      <w:rFonts w:eastAsia="Times New Roman" w:cs="Times New Roman"/>
                      <w:color w:val="000000"/>
                      <w:sz w:val="24"/>
                      <w:lang w:val="en-US"/>
                    </w:rPr>
                    <w:t>0.00</w:t>
                  </w:r>
                </w:p>
              </w:tc>
            </w:tr>
          </w:tbl>
          <w:p w:rsidR="001F1584" w:rsidRDefault="001F1584">
            <w:pPr>
              <w:pStyle w:val="Default"/>
              <w:rPr>
                <w:rFonts w:asciiTheme="minorHAnsi" w:hAnsiTheme="minorHAnsi"/>
                <w:noProof/>
                <w:szCs w:val="22"/>
                <w:lang w:val="en-US"/>
              </w:rPr>
            </w:pPr>
          </w:p>
          <w:p w:rsidR="00B32881" w:rsidRPr="001528BA" w:rsidRDefault="00B32881" w:rsidP="00B32881">
            <w:pPr>
              <w:pStyle w:val="Default"/>
              <w:rPr>
                <w:rFonts w:asciiTheme="minorHAnsi" w:hAnsiTheme="minorHAnsi" w:cs="Times New Roman"/>
                <w:szCs w:val="22"/>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1F1584" w:rsidRDefault="001F1584">
            <w:pPr>
              <w:pStyle w:val="Default"/>
              <w:rPr>
                <w:rFonts w:asciiTheme="minorHAnsi" w:hAnsiTheme="minorHAnsi"/>
                <w:noProof/>
                <w:szCs w:val="22"/>
                <w:lang w:val="en-US"/>
              </w:rPr>
            </w:pPr>
          </w:p>
          <w:p w:rsidR="00B32881" w:rsidRDefault="00B32881">
            <w:pPr>
              <w:pStyle w:val="Default"/>
              <w:rPr>
                <w:rFonts w:asciiTheme="minorHAnsi" w:hAnsiTheme="minorHAnsi"/>
                <w:noProof/>
                <w:szCs w:val="22"/>
                <w:lang w:val="en-US"/>
              </w:rPr>
            </w:pPr>
          </w:p>
          <w:p w:rsidR="00B32881" w:rsidRDefault="00B32881">
            <w:pPr>
              <w:pStyle w:val="Default"/>
              <w:rPr>
                <w:rFonts w:asciiTheme="minorHAnsi" w:hAnsiTheme="minorHAnsi"/>
                <w:noProof/>
                <w:szCs w:val="22"/>
                <w:lang w:val="en-US"/>
              </w:rPr>
            </w:pPr>
          </w:p>
          <w:p w:rsidR="00B32881" w:rsidRDefault="00B32881">
            <w:pPr>
              <w:pStyle w:val="Default"/>
              <w:rPr>
                <w:rFonts w:asciiTheme="minorHAnsi" w:hAnsiTheme="minorHAnsi"/>
                <w:noProof/>
                <w:szCs w:val="22"/>
                <w:lang w:val="en-US"/>
              </w:rPr>
            </w:pPr>
          </w:p>
          <w:p w:rsidR="00B32881" w:rsidRDefault="00B32881">
            <w:pPr>
              <w:pStyle w:val="Default"/>
              <w:rPr>
                <w:rFonts w:asciiTheme="minorHAnsi" w:hAnsiTheme="minorHAnsi"/>
                <w:noProof/>
                <w:szCs w:val="22"/>
                <w:lang w:val="en-US"/>
              </w:rPr>
            </w:pPr>
          </w:p>
          <w:p w:rsidR="00B32881" w:rsidRDefault="00B32881">
            <w:pPr>
              <w:pStyle w:val="Default"/>
              <w:rPr>
                <w:rFonts w:asciiTheme="minorHAnsi" w:hAnsiTheme="minorHAnsi"/>
                <w:noProof/>
                <w:szCs w:val="22"/>
                <w:lang w:val="en-US"/>
              </w:rPr>
            </w:pPr>
          </w:p>
          <w:p w:rsidR="00B32881" w:rsidRDefault="00B32881">
            <w:pPr>
              <w:pStyle w:val="Default"/>
              <w:rPr>
                <w:rFonts w:asciiTheme="minorHAnsi" w:hAnsiTheme="minorHAnsi"/>
                <w:noProof/>
                <w:szCs w:val="22"/>
                <w:lang w:val="en-US"/>
              </w:rPr>
            </w:pPr>
          </w:p>
          <w:p w:rsidR="00B32881" w:rsidRDefault="00B32881">
            <w:pPr>
              <w:pStyle w:val="Default"/>
              <w:rPr>
                <w:rFonts w:asciiTheme="minorHAnsi" w:hAnsiTheme="minorHAnsi"/>
                <w:noProof/>
                <w:szCs w:val="22"/>
                <w:lang w:val="en-US"/>
              </w:rPr>
            </w:pPr>
          </w:p>
          <w:p w:rsidR="00EB525A" w:rsidRPr="00B32881" w:rsidRDefault="009C5E95" w:rsidP="00C76AA4">
            <w:pPr>
              <w:pStyle w:val="Default"/>
              <w:jc w:val="both"/>
              <w:rPr>
                <w:rFonts w:asciiTheme="minorHAnsi" w:hAnsiTheme="minorHAnsi"/>
                <w:b/>
                <w:noProof/>
                <w:szCs w:val="22"/>
                <w:u w:val="single"/>
                <w:lang w:val="en-US"/>
              </w:rPr>
            </w:pPr>
            <w:r w:rsidRPr="00B32881">
              <w:rPr>
                <w:rFonts w:asciiTheme="minorHAnsi" w:hAnsiTheme="minorHAnsi"/>
                <w:b/>
                <w:noProof/>
                <w:szCs w:val="22"/>
                <w:u w:val="single"/>
                <w:lang w:val="en-US"/>
              </w:rPr>
              <w:lastRenderedPageBreak/>
              <w:t>Comments</w:t>
            </w:r>
            <w:r w:rsidR="004D6F1B" w:rsidRPr="00B32881">
              <w:rPr>
                <w:rFonts w:asciiTheme="minorHAnsi" w:hAnsiTheme="minorHAnsi"/>
                <w:b/>
                <w:noProof/>
                <w:szCs w:val="22"/>
                <w:u w:val="single"/>
                <w:lang w:val="en-US"/>
              </w:rPr>
              <w:t xml:space="preserve"> on </w:t>
            </w:r>
            <w:r w:rsidRPr="00B32881">
              <w:rPr>
                <w:rFonts w:asciiTheme="minorHAnsi" w:hAnsiTheme="minorHAnsi"/>
                <w:b/>
                <w:noProof/>
                <w:szCs w:val="22"/>
                <w:u w:val="single"/>
                <w:lang w:val="en-US"/>
              </w:rPr>
              <w:t>Financials:</w:t>
            </w:r>
          </w:p>
          <w:p w:rsidR="000C4C2E" w:rsidRPr="001528BA" w:rsidRDefault="000C4C2E" w:rsidP="00C76AA4">
            <w:pPr>
              <w:pStyle w:val="Default"/>
              <w:jc w:val="both"/>
              <w:rPr>
                <w:rFonts w:asciiTheme="minorHAnsi" w:hAnsiTheme="minorHAnsi"/>
                <w:noProof/>
                <w:szCs w:val="22"/>
                <w:lang w:val="en-US"/>
              </w:rPr>
            </w:pPr>
          </w:p>
          <w:p w:rsidR="000C4C2E" w:rsidRDefault="000C4C2E" w:rsidP="00C76AA4">
            <w:pPr>
              <w:pStyle w:val="Default"/>
              <w:jc w:val="both"/>
              <w:rPr>
                <w:rFonts w:asciiTheme="minorHAnsi" w:hAnsiTheme="minorHAnsi"/>
                <w:szCs w:val="22"/>
              </w:rPr>
            </w:pPr>
            <w:r w:rsidRPr="00F35C00">
              <w:rPr>
                <w:rFonts w:asciiTheme="minorHAnsi" w:hAnsiTheme="minorHAnsi"/>
                <w:b/>
                <w:i/>
                <w:szCs w:val="22"/>
              </w:rPr>
              <w:t>Turnover Growth</w:t>
            </w:r>
            <w:r>
              <w:rPr>
                <w:rFonts w:asciiTheme="minorHAnsi" w:hAnsiTheme="minorHAnsi"/>
                <w:szCs w:val="22"/>
              </w:rPr>
              <w:t>: Sales trend is in upward direction reflecting the vision of the company to expand and capture the market at right time at right place. Sharp inclination in sales trend shows positive outlook and will continue to be in upward trend with addition of funds in the company.</w:t>
            </w:r>
          </w:p>
          <w:p w:rsidR="000C4C2E" w:rsidRDefault="000C4C2E" w:rsidP="00C76AA4">
            <w:pPr>
              <w:pStyle w:val="Default"/>
              <w:jc w:val="both"/>
              <w:rPr>
                <w:rFonts w:asciiTheme="minorHAnsi" w:hAnsiTheme="minorHAnsi"/>
                <w:szCs w:val="22"/>
              </w:rPr>
            </w:pPr>
          </w:p>
          <w:p w:rsidR="000C4C2E" w:rsidRDefault="000C4C2E" w:rsidP="00C76AA4">
            <w:pPr>
              <w:pStyle w:val="Default"/>
              <w:jc w:val="both"/>
              <w:rPr>
                <w:rFonts w:asciiTheme="minorHAnsi" w:hAnsiTheme="minorHAnsi"/>
                <w:szCs w:val="22"/>
              </w:rPr>
            </w:pPr>
            <w:r w:rsidRPr="00F35C00">
              <w:rPr>
                <w:rFonts w:asciiTheme="minorHAnsi" w:hAnsiTheme="minorHAnsi"/>
                <w:b/>
                <w:i/>
                <w:szCs w:val="22"/>
              </w:rPr>
              <w:t>Profitability Margin</w:t>
            </w:r>
            <w:r>
              <w:rPr>
                <w:rFonts w:asciiTheme="minorHAnsi" w:hAnsiTheme="minorHAnsi"/>
                <w:szCs w:val="22"/>
              </w:rPr>
              <w:t xml:space="preserve">: Company is lending at 18-20% rate of Interest to customers, whereas the cost of borrowing would not be more than 12% p.a. hence, grossly margins are sustainable and as the company grows, the cost will only go south. </w:t>
            </w:r>
          </w:p>
          <w:p w:rsidR="000C4C2E" w:rsidRDefault="000C4C2E" w:rsidP="00C76AA4">
            <w:pPr>
              <w:pStyle w:val="Default"/>
              <w:jc w:val="both"/>
              <w:rPr>
                <w:rFonts w:asciiTheme="minorHAnsi" w:hAnsiTheme="minorHAnsi"/>
                <w:szCs w:val="22"/>
              </w:rPr>
            </w:pPr>
          </w:p>
          <w:p w:rsidR="000C4C2E" w:rsidRDefault="000C4C2E" w:rsidP="00C76AA4">
            <w:pPr>
              <w:pStyle w:val="Default"/>
              <w:jc w:val="both"/>
              <w:rPr>
                <w:rFonts w:asciiTheme="minorHAnsi" w:hAnsiTheme="minorHAnsi"/>
                <w:szCs w:val="22"/>
              </w:rPr>
            </w:pPr>
            <w:r w:rsidRPr="00AF63DB">
              <w:rPr>
                <w:rFonts w:asciiTheme="minorHAnsi" w:hAnsiTheme="minorHAnsi"/>
                <w:b/>
                <w:i/>
                <w:szCs w:val="22"/>
              </w:rPr>
              <w:t>Promoters Equity</w:t>
            </w:r>
            <w:r>
              <w:rPr>
                <w:rFonts w:asciiTheme="minorHAnsi" w:hAnsiTheme="minorHAnsi"/>
                <w:szCs w:val="22"/>
              </w:rPr>
              <w:t xml:space="preserve">: Promoters has infused capital to the tune of 2 crores. Also, managed quasi equity from </w:t>
            </w:r>
            <w:r w:rsidR="009A3228">
              <w:rPr>
                <w:rFonts w:asciiTheme="minorHAnsi" w:hAnsiTheme="minorHAnsi"/>
                <w:szCs w:val="22"/>
              </w:rPr>
              <w:t>Friends &amp; relatives of about 1.6</w:t>
            </w:r>
            <w:r>
              <w:rPr>
                <w:rFonts w:asciiTheme="minorHAnsi" w:hAnsiTheme="minorHAnsi"/>
                <w:szCs w:val="22"/>
              </w:rPr>
              <w:t xml:space="preserve"> crores. This shows high interest of promoters and company is now ready to fly high with more funds coming into the system.</w:t>
            </w:r>
          </w:p>
          <w:p w:rsidR="000C4C2E" w:rsidRDefault="000C4C2E" w:rsidP="00C76AA4">
            <w:pPr>
              <w:pStyle w:val="Default"/>
              <w:jc w:val="both"/>
              <w:rPr>
                <w:rFonts w:asciiTheme="minorHAnsi" w:hAnsiTheme="minorHAnsi"/>
                <w:szCs w:val="22"/>
              </w:rPr>
            </w:pPr>
          </w:p>
          <w:p w:rsidR="000C4C2E" w:rsidRPr="00A33918" w:rsidRDefault="000C4C2E" w:rsidP="00C76AA4">
            <w:pPr>
              <w:pStyle w:val="Default"/>
              <w:jc w:val="both"/>
              <w:rPr>
                <w:rFonts w:asciiTheme="minorHAnsi" w:hAnsiTheme="minorHAnsi"/>
                <w:szCs w:val="22"/>
              </w:rPr>
            </w:pPr>
            <w:r w:rsidRPr="00A33918">
              <w:rPr>
                <w:rFonts w:asciiTheme="minorHAnsi" w:hAnsiTheme="minorHAnsi"/>
                <w:b/>
                <w:i/>
                <w:szCs w:val="22"/>
              </w:rPr>
              <w:t>Gearing &amp; Leverage:</w:t>
            </w:r>
            <w:r>
              <w:rPr>
                <w:rFonts w:asciiTheme="minorHAnsi" w:hAnsiTheme="minorHAnsi"/>
                <w:b/>
                <w:i/>
                <w:szCs w:val="22"/>
              </w:rPr>
              <w:t xml:space="preserve"> </w:t>
            </w:r>
            <w:r>
              <w:rPr>
                <w:rFonts w:asciiTheme="minorHAnsi" w:hAnsiTheme="minorHAnsi"/>
                <w:szCs w:val="22"/>
              </w:rPr>
              <w:t>There is just</w:t>
            </w:r>
            <w:r w:rsidR="002B09A0">
              <w:rPr>
                <w:rFonts w:asciiTheme="minorHAnsi" w:hAnsiTheme="minorHAnsi"/>
                <w:szCs w:val="22"/>
              </w:rPr>
              <w:t xml:space="preserve"> one secured liability of Rs. 41</w:t>
            </w:r>
            <w:r>
              <w:rPr>
                <w:rFonts w:asciiTheme="minorHAnsi" w:hAnsiTheme="minorHAnsi"/>
                <w:szCs w:val="22"/>
              </w:rPr>
              <w:t xml:space="preserve"> lacs from </w:t>
            </w:r>
            <w:proofErr w:type="spellStart"/>
            <w:r>
              <w:rPr>
                <w:rFonts w:asciiTheme="minorHAnsi" w:hAnsiTheme="minorHAnsi"/>
                <w:szCs w:val="22"/>
              </w:rPr>
              <w:t>Indiabulls</w:t>
            </w:r>
            <w:proofErr w:type="spellEnd"/>
            <w:r>
              <w:rPr>
                <w:rFonts w:asciiTheme="minorHAnsi" w:hAnsiTheme="minorHAnsi"/>
                <w:szCs w:val="22"/>
              </w:rPr>
              <w:t xml:space="preserve"> against office premises. </w:t>
            </w:r>
            <w:r w:rsidR="002B09A0">
              <w:rPr>
                <w:rFonts w:asciiTheme="minorHAnsi" w:hAnsiTheme="minorHAnsi"/>
                <w:szCs w:val="22"/>
              </w:rPr>
              <w:t xml:space="preserve">There are some debentures subscribed by again family and friends valued </w:t>
            </w:r>
            <w:proofErr w:type="spellStart"/>
            <w:r w:rsidR="002B09A0">
              <w:rPr>
                <w:rFonts w:asciiTheme="minorHAnsi" w:hAnsiTheme="minorHAnsi"/>
                <w:szCs w:val="22"/>
              </w:rPr>
              <w:t>Rs</w:t>
            </w:r>
            <w:proofErr w:type="spellEnd"/>
            <w:r w:rsidR="002B09A0">
              <w:rPr>
                <w:rFonts w:asciiTheme="minorHAnsi" w:hAnsiTheme="minorHAnsi"/>
                <w:szCs w:val="22"/>
              </w:rPr>
              <w:t>. 90 lacs. All</w:t>
            </w:r>
            <w:r>
              <w:rPr>
                <w:rFonts w:asciiTheme="minorHAnsi" w:hAnsiTheme="minorHAnsi"/>
                <w:szCs w:val="22"/>
              </w:rPr>
              <w:t xml:space="preserve"> Short term or long term loans will be subordinated, can be considered as quasi equity. Hence, gearing is </w:t>
            </w:r>
            <w:r w:rsidR="002B09A0">
              <w:rPr>
                <w:rFonts w:asciiTheme="minorHAnsi" w:hAnsiTheme="minorHAnsi"/>
                <w:szCs w:val="22"/>
              </w:rPr>
              <w:t>about</w:t>
            </w:r>
            <w:r>
              <w:rPr>
                <w:rFonts w:asciiTheme="minorHAnsi" w:hAnsiTheme="minorHAnsi"/>
                <w:szCs w:val="22"/>
              </w:rPr>
              <w:t xml:space="preserve"> 1</w:t>
            </w:r>
            <w:r w:rsidR="002B09A0">
              <w:rPr>
                <w:rFonts w:asciiTheme="minorHAnsi" w:hAnsiTheme="minorHAnsi"/>
                <w:szCs w:val="22"/>
              </w:rPr>
              <w:t>.25</w:t>
            </w:r>
            <w:r>
              <w:rPr>
                <w:rFonts w:asciiTheme="minorHAnsi" w:hAnsiTheme="minorHAnsi"/>
                <w:szCs w:val="22"/>
              </w:rPr>
              <w:t>%. Loans from institutions will give them opportunity to leverage on this high capital.</w:t>
            </w:r>
          </w:p>
          <w:p w:rsidR="000C4C2E" w:rsidRDefault="000C4C2E" w:rsidP="00C76AA4">
            <w:pPr>
              <w:pStyle w:val="Default"/>
              <w:jc w:val="both"/>
              <w:rPr>
                <w:rFonts w:asciiTheme="minorHAnsi" w:hAnsiTheme="minorHAnsi"/>
                <w:szCs w:val="22"/>
              </w:rPr>
            </w:pPr>
          </w:p>
          <w:p w:rsidR="000C4C2E" w:rsidRDefault="000C4C2E" w:rsidP="00C76AA4">
            <w:pPr>
              <w:pStyle w:val="Default"/>
              <w:jc w:val="both"/>
              <w:rPr>
                <w:rFonts w:asciiTheme="minorHAnsi" w:hAnsiTheme="minorHAnsi"/>
                <w:szCs w:val="22"/>
              </w:rPr>
            </w:pPr>
            <w:r w:rsidRPr="003220A2">
              <w:rPr>
                <w:rFonts w:asciiTheme="minorHAnsi" w:hAnsiTheme="minorHAnsi"/>
                <w:b/>
                <w:i/>
                <w:szCs w:val="22"/>
              </w:rPr>
              <w:t>Repayment Capacity</w:t>
            </w:r>
            <w:r>
              <w:rPr>
                <w:rFonts w:asciiTheme="minorHAnsi" w:hAnsiTheme="minorHAnsi"/>
                <w:szCs w:val="22"/>
              </w:rPr>
              <w:t xml:space="preserve">: Repayment of Gold loans are majorly secure as it is backed by liquid collateral like Gold. Customers pay interests every month @ 20%p.a. which takes care of their cash flow. Increase in interest income from 10.23 lacs in March 2017 to Rs. </w:t>
            </w:r>
            <w:r w:rsidR="002B09A0">
              <w:rPr>
                <w:rFonts w:asciiTheme="minorHAnsi" w:hAnsiTheme="minorHAnsi"/>
                <w:szCs w:val="22"/>
              </w:rPr>
              <w:t>74.24</w:t>
            </w:r>
            <w:r>
              <w:rPr>
                <w:rFonts w:asciiTheme="minorHAnsi" w:hAnsiTheme="minorHAnsi"/>
                <w:szCs w:val="22"/>
              </w:rPr>
              <w:t xml:space="preserve"> lacs by </w:t>
            </w:r>
            <w:r w:rsidR="002B09A0">
              <w:rPr>
                <w:rFonts w:asciiTheme="minorHAnsi" w:hAnsiTheme="minorHAnsi"/>
                <w:szCs w:val="22"/>
              </w:rPr>
              <w:t>Mar18</w:t>
            </w:r>
            <w:r>
              <w:rPr>
                <w:rFonts w:asciiTheme="minorHAnsi" w:hAnsiTheme="minorHAnsi"/>
                <w:szCs w:val="22"/>
              </w:rPr>
              <w:t xml:space="preserve"> shows that cash flow of the company is health</w:t>
            </w:r>
            <w:r w:rsidR="002B09A0">
              <w:rPr>
                <w:rFonts w:asciiTheme="minorHAnsi" w:hAnsiTheme="minorHAnsi"/>
                <w:szCs w:val="22"/>
              </w:rPr>
              <w:t>y</w:t>
            </w:r>
            <w:r>
              <w:rPr>
                <w:rFonts w:asciiTheme="minorHAnsi" w:hAnsiTheme="minorHAnsi"/>
                <w:szCs w:val="22"/>
              </w:rPr>
              <w:t>. Buldeging books will say that in entirety.</w:t>
            </w:r>
          </w:p>
          <w:p w:rsidR="000C4C2E" w:rsidRDefault="000C4C2E" w:rsidP="00C76AA4">
            <w:pPr>
              <w:pStyle w:val="Default"/>
              <w:jc w:val="both"/>
              <w:rPr>
                <w:rFonts w:asciiTheme="minorHAnsi" w:hAnsiTheme="minorHAnsi"/>
                <w:szCs w:val="22"/>
              </w:rPr>
            </w:pPr>
          </w:p>
          <w:p w:rsidR="000C4C2E" w:rsidRDefault="000C4C2E" w:rsidP="00C76AA4">
            <w:pPr>
              <w:pStyle w:val="Default"/>
              <w:jc w:val="both"/>
              <w:rPr>
                <w:rFonts w:asciiTheme="minorHAnsi" w:hAnsiTheme="minorHAnsi"/>
                <w:szCs w:val="22"/>
              </w:rPr>
            </w:pPr>
            <w:r w:rsidRPr="00DD21AC">
              <w:rPr>
                <w:rFonts w:asciiTheme="minorHAnsi" w:hAnsiTheme="minorHAnsi"/>
                <w:b/>
                <w:i/>
                <w:szCs w:val="22"/>
              </w:rPr>
              <w:t>Current Ratio</w:t>
            </w:r>
            <w:r>
              <w:rPr>
                <w:rFonts w:asciiTheme="minorHAnsi" w:hAnsiTheme="minorHAnsi"/>
                <w:szCs w:val="22"/>
              </w:rPr>
              <w:t xml:space="preserve">: It will be generally very positive in case of Gold Loan NBFCs as their principle will show as receivable till the lending is on to that customer. </w:t>
            </w:r>
          </w:p>
          <w:p w:rsidR="000C4C2E" w:rsidRDefault="000C4C2E" w:rsidP="00C76AA4">
            <w:pPr>
              <w:pStyle w:val="Default"/>
              <w:jc w:val="both"/>
              <w:rPr>
                <w:rFonts w:asciiTheme="minorHAnsi" w:hAnsiTheme="minorHAnsi"/>
                <w:szCs w:val="22"/>
              </w:rPr>
            </w:pPr>
          </w:p>
          <w:p w:rsidR="000C4C2E" w:rsidRDefault="000C4C2E" w:rsidP="00C76AA4">
            <w:pPr>
              <w:pStyle w:val="Default"/>
              <w:jc w:val="both"/>
              <w:rPr>
                <w:rFonts w:asciiTheme="minorHAnsi" w:hAnsiTheme="minorHAnsi"/>
                <w:szCs w:val="22"/>
              </w:rPr>
            </w:pPr>
            <w:r w:rsidRPr="00DD21AC">
              <w:rPr>
                <w:rFonts w:asciiTheme="minorHAnsi" w:hAnsiTheme="minorHAnsi"/>
                <w:b/>
                <w:i/>
                <w:szCs w:val="22"/>
              </w:rPr>
              <w:t>Repayment Capacity Assessment</w:t>
            </w:r>
            <w:r>
              <w:rPr>
                <w:rFonts w:asciiTheme="minorHAnsi" w:hAnsiTheme="minorHAnsi"/>
                <w:szCs w:val="22"/>
              </w:rPr>
              <w:t>: Repayment of these loans will be from the monthly interest they earn from onward lending to retail clients.</w:t>
            </w:r>
          </w:p>
          <w:p w:rsidR="000C4C2E" w:rsidRDefault="000C4C2E" w:rsidP="000C4C2E">
            <w:pPr>
              <w:pStyle w:val="Default"/>
              <w:rPr>
                <w:rFonts w:asciiTheme="minorHAnsi" w:hAnsiTheme="minorHAnsi"/>
                <w:szCs w:val="22"/>
              </w:rPr>
            </w:pPr>
          </w:p>
          <w:p w:rsidR="000C4C2E" w:rsidRDefault="000C4C2E" w:rsidP="000C4C2E"/>
          <w:p w:rsidR="00CE2CE5" w:rsidRDefault="00CE2CE5" w:rsidP="000C4C2E"/>
          <w:p w:rsidR="00CE2CE5" w:rsidRDefault="00CE2CE5" w:rsidP="000C4C2E"/>
          <w:p w:rsidR="00CE2CE5" w:rsidRDefault="00CE2CE5" w:rsidP="000C4C2E"/>
          <w:p w:rsidR="00CE2CE5" w:rsidRDefault="00CE2CE5" w:rsidP="000C4C2E"/>
          <w:p w:rsidR="00CE2CE5" w:rsidRDefault="00CE2CE5" w:rsidP="000C4C2E"/>
          <w:p w:rsidR="00CE2CE5" w:rsidRDefault="00CE2CE5" w:rsidP="000C4C2E"/>
          <w:p w:rsidR="00CE2CE5" w:rsidRDefault="00CE2CE5" w:rsidP="000C4C2E"/>
          <w:p w:rsidR="007A5268" w:rsidRDefault="007A5268">
            <w:pPr>
              <w:pStyle w:val="Default"/>
              <w:rPr>
                <w:rFonts w:asciiTheme="minorHAnsi" w:hAnsiTheme="minorHAnsi"/>
                <w:szCs w:val="22"/>
              </w:rPr>
            </w:pPr>
          </w:p>
          <w:p w:rsidR="007A5268" w:rsidRDefault="007A5268" w:rsidP="00C76AA4">
            <w:pPr>
              <w:pStyle w:val="Default"/>
              <w:jc w:val="both"/>
              <w:rPr>
                <w:rFonts w:asciiTheme="minorHAnsi" w:hAnsiTheme="minorHAnsi"/>
                <w:b/>
                <w:szCs w:val="22"/>
                <w:u w:val="single"/>
              </w:rPr>
            </w:pPr>
            <w:r w:rsidRPr="008D5157">
              <w:rPr>
                <w:rFonts w:asciiTheme="minorHAnsi" w:hAnsiTheme="minorHAnsi"/>
                <w:b/>
                <w:szCs w:val="22"/>
                <w:u w:val="single"/>
              </w:rPr>
              <w:t>Industry Outlook &amp; Market Scenario:</w:t>
            </w:r>
          </w:p>
          <w:p w:rsidR="00713D60" w:rsidRPr="008D5157" w:rsidRDefault="00713D60" w:rsidP="00C76AA4">
            <w:pPr>
              <w:pStyle w:val="Default"/>
              <w:jc w:val="both"/>
              <w:rPr>
                <w:rFonts w:asciiTheme="minorHAnsi" w:hAnsiTheme="minorHAnsi"/>
                <w:b/>
                <w:szCs w:val="22"/>
                <w:u w:val="single"/>
              </w:rPr>
            </w:pPr>
          </w:p>
          <w:p w:rsidR="004F2678" w:rsidRPr="00AC4C9C" w:rsidRDefault="004D569F" w:rsidP="00C76AA4">
            <w:pPr>
              <w:pStyle w:val="Default"/>
              <w:numPr>
                <w:ilvl w:val="0"/>
                <w:numId w:val="30"/>
              </w:numPr>
              <w:jc w:val="both"/>
              <w:rPr>
                <w:rFonts w:asciiTheme="minorHAnsi" w:hAnsiTheme="minorHAnsi"/>
                <w:szCs w:val="22"/>
              </w:rPr>
            </w:pPr>
            <w:r w:rsidRPr="00AC4C9C">
              <w:rPr>
                <w:rFonts w:asciiTheme="minorHAnsi" w:hAnsiTheme="minorHAnsi"/>
                <w:szCs w:val="22"/>
              </w:rPr>
              <w:t>Possession of gold has been considered a safest form of investment that provides hedge against inflation.</w:t>
            </w:r>
            <w:r w:rsidR="002F21A5" w:rsidRPr="00AC4C9C">
              <w:rPr>
                <w:rFonts w:asciiTheme="minorHAnsi" w:hAnsiTheme="minorHAnsi"/>
                <w:szCs w:val="22"/>
              </w:rPr>
              <w:t xml:space="preserve"> Due to the borrowing practices of a particular</w:t>
            </w:r>
            <w:r w:rsidR="004F2678" w:rsidRPr="00AC4C9C">
              <w:rPr>
                <w:rFonts w:asciiTheme="minorHAnsi" w:hAnsiTheme="minorHAnsi"/>
                <w:szCs w:val="22"/>
              </w:rPr>
              <w:t>ly large</w:t>
            </w:r>
            <w:r w:rsidR="002F21A5" w:rsidRPr="00AC4C9C">
              <w:rPr>
                <w:rFonts w:asciiTheme="minorHAnsi" w:hAnsiTheme="minorHAnsi"/>
                <w:szCs w:val="22"/>
              </w:rPr>
              <w:t xml:space="preserve"> section of society against the collateral of gold fo</w:t>
            </w:r>
            <w:r w:rsidR="004F2678" w:rsidRPr="00AC4C9C">
              <w:rPr>
                <w:rFonts w:asciiTheme="minorHAnsi" w:hAnsiTheme="minorHAnsi"/>
                <w:szCs w:val="22"/>
              </w:rPr>
              <w:t xml:space="preserve">r years now </w:t>
            </w:r>
            <w:r w:rsidR="002F21A5" w:rsidRPr="00AC4C9C">
              <w:rPr>
                <w:rFonts w:asciiTheme="minorHAnsi" w:hAnsiTheme="minorHAnsi"/>
                <w:szCs w:val="22"/>
              </w:rPr>
              <w:t xml:space="preserve">have emerged </w:t>
            </w:r>
            <w:r w:rsidR="002F21A5" w:rsidRPr="00AC4C9C">
              <w:rPr>
                <w:rFonts w:asciiTheme="minorHAnsi" w:hAnsiTheme="minorHAnsi"/>
                <w:b/>
                <w:szCs w:val="22"/>
              </w:rPr>
              <w:t>‘specialised gold loan companies</w:t>
            </w:r>
            <w:r w:rsidR="004F2678" w:rsidRPr="00AC4C9C">
              <w:rPr>
                <w:rFonts w:asciiTheme="minorHAnsi" w:hAnsiTheme="minorHAnsi"/>
                <w:b/>
                <w:szCs w:val="22"/>
              </w:rPr>
              <w:t>’</w:t>
            </w:r>
            <w:r w:rsidR="004F2678" w:rsidRPr="00AC4C9C">
              <w:rPr>
                <w:rFonts w:asciiTheme="minorHAnsi" w:hAnsiTheme="minorHAnsi"/>
                <w:szCs w:val="22"/>
              </w:rPr>
              <w:t xml:space="preserve">. Since the Southern states of India </w:t>
            </w:r>
            <w:r w:rsidR="00E843CE" w:rsidRPr="00AC4C9C">
              <w:rPr>
                <w:rFonts w:asciiTheme="minorHAnsi" w:hAnsiTheme="minorHAnsi"/>
                <w:szCs w:val="22"/>
              </w:rPr>
              <w:t>accounts for the</w:t>
            </w:r>
            <w:r w:rsidR="004F2678" w:rsidRPr="00AC4C9C">
              <w:rPr>
                <w:rFonts w:asciiTheme="minorHAnsi" w:hAnsiTheme="minorHAnsi"/>
                <w:szCs w:val="22"/>
              </w:rPr>
              <w:t xml:space="preserve"> highest accumulated gold stock, the gold-loan market is very well established there.</w:t>
            </w:r>
            <w:r w:rsidR="00E843CE" w:rsidRPr="00AC4C9C">
              <w:rPr>
                <w:rFonts w:asciiTheme="minorHAnsi" w:hAnsiTheme="minorHAnsi"/>
                <w:szCs w:val="22"/>
              </w:rPr>
              <w:t xml:space="preserve"> </w:t>
            </w:r>
            <w:r w:rsidR="004F2678" w:rsidRPr="00AC4C9C">
              <w:rPr>
                <w:rFonts w:asciiTheme="minorHAnsi" w:hAnsiTheme="minorHAnsi"/>
                <w:szCs w:val="22"/>
              </w:rPr>
              <w:t xml:space="preserve">However this trend is changing gradually, as witnessed in the strong expansion of branches of the leading gold loans providing NBFCs in Northern and Western India. </w:t>
            </w:r>
          </w:p>
          <w:p w:rsidR="003544CE" w:rsidRPr="003544CE" w:rsidRDefault="003544CE" w:rsidP="00C76AA4">
            <w:pPr>
              <w:pStyle w:val="Default"/>
              <w:jc w:val="both"/>
              <w:rPr>
                <w:rFonts w:asciiTheme="minorHAnsi" w:hAnsiTheme="minorHAnsi"/>
                <w:szCs w:val="22"/>
              </w:rPr>
            </w:pPr>
          </w:p>
          <w:p w:rsidR="004F2BAC" w:rsidRDefault="004F2678" w:rsidP="00C76AA4">
            <w:pPr>
              <w:pStyle w:val="Default"/>
              <w:numPr>
                <w:ilvl w:val="0"/>
                <w:numId w:val="30"/>
              </w:numPr>
              <w:jc w:val="both"/>
              <w:rPr>
                <w:rFonts w:asciiTheme="minorHAnsi" w:hAnsiTheme="minorHAnsi"/>
                <w:szCs w:val="22"/>
              </w:rPr>
            </w:pPr>
            <w:r w:rsidRPr="003544CE">
              <w:rPr>
                <w:sz w:val="23"/>
                <w:szCs w:val="23"/>
              </w:rPr>
              <w:t xml:space="preserve"> </w:t>
            </w:r>
            <w:r w:rsidR="004F2BAC" w:rsidRPr="003544CE">
              <w:rPr>
                <w:rFonts w:asciiTheme="minorHAnsi" w:hAnsiTheme="minorHAnsi"/>
                <w:szCs w:val="22"/>
              </w:rPr>
              <w:t>The major players in the organised gold loans market in India are commercial banks, cooperative banks and gold loan NBFC’s.</w:t>
            </w:r>
            <w:r w:rsidR="00D75824" w:rsidRPr="003544CE">
              <w:rPr>
                <w:rFonts w:asciiTheme="minorHAnsi" w:hAnsiTheme="minorHAnsi"/>
                <w:szCs w:val="22"/>
              </w:rPr>
              <w:t xml:space="preserve"> With the gold market getting more organized within a formal setup, in recent years there has been rapid growth in the gold loans market particularly in gold loans NBFC’s.</w:t>
            </w:r>
            <w:r w:rsidR="003064F2" w:rsidRPr="003544CE">
              <w:rPr>
                <w:rFonts w:asciiTheme="minorHAnsi" w:hAnsiTheme="minorHAnsi"/>
                <w:szCs w:val="22"/>
              </w:rPr>
              <w:t xml:space="preserve"> </w:t>
            </w:r>
            <w:r w:rsidRPr="003544CE">
              <w:rPr>
                <w:rFonts w:asciiTheme="minorHAnsi" w:hAnsiTheme="minorHAnsi"/>
                <w:szCs w:val="22"/>
              </w:rPr>
              <w:t xml:space="preserve">Gold loans NBFCs have been the most focussed business and, therefore, have built their service offerings through good investment. They have been commanding premium yields and high profitability. </w:t>
            </w:r>
            <w:r w:rsidR="003064F2" w:rsidRPr="003544CE">
              <w:rPr>
                <w:rFonts w:asciiTheme="minorHAnsi" w:hAnsiTheme="minorHAnsi"/>
                <w:szCs w:val="22"/>
              </w:rPr>
              <w:t xml:space="preserve">Although banks continue to retain the dominant share in the gold loan market, the share of NBFCs has been steadily increasing over the years. </w:t>
            </w:r>
          </w:p>
          <w:p w:rsidR="002B09A0" w:rsidRPr="003544CE" w:rsidRDefault="002B09A0" w:rsidP="002B09A0">
            <w:pPr>
              <w:pStyle w:val="Default"/>
              <w:jc w:val="both"/>
              <w:rPr>
                <w:rFonts w:asciiTheme="minorHAnsi" w:hAnsiTheme="minorHAnsi"/>
                <w:szCs w:val="22"/>
              </w:rPr>
            </w:pPr>
          </w:p>
          <w:p w:rsidR="00D00F13" w:rsidRDefault="00D00F13" w:rsidP="00C76AA4">
            <w:pPr>
              <w:pStyle w:val="Default"/>
              <w:numPr>
                <w:ilvl w:val="0"/>
                <w:numId w:val="30"/>
              </w:numPr>
              <w:jc w:val="both"/>
              <w:rPr>
                <w:rFonts w:asciiTheme="minorHAnsi" w:hAnsiTheme="minorHAnsi"/>
                <w:szCs w:val="22"/>
              </w:rPr>
            </w:pPr>
            <w:r w:rsidRPr="00AC4C9C">
              <w:rPr>
                <w:rFonts w:asciiTheme="minorHAnsi" w:hAnsiTheme="minorHAnsi"/>
                <w:szCs w:val="22"/>
              </w:rPr>
              <w:t xml:space="preserve">The prevalence of high level of rural indebtedness, easy availability of gold loans in flexible terms, relative constriction of personal and retail loans by banks have led to the sharp increase in the gold loans outstanding in recent years. To sum up, in India, the demand for gold has not been adversely impacted by rising gold prices in recent years. </w:t>
            </w:r>
          </w:p>
          <w:p w:rsidR="002B09A0" w:rsidRDefault="002B09A0" w:rsidP="002B09A0">
            <w:pPr>
              <w:pStyle w:val="Default"/>
              <w:jc w:val="both"/>
              <w:rPr>
                <w:rFonts w:asciiTheme="minorHAnsi" w:hAnsiTheme="minorHAnsi"/>
                <w:szCs w:val="22"/>
              </w:rPr>
            </w:pPr>
          </w:p>
          <w:p w:rsidR="007A5268" w:rsidRPr="00A875BF" w:rsidRDefault="00847B36" w:rsidP="00C76AA4">
            <w:pPr>
              <w:pStyle w:val="Default"/>
              <w:numPr>
                <w:ilvl w:val="0"/>
                <w:numId w:val="30"/>
              </w:numPr>
              <w:jc w:val="both"/>
              <w:rPr>
                <w:rFonts w:asciiTheme="minorHAnsi" w:hAnsiTheme="minorHAnsi"/>
                <w:szCs w:val="22"/>
              </w:rPr>
            </w:pPr>
            <w:r w:rsidRPr="00A875BF">
              <w:rPr>
                <w:rFonts w:asciiTheme="minorHAnsi" w:hAnsiTheme="minorHAnsi"/>
                <w:szCs w:val="22"/>
              </w:rPr>
              <w:t>Gold loan NBFCs source their funds from the banks as well as from other non-banks sources like NCDs. The growth rate of gold loans disbursed by NBFCs remains higher than the growth of gold loans disbursed by banks, with slight moderation in the latest year.</w:t>
            </w:r>
            <w:r w:rsidRPr="00A875BF">
              <w:rPr>
                <w:sz w:val="23"/>
                <w:szCs w:val="23"/>
              </w:rPr>
              <w:t xml:space="preserve"> </w:t>
            </w:r>
          </w:p>
        </w:tc>
      </w:tr>
      <w:tr w:rsidR="00EB525A" w:rsidRPr="001528BA" w:rsidTr="00C76AA4">
        <w:trPr>
          <w:trHeight w:val="206"/>
        </w:trPr>
        <w:tc>
          <w:tcPr>
            <w:tcW w:w="9959" w:type="dxa"/>
            <w:gridSpan w:val="4"/>
          </w:tcPr>
          <w:p w:rsidR="00EB525A" w:rsidRPr="001528BA" w:rsidRDefault="00EB525A">
            <w:pPr>
              <w:pStyle w:val="Default"/>
              <w:rPr>
                <w:rFonts w:asciiTheme="minorHAnsi" w:hAnsiTheme="minorHAnsi"/>
                <w:szCs w:val="22"/>
              </w:rPr>
            </w:pPr>
          </w:p>
        </w:tc>
        <w:tc>
          <w:tcPr>
            <w:tcW w:w="236" w:type="dxa"/>
          </w:tcPr>
          <w:p w:rsidR="00EB525A" w:rsidRPr="001528BA" w:rsidRDefault="00EB525A">
            <w:pPr>
              <w:pStyle w:val="Default"/>
              <w:rPr>
                <w:rFonts w:asciiTheme="minorHAnsi" w:hAnsiTheme="minorHAnsi"/>
                <w:szCs w:val="22"/>
              </w:rPr>
            </w:pPr>
          </w:p>
        </w:tc>
      </w:tr>
      <w:tr w:rsidR="00EB525A" w:rsidRPr="001528BA" w:rsidTr="00C76AA4">
        <w:trPr>
          <w:trHeight w:val="206"/>
        </w:trPr>
        <w:tc>
          <w:tcPr>
            <w:tcW w:w="9959" w:type="dxa"/>
            <w:gridSpan w:val="4"/>
          </w:tcPr>
          <w:p w:rsidR="00EB525A" w:rsidRPr="001528BA" w:rsidRDefault="00EB525A">
            <w:pPr>
              <w:pStyle w:val="Default"/>
              <w:rPr>
                <w:rFonts w:asciiTheme="minorHAnsi" w:hAnsiTheme="minorHAnsi"/>
                <w:szCs w:val="22"/>
              </w:rPr>
            </w:pPr>
          </w:p>
        </w:tc>
        <w:tc>
          <w:tcPr>
            <w:tcW w:w="236" w:type="dxa"/>
          </w:tcPr>
          <w:p w:rsidR="00EB525A" w:rsidRPr="001528BA" w:rsidRDefault="00EB525A">
            <w:pPr>
              <w:pStyle w:val="Default"/>
              <w:rPr>
                <w:rFonts w:asciiTheme="minorHAnsi" w:hAnsiTheme="minorHAnsi"/>
                <w:szCs w:val="22"/>
              </w:rPr>
            </w:pPr>
          </w:p>
        </w:tc>
      </w:tr>
      <w:tr w:rsidR="00EB525A" w:rsidRPr="001528BA" w:rsidTr="00C76AA4">
        <w:trPr>
          <w:trHeight w:val="206"/>
        </w:trPr>
        <w:tc>
          <w:tcPr>
            <w:tcW w:w="9959" w:type="dxa"/>
            <w:gridSpan w:val="4"/>
          </w:tcPr>
          <w:p w:rsidR="00EB525A" w:rsidRPr="001528BA" w:rsidRDefault="00EB525A">
            <w:pPr>
              <w:pStyle w:val="Default"/>
              <w:rPr>
                <w:rFonts w:asciiTheme="minorHAnsi" w:hAnsiTheme="minorHAnsi"/>
                <w:szCs w:val="22"/>
              </w:rPr>
            </w:pPr>
          </w:p>
        </w:tc>
        <w:tc>
          <w:tcPr>
            <w:tcW w:w="236" w:type="dxa"/>
          </w:tcPr>
          <w:p w:rsidR="00EB525A" w:rsidRPr="001528BA" w:rsidRDefault="00EB525A">
            <w:pPr>
              <w:pStyle w:val="Default"/>
              <w:rPr>
                <w:rFonts w:asciiTheme="minorHAnsi" w:hAnsiTheme="minorHAnsi"/>
                <w:szCs w:val="22"/>
              </w:rPr>
            </w:pPr>
          </w:p>
        </w:tc>
      </w:tr>
    </w:tbl>
    <w:p w:rsidR="00CE2CE5" w:rsidRDefault="00CE2CE5" w:rsidP="009C5E95">
      <w:pPr>
        <w:autoSpaceDE w:val="0"/>
        <w:autoSpaceDN w:val="0"/>
        <w:adjustRightInd w:val="0"/>
        <w:spacing w:after="0" w:line="240" w:lineRule="auto"/>
        <w:rPr>
          <w:rFonts w:cs="Century"/>
          <w:b/>
          <w:color w:val="000000"/>
          <w:sz w:val="24"/>
          <w:u w:val="single"/>
          <w:lang w:val="en-US"/>
        </w:rPr>
      </w:pPr>
    </w:p>
    <w:p w:rsidR="00CE2CE5" w:rsidRDefault="00CE2CE5" w:rsidP="009C5E95">
      <w:pPr>
        <w:autoSpaceDE w:val="0"/>
        <w:autoSpaceDN w:val="0"/>
        <w:adjustRightInd w:val="0"/>
        <w:spacing w:after="0" w:line="240" w:lineRule="auto"/>
        <w:rPr>
          <w:rFonts w:cs="Century"/>
          <w:b/>
          <w:color w:val="000000"/>
          <w:sz w:val="24"/>
          <w:u w:val="single"/>
          <w:lang w:val="en-US"/>
        </w:rPr>
      </w:pPr>
    </w:p>
    <w:p w:rsidR="00CE2CE5" w:rsidRDefault="00CE2CE5" w:rsidP="009C5E95">
      <w:pPr>
        <w:autoSpaceDE w:val="0"/>
        <w:autoSpaceDN w:val="0"/>
        <w:adjustRightInd w:val="0"/>
        <w:spacing w:after="0" w:line="240" w:lineRule="auto"/>
        <w:rPr>
          <w:rFonts w:cs="Century"/>
          <w:b/>
          <w:color w:val="000000"/>
          <w:sz w:val="24"/>
          <w:u w:val="single"/>
          <w:lang w:val="en-US"/>
        </w:rPr>
      </w:pPr>
    </w:p>
    <w:p w:rsidR="00CE2CE5" w:rsidRDefault="00CE2CE5" w:rsidP="009C5E95">
      <w:pPr>
        <w:autoSpaceDE w:val="0"/>
        <w:autoSpaceDN w:val="0"/>
        <w:adjustRightInd w:val="0"/>
        <w:spacing w:after="0" w:line="240" w:lineRule="auto"/>
        <w:rPr>
          <w:rFonts w:cs="Century"/>
          <w:b/>
          <w:color w:val="000000"/>
          <w:sz w:val="24"/>
          <w:u w:val="single"/>
          <w:lang w:val="en-US"/>
        </w:rPr>
      </w:pPr>
    </w:p>
    <w:p w:rsidR="00CE2CE5" w:rsidRDefault="00CE2CE5" w:rsidP="009C5E95">
      <w:pPr>
        <w:autoSpaceDE w:val="0"/>
        <w:autoSpaceDN w:val="0"/>
        <w:adjustRightInd w:val="0"/>
        <w:spacing w:after="0" w:line="240" w:lineRule="auto"/>
        <w:rPr>
          <w:rFonts w:cs="Century"/>
          <w:b/>
          <w:color w:val="000000"/>
          <w:sz w:val="24"/>
          <w:u w:val="single"/>
          <w:lang w:val="en-US"/>
        </w:rPr>
      </w:pPr>
    </w:p>
    <w:p w:rsidR="00CE2CE5" w:rsidRDefault="00CE2CE5" w:rsidP="009C5E95">
      <w:pPr>
        <w:autoSpaceDE w:val="0"/>
        <w:autoSpaceDN w:val="0"/>
        <w:adjustRightInd w:val="0"/>
        <w:spacing w:after="0" w:line="240" w:lineRule="auto"/>
        <w:rPr>
          <w:rFonts w:cs="Century"/>
          <w:b/>
          <w:color w:val="000000"/>
          <w:sz w:val="24"/>
          <w:u w:val="single"/>
          <w:lang w:val="en-US"/>
        </w:rPr>
      </w:pPr>
    </w:p>
    <w:p w:rsidR="00CE2CE5" w:rsidRDefault="00CE2CE5" w:rsidP="009C5E95">
      <w:pPr>
        <w:autoSpaceDE w:val="0"/>
        <w:autoSpaceDN w:val="0"/>
        <w:adjustRightInd w:val="0"/>
        <w:spacing w:after="0" w:line="240" w:lineRule="auto"/>
        <w:rPr>
          <w:rFonts w:cs="Century"/>
          <w:b/>
          <w:color w:val="000000"/>
          <w:sz w:val="24"/>
          <w:u w:val="single"/>
          <w:lang w:val="en-US"/>
        </w:rPr>
      </w:pPr>
    </w:p>
    <w:p w:rsidR="00CE2CE5" w:rsidRDefault="00CE2CE5" w:rsidP="009C5E95">
      <w:pPr>
        <w:autoSpaceDE w:val="0"/>
        <w:autoSpaceDN w:val="0"/>
        <w:adjustRightInd w:val="0"/>
        <w:spacing w:after="0" w:line="240" w:lineRule="auto"/>
        <w:rPr>
          <w:rFonts w:cs="Century"/>
          <w:b/>
          <w:color w:val="000000"/>
          <w:sz w:val="24"/>
          <w:u w:val="single"/>
          <w:lang w:val="en-US"/>
        </w:rPr>
      </w:pPr>
    </w:p>
    <w:p w:rsidR="00CE2CE5" w:rsidRDefault="00CE2CE5" w:rsidP="009C5E95">
      <w:pPr>
        <w:autoSpaceDE w:val="0"/>
        <w:autoSpaceDN w:val="0"/>
        <w:adjustRightInd w:val="0"/>
        <w:spacing w:after="0" w:line="240" w:lineRule="auto"/>
        <w:rPr>
          <w:rFonts w:cs="Century"/>
          <w:b/>
          <w:color w:val="000000"/>
          <w:sz w:val="24"/>
          <w:u w:val="single"/>
          <w:lang w:val="en-US"/>
        </w:rPr>
      </w:pPr>
    </w:p>
    <w:p w:rsidR="00CE2CE5" w:rsidRDefault="00CE2CE5" w:rsidP="009C5E95">
      <w:pPr>
        <w:autoSpaceDE w:val="0"/>
        <w:autoSpaceDN w:val="0"/>
        <w:adjustRightInd w:val="0"/>
        <w:spacing w:after="0" w:line="240" w:lineRule="auto"/>
        <w:rPr>
          <w:rFonts w:cs="Century"/>
          <w:b/>
          <w:color w:val="000000"/>
          <w:sz w:val="24"/>
          <w:u w:val="single"/>
          <w:lang w:val="en-US"/>
        </w:rPr>
      </w:pPr>
    </w:p>
    <w:p w:rsidR="00CE2CE5" w:rsidRDefault="00CE2CE5" w:rsidP="009C5E95">
      <w:pPr>
        <w:autoSpaceDE w:val="0"/>
        <w:autoSpaceDN w:val="0"/>
        <w:adjustRightInd w:val="0"/>
        <w:spacing w:after="0" w:line="240" w:lineRule="auto"/>
        <w:rPr>
          <w:rFonts w:cs="Century"/>
          <w:b/>
          <w:color w:val="000000"/>
          <w:sz w:val="24"/>
          <w:u w:val="single"/>
          <w:lang w:val="en-US"/>
        </w:rPr>
      </w:pPr>
    </w:p>
    <w:p w:rsidR="00CE2CE5" w:rsidRDefault="00CE2CE5" w:rsidP="009C5E95">
      <w:pPr>
        <w:autoSpaceDE w:val="0"/>
        <w:autoSpaceDN w:val="0"/>
        <w:adjustRightInd w:val="0"/>
        <w:spacing w:after="0" w:line="240" w:lineRule="auto"/>
        <w:rPr>
          <w:rFonts w:cs="Century"/>
          <w:b/>
          <w:color w:val="000000"/>
          <w:sz w:val="24"/>
          <w:u w:val="single"/>
          <w:lang w:val="en-US"/>
        </w:rPr>
      </w:pPr>
    </w:p>
    <w:p w:rsidR="00CE2CE5" w:rsidRDefault="00CE2CE5" w:rsidP="009C5E95">
      <w:pPr>
        <w:autoSpaceDE w:val="0"/>
        <w:autoSpaceDN w:val="0"/>
        <w:adjustRightInd w:val="0"/>
        <w:spacing w:after="0" w:line="240" w:lineRule="auto"/>
        <w:rPr>
          <w:rFonts w:cs="Century"/>
          <w:b/>
          <w:color w:val="000000"/>
          <w:sz w:val="24"/>
          <w:u w:val="single"/>
          <w:lang w:val="en-US"/>
        </w:rPr>
      </w:pPr>
    </w:p>
    <w:p w:rsidR="00CE2CE5" w:rsidRDefault="00CE2CE5" w:rsidP="009C5E95">
      <w:pPr>
        <w:autoSpaceDE w:val="0"/>
        <w:autoSpaceDN w:val="0"/>
        <w:adjustRightInd w:val="0"/>
        <w:spacing w:after="0" w:line="240" w:lineRule="auto"/>
        <w:rPr>
          <w:rFonts w:cs="Century"/>
          <w:b/>
          <w:color w:val="000000"/>
          <w:sz w:val="24"/>
          <w:u w:val="single"/>
          <w:lang w:val="en-US"/>
        </w:rPr>
      </w:pPr>
    </w:p>
    <w:p w:rsidR="00CE2CE5" w:rsidRDefault="00CE2CE5" w:rsidP="009C5E95">
      <w:pPr>
        <w:autoSpaceDE w:val="0"/>
        <w:autoSpaceDN w:val="0"/>
        <w:adjustRightInd w:val="0"/>
        <w:spacing w:after="0" w:line="240" w:lineRule="auto"/>
        <w:rPr>
          <w:rFonts w:cs="Century"/>
          <w:b/>
          <w:color w:val="000000"/>
          <w:sz w:val="24"/>
          <w:u w:val="single"/>
          <w:lang w:val="en-US"/>
        </w:rPr>
      </w:pPr>
    </w:p>
    <w:p w:rsidR="00CE2CE5" w:rsidRDefault="00CE2CE5" w:rsidP="00C76AA4">
      <w:pPr>
        <w:autoSpaceDE w:val="0"/>
        <w:autoSpaceDN w:val="0"/>
        <w:adjustRightInd w:val="0"/>
        <w:spacing w:after="0" w:line="240" w:lineRule="auto"/>
        <w:jc w:val="both"/>
        <w:rPr>
          <w:rFonts w:cs="Century"/>
          <w:b/>
          <w:color w:val="000000"/>
          <w:sz w:val="24"/>
          <w:u w:val="single"/>
          <w:lang w:val="en-US"/>
        </w:rPr>
      </w:pPr>
    </w:p>
    <w:p w:rsidR="009C5E95" w:rsidRDefault="004D6F1B" w:rsidP="00C76AA4">
      <w:pPr>
        <w:autoSpaceDE w:val="0"/>
        <w:autoSpaceDN w:val="0"/>
        <w:adjustRightInd w:val="0"/>
        <w:spacing w:after="0" w:line="240" w:lineRule="auto"/>
        <w:jc w:val="both"/>
        <w:rPr>
          <w:rFonts w:cs="Century"/>
          <w:b/>
          <w:color w:val="000000"/>
          <w:sz w:val="24"/>
          <w:u w:val="single"/>
          <w:lang w:val="en-US"/>
        </w:rPr>
      </w:pPr>
      <w:r>
        <w:rPr>
          <w:rFonts w:cs="Century"/>
          <w:b/>
          <w:color w:val="000000"/>
          <w:sz w:val="24"/>
          <w:u w:val="single"/>
          <w:lang w:val="en-US"/>
        </w:rPr>
        <w:t>SWOT</w:t>
      </w:r>
      <w:r w:rsidR="00CE2CE5">
        <w:rPr>
          <w:rFonts w:cs="Century"/>
          <w:b/>
          <w:color w:val="000000"/>
          <w:sz w:val="24"/>
          <w:u w:val="single"/>
          <w:lang w:val="en-US"/>
        </w:rPr>
        <w:t xml:space="preserve"> ANALYSIS OF BROADWAY</w:t>
      </w:r>
      <w:r w:rsidR="009C5E95" w:rsidRPr="009C5E95">
        <w:rPr>
          <w:rFonts w:cs="Century"/>
          <w:b/>
          <w:color w:val="000000"/>
          <w:sz w:val="24"/>
          <w:u w:val="single"/>
          <w:lang w:val="en-US"/>
        </w:rPr>
        <w:t xml:space="preserve"> </w:t>
      </w:r>
    </w:p>
    <w:p w:rsidR="004D6F1B" w:rsidRPr="009C5E95" w:rsidRDefault="004D6F1B" w:rsidP="00C76AA4">
      <w:pPr>
        <w:autoSpaceDE w:val="0"/>
        <w:autoSpaceDN w:val="0"/>
        <w:adjustRightInd w:val="0"/>
        <w:spacing w:after="0" w:line="240" w:lineRule="auto"/>
        <w:jc w:val="both"/>
        <w:rPr>
          <w:rFonts w:cs="Century"/>
          <w:b/>
          <w:color w:val="000000"/>
          <w:sz w:val="24"/>
          <w:u w:val="single"/>
          <w:lang w:val="en-US"/>
        </w:rPr>
      </w:pPr>
    </w:p>
    <w:p w:rsidR="009C5E95" w:rsidRPr="003544CE" w:rsidRDefault="009C5E95" w:rsidP="00C76AA4">
      <w:pPr>
        <w:autoSpaceDE w:val="0"/>
        <w:autoSpaceDN w:val="0"/>
        <w:adjustRightInd w:val="0"/>
        <w:spacing w:after="0" w:line="240" w:lineRule="auto"/>
        <w:jc w:val="both"/>
        <w:rPr>
          <w:rFonts w:cs="Century"/>
          <w:i/>
          <w:color w:val="000000"/>
          <w:sz w:val="24"/>
          <w:lang w:val="en-US"/>
        </w:rPr>
      </w:pPr>
      <w:r w:rsidRPr="003544CE">
        <w:rPr>
          <w:rFonts w:cs="Century"/>
          <w:i/>
          <w:color w:val="000000"/>
          <w:sz w:val="24"/>
          <w:lang w:val="en-US"/>
        </w:rPr>
        <w:t xml:space="preserve">Strengths: </w:t>
      </w:r>
    </w:p>
    <w:p w:rsidR="009C5E95" w:rsidRPr="009C5E95" w:rsidRDefault="009C5E95" w:rsidP="00C76AA4">
      <w:pPr>
        <w:autoSpaceDE w:val="0"/>
        <w:autoSpaceDN w:val="0"/>
        <w:adjustRightInd w:val="0"/>
        <w:spacing w:after="0" w:line="240" w:lineRule="auto"/>
        <w:jc w:val="both"/>
        <w:rPr>
          <w:rFonts w:cs="Wingdings"/>
          <w:color w:val="000000"/>
          <w:sz w:val="24"/>
          <w:lang w:val="en-US"/>
        </w:rPr>
      </w:pPr>
      <w:r w:rsidRPr="009C5E95">
        <w:rPr>
          <w:rFonts w:ascii="Segoe UI Symbol" w:hAnsi="Segoe UI Symbol" w:cs="Segoe UI Symbol"/>
          <w:color w:val="000000"/>
          <w:sz w:val="24"/>
          <w:lang w:val="en-US"/>
        </w:rPr>
        <w:t>❖</w:t>
      </w:r>
      <w:r w:rsidRPr="009C5E95">
        <w:rPr>
          <w:rFonts w:cs="Wingdings"/>
          <w:color w:val="000000"/>
          <w:sz w:val="24"/>
          <w:lang w:val="en-US"/>
        </w:rPr>
        <w:t xml:space="preserve"> Well Experienced Staff from Gold Loan Sector. </w:t>
      </w:r>
    </w:p>
    <w:p w:rsidR="009C5E95" w:rsidRPr="009C5E95" w:rsidRDefault="009C5E95" w:rsidP="00C76AA4">
      <w:pPr>
        <w:autoSpaceDE w:val="0"/>
        <w:autoSpaceDN w:val="0"/>
        <w:adjustRightInd w:val="0"/>
        <w:spacing w:after="0" w:line="240" w:lineRule="auto"/>
        <w:jc w:val="both"/>
        <w:rPr>
          <w:rFonts w:cs="Wingdings"/>
          <w:color w:val="000000"/>
          <w:sz w:val="24"/>
          <w:lang w:val="en-US"/>
        </w:rPr>
      </w:pPr>
      <w:r w:rsidRPr="009C5E95">
        <w:rPr>
          <w:rFonts w:ascii="Segoe UI Symbol" w:hAnsi="Segoe UI Symbol" w:cs="Segoe UI Symbol"/>
          <w:color w:val="000000"/>
          <w:sz w:val="24"/>
          <w:lang w:val="en-US"/>
        </w:rPr>
        <w:t>❖</w:t>
      </w:r>
      <w:r w:rsidRPr="009C5E95">
        <w:rPr>
          <w:rFonts w:cs="Wingdings"/>
          <w:color w:val="000000"/>
          <w:sz w:val="24"/>
          <w:lang w:val="en-US"/>
        </w:rPr>
        <w:t xml:space="preserve"> Strong Management team. </w:t>
      </w:r>
    </w:p>
    <w:p w:rsidR="009C5E95" w:rsidRPr="009C5E95" w:rsidRDefault="009C5E95" w:rsidP="00C76AA4">
      <w:pPr>
        <w:autoSpaceDE w:val="0"/>
        <w:autoSpaceDN w:val="0"/>
        <w:adjustRightInd w:val="0"/>
        <w:spacing w:after="0" w:line="240" w:lineRule="auto"/>
        <w:jc w:val="both"/>
        <w:rPr>
          <w:rFonts w:cs="Wingdings"/>
          <w:color w:val="000000"/>
          <w:sz w:val="24"/>
          <w:lang w:val="en-US"/>
        </w:rPr>
      </w:pPr>
      <w:r w:rsidRPr="009C5E95">
        <w:rPr>
          <w:rFonts w:ascii="Segoe UI Symbol" w:hAnsi="Segoe UI Symbol" w:cs="Segoe UI Symbol"/>
          <w:color w:val="000000"/>
          <w:sz w:val="24"/>
          <w:lang w:val="en-US"/>
        </w:rPr>
        <w:t>❖</w:t>
      </w:r>
      <w:r w:rsidRPr="009C5E95">
        <w:rPr>
          <w:rFonts w:cs="Wingdings"/>
          <w:color w:val="000000"/>
          <w:sz w:val="24"/>
          <w:lang w:val="en-US"/>
        </w:rPr>
        <w:t xml:space="preserve"> Entire process will be systems driven using state of the art technology platform. </w:t>
      </w:r>
    </w:p>
    <w:p w:rsidR="009C5E95" w:rsidRPr="009C5E95" w:rsidRDefault="009C5E95" w:rsidP="00C76AA4">
      <w:pPr>
        <w:autoSpaceDE w:val="0"/>
        <w:autoSpaceDN w:val="0"/>
        <w:adjustRightInd w:val="0"/>
        <w:spacing w:after="0" w:line="240" w:lineRule="auto"/>
        <w:jc w:val="both"/>
        <w:rPr>
          <w:rFonts w:cs="Wingdings"/>
          <w:color w:val="000000"/>
          <w:sz w:val="24"/>
          <w:lang w:val="en-US"/>
        </w:rPr>
      </w:pPr>
    </w:p>
    <w:p w:rsidR="009C5E95" w:rsidRPr="003544CE" w:rsidRDefault="009C5E95" w:rsidP="00C76AA4">
      <w:pPr>
        <w:autoSpaceDE w:val="0"/>
        <w:autoSpaceDN w:val="0"/>
        <w:adjustRightInd w:val="0"/>
        <w:spacing w:after="0" w:line="240" w:lineRule="auto"/>
        <w:jc w:val="both"/>
        <w:rPr>
          <w:rFonts w:cs="Century"/>
          <w:i/>
          <w:color w:val="000000"/>
          <w:sz w:val="24"/>
          <w:lang w:val="en-US"/>
        </w:rPr>
      </w:pPr>
      <w:r w:rsidRPr="003544CE">
        <w:rPr>
          <w:rFonts w:cs="Century"/>
          <w:i/>
          <w:color w:val="000000"/>
          <w:sz w:val="24"/>
          <w:lang w:val="en-US"/>
        </w:rPr>
        <w:t xml:space="preserve">Weakness: </w:t>
      </w:r>
    </w:p>
    <w:p w:rsidR="004D6F1B" w:rsidRPr="009C5E95" w:rsidRDefault="009C5E95" w:rsidP="00C76AA4">
      <w:pPr>
        <w:autoSpaceDE w:val="0"/>
        <w:autoSpaceDN w:val="0"/>
        <w:adjustRightInd w:val="0"/>
        <w:spacing w:after="0" w:line="240" w:lineRule="auto"/>
        <w:jc w:val="both"/>
        <w:rPr>
          <w:rFonts w:cs="Wingdings"/>
          <w:color w:val="000000"/>
          <w:sz w:val="24"/>
          <w:lang w:val="en-US"/>
        </w:rPr>
      </w:pPr>
      <w:r w:rsidRPr="009C5E95">
        <w:rPr>
          <w:rFonts w:ascii="Segoe UI Symbol" w:hAnsi="Segoe UI Symbol" w:cs="Segoe UI Symbol"/>
          <w:color w:val="000000"/>
          <w:sz w:val="24"/>
          <w:lang w:val="en-US"/>
        </w:rPr>
        <w:t>❖</w:t>
      </w:r>
      <w:r w:rsidR="002B09A0">
        <w:rPr>
          <w:rFonts w:cs="Wingdings"/>
          <w:color w:val="000000"/>
          <w:sz w:val="24"/>
          <w:lang w:val="en-US"/>
        </w:rPr>
        <w:t xml:space="preserve"> Minimal</w:t>
      </w:r>
      <w:r w:rsidRPr="009C5E95">
        <w:rPr>
          <w:rFonts w:cs="Wingdings"/>
          <w:color w:val="000000"/>
          <w:sz w:val="24"/>
          <w:lang w:val="en-US"/>
        </w:rPr>
        <w:t xml:space="preserve"> track record in the line of business. </w:t>
      </w:r>
    </w:p>
    <w:p w:rsidR="004D6F1B" w:rsidRDefault="009C5E95" w:rsidP="00C76AA4">
      <w:pPr>
        <w:autoSpaceDE w:val="0"/>
        <w:autoSpaceDN w:val="0"/>
        <w:adjustRightInd w:val="0"/>
        <w:spacing w:after="0" w:line="240" w:lineRule="auto"/>
        <w:jc w:val="both"/>
        <w:rPr>
          <w:rFonts w:cs="Wingdings"/>
          <w:color w:val="000000"/>
          <w:sz w:val="24"/>
          <w:lang w:val="en-US"/>
        </w:rPr>
      </w:pPr>
      <w:r w:rsidRPr="009C5E95">
        <w:rPr>
          <w:rFonts w:ascii="Segoe UI Symbol" w:hAnsi="Segoe UI Symbol" w:cs="Segoe UI Symbol"/>
          <w:color w:val="000000"/>
          <w:sz w:val="24"/>
          <w:lang w:val="en-US"/>
        </w:rPr>
        <w:t>❖</w:t>
      </w:r>
      <w:r w:rsidRPr="009C5E95">
        <w:rPr>
          <w:rFonts w:cs="Wingdings"/>
          <w:color w:val="000000"/>
          <w:sz w:val="24"/>
          <w:lang w:val="en-US"/>
        </w:rPr>
        <w:t xml:space="preserve"> </w:t>
      </w:r>
      <w:proofErr w:type="gramStart"/>
      <w:r w:rsidR="004D6F1B">
        <w:rPr>
          <w:rFonts w:cs="Wingdings"/>
          <w:color w:val="000000"/>
          <w:sz w:val="24"/>
          <w:lang w:val="en-US"/>
        </w:rPr>
        <w:t>Limited</w:t>
      </w:r>
      <w:proofErr w:type="gramEnd"/>
      <w:r w:rsidR="004D6F1B">
        <w:rPr>
          <w:rFonts w:cs="Wingdings"/>
          <w:color w:val="000000"/>
          <w:sz w:val="24"/>
          <w:lang w:val="en-US"/>
        </w:rPr>
        <w:t xml:space="preserve"> Fund raising capacity due to lack of credit rating and limited investors backup.</w:t>
      </w:r>
    </w:p>
    <w:p w:rsidR="009C5E95" w:rsidRPr="009C5E95" w:rsidRDefault="009C5E95" w:rsidP="00C76AA4">
      <w:pPr>
        <w:autoSpaceDE w:val="0"/>
        <w:autoSpaceDN w:val="0"/>
        <w:adjustRightInd w:val="0"/>
        <w:spacing w:after="0" w:line="240" w:lineRule="auto"/>
        <w:jc w:val="both"/>
        <w:rPr>
          <w:rFonts w:cs="Century"/>
          <w:color w:val="000000"/>
          <w:sz w:val="24"/>
          <w:lang w:val="en-US"/>
        </w:rPr>
      </w:pPr>
      <w:r w:rsidRPr="009C5E95">
        <w:rPr>
          <w:rFonts w:ascii="Segoe UI Symbol" w:hAnsi="Segoe UI Symbol" w:cs="Segoe UI Symbol"/>
          <w:color w:val="000000"/>
          <w:sz w:val="24"/>
          <w:lang w:val="en-US"/>
        </w:rPr>
        <w:t>❖</w:t>
      </w:r>
      <w:r w:rsidRPr="009C5E95">
        <w:rPr>
          <w:rFonts w:cs="Wingdings"/>
          <w:color w:val="000000"/>
          <w:sz w:val="24"/>
          <w:lang w:val="en-US"/>
        </w:rPr>
        <w:t xml:space="preserve"> </w:t>
      </w:r>
      <w:proofErr w:type="gramStart"/>
      <w:r w:rsidRPr="009C5E95">
        <w:rPr>
          <w:rFonts w:cs="Century"/>
          <w:color w:val="000000"/>
          <w:sz w:val="24"/>
          <w:lang w:val="en-US"/>
        </w:rPr>
        <w:t>The</w:t>
      </w:r>
      <w:proofErr w:type="gramEnd"/>
      <w:r w:rsidRPr="009C5E95">
        <w:rPr>
          <w:rFonts w:cs="Century"/>
          <w:color w:val="000000"/>
          <w:sz w:val="24"/>
          <w:lang w:val="en-US"/>
        </w:rPr>
        <w:t xml:space="preserve"> gold loan market in India is still under-penetrated considering the abundant availability of gold as collateral with Indian private households and the existing size of the gold loan market (approximately 1.2% of the total g</w:t>
      </w:r>
      <w:r w:rsidR="002B09A0">
        <w:rPr>
          <w:rFonts w:cs="Century"/>
          <w:color w:val="000000"/>
          <w:sz w:val="24"/>
          <w:lang w:val="en-US"/>
        </w:rPr>
        <w:t xml:space="preserve">old stock). </w:t>
      </w:r>
    </w:p>
    <w:p w:rsidR="009C5E95" w:rsidRPr="009C5E95" w:rsidRDefault="009C5E95" w:rsidP="00C76AA4">
      <w:pPr>
        <w:autoSpaceDE w:val="0"/>
        <w:autoSpaceDN w:val="0"/>
        <w:adjustRightInd w:val="0"/>
        <w:spacing w:after="0" w:line="240" w:lineRule="auto"/>
        <w:jc w:val="both"/>
        <w:rPr>
          <w:rFonts w:cs="Century"/>
          <w:color w:val="000000"/>
          <w:sz w:val="24"/>
          <w:lang w:val="en-US"/>
        </w:rPr>
      </w:pPr>
    </w:p>
    <w:p w:rsidR="009C5E95" w:rsidRPr="003544CE" w:rsidRDefault="009C5E95" w:rsidP="00C76AA4">
      <w:pPr>
        <w:autoSpaceDE w:val="0"/>
        <w:autoSpaceDN w:val="0"/>
        <w:adjustRightInd w:val="0"/>
        <w:spacing w:after="0" w:line="240" w:lineRule="auto"/>
        <w:jc w:val="both"/>
        <w:rPr>
          <w:rFonts w:cs="Century"/>
          <w:i/>
          <w:color w:val="000000"/>
          <w:sz w:val="24"/>
          <w:lang w:val="en-US"/>
        </w:rPr>
      </w:pPr>
      <w:r w:rsidRPr="003544CE">
        <w:rPr>
          <w:rFonts w:cs="Century"/>
          <w:i/>
          <w:color w:val="000000"/>
          <w:sz w:val="24"/>
          <w:lang w:val="en-US"/>
        </w:rPr>
        <w:t xml:space="preserve">Opportunities: </w:t>
      </w:r>
    </w:p>
    <w:p w:rsidR="009C5E95" w:rsidRPr="009C5E95" w:rsidRDefault="009C5E95" w:rsidP="00C76AA4">
      <w:pPr>
        <w:autoSpaceDE w:val="0"/>
        <w:autoSpaceDN w:val="0"/>
        <w:adjustRightInd w:val="0"/>
        <w:spacing w:after="0" w:line="240" w:lineRule="auto"/>
        <w:jc w:val="both"/>
        <w:rPr>
          <w:rFonts w:cs="Century"/>
          <w:color w:val="000000"/>
          <w:sz w:val="24"/>
          <w:lang w:val="en-US"/>
        </w:rPr>
      </w:pPr>
      <w:r w:rsidRPr="009C5E95">
        <w:rPr>
          <w:rFonts w:ascii="Segoe UI Symbol" w:hAnsi="Segoe UI Symbol" w:cs="Segoe UI Symbol"/>
          <w:color w:val="000000"/>
          <w:sz w:val="24"/>
          <w:lang w:val="en-US"/>
        </w:rPr>
        <w:t>❖</w:t>
      </w:r>
      <w:r w:rsidRPr="009C5E95">
        <w:rPr>
          <w:rFonts w:cs="Wingdings"/>
          <w:color w:val="000000"/>
          <w:sz w:val="24"/>
          <w:lang w:val="en-US"/>
        </w:rPr>
        <w:t xml:space="preserve"> </w:t>
      </w:r>
      <w:r w:rsidRPr="009C5E95">
        <w:rPr>
          <w:rFonts w:cs="Century"/>
          <w:color w:val="000000"/>
          <w:sz w:val="24"/>
          <w:lang w:val="en-US"/>
        </w:rPr>
        <w:t xml:space="preserve">Scope for cross-sell opportunities in future including other gold-based products. </w:t>
      </w:r>
    </w:p>
    <w:p w:rsidR="005654B4" w:rsidRDefault="009C5E95" w:rsidP="00C76AA4">
      <w:pPr>
        <w:autoSpaceDE w:val="0"/>
        <w:autoSpaceDN w:val="0"/>
        <w:adjustRightInd w:val="0"/>
        <w:spacing w:after="0" w:line="240" w:lineRule="auto"/>
        <w:jc w:val="both"/>
        <w:rPr>
          <w:rFonts w:cs="Century"/>
          <w:color w:val="000000"/>
          <w:sz w:val="24"/>
          <w:lang w:val="en-US"/>
        </w:rPr>
      </w:pPr>
      <w:r w:rsidRPr="009C5E95">
        <w:rPr>
          <w:rFonts w:ascii="Segoe UI Symbol" w:hAnsi="Segoe UI Symbol" w:cs="Segoe UI Symbol"/>
          <w:color w:val="000000"/>
          <w:sz w:val="24"/>
          <w:lang w:val="en-US"/>
        </w:rPr>
        <w:t>❖</w:t>
      </w:r>
      <w:r w:rsidRPr="009C5E95">
        <w:rPr>
          <w:rFonts w:cs="Wingdings"/>
          <w:color w:val="000000"/>
          <w:sz w:val="24"/>
          <w:lang w:val="en-US"/>
        </w:rPr>
        <w:t xml:space="preserve"> </w:t>
      </w:r>
      <w:r w:rsidRPr="009C5E95">
        <w:rPr>
          <w:rFonts w:cs="Century"/>
          <w:color w:val="000000"/>
          <w:sz w:val="24"/>
          <w:lang w:val="en-US"/>
        </w:rPr>
        <w:t>Opportunity to capture the growing under-served and under-penetrated market.</w:t>
      </w:r>
    </w:p>
    <w:p w:rsidR="002B09A0" w:rsidRPr="009C5E95" w:rsidRDefault="005654B4" w:rsidP="00C76AA4">
      <w:pPr>
        <w:autoSpaceDE w:val="0"/>
        <w:autoSpaceDN w:val="0"/>
        <w:adjustRightInd w:val="0"/>
        <w:spacing w:after="0" w:line="240" w:lineRule="auto"/>
        <w:jc w:val="both"/>
        <w:rPr>
          <w:rFonts w:cs="Century"/>
          <w:color w:val="000000"/>
          <w:sz w:val="24"/>
          <w:lang w:val="en-US"/>
        </w:rPr>
      </w:pPr>
      <w:r w:rsidRPr="009C5E95">
        <w:rPr>
          <w:rFonts w:ascii="Segoe UI Symbol" w:hAnsi="Segoe UI Symbol" w:cs="Segoe UI Symbol"/>
          <w:color w:val="000000"/>
          <w:sz w:val="24"/>
          <w:lang w:val="en-US"/>
        </w:rPr>
        <w:t>❖</w:t>
      </w:r>
      <w:r>
        <w:rPr>
          <w:rFonts w:ascii="Segoe UI Symbol" w:hAnsi="Segoe UI Symbol" w:cs="Segoe UI Symbol"/>
          <w:color w:val="000000"/>
          <w:sz w:val="24"/>
          <w:lang w:val="en-US"/>
        </w:rPr>
        <w:t xml:space="preserve"> </w:t>
      </w:r>
      <w:proofErr w:type="gramStart"/>
      <w:r w:rsidRPr="009C5E95">
        <w:rPr>
          <w:rFonts w:cs="Century"/>
          <w:color w:val="000000"/>
          <w:sz w:val="24"/>
          <w:lang w:val="en-US"/>
        </w:rPr>
        <w:t>Since</w:t>
      </w:r>
      <w:proofErr w:type="gramEnd"/>
      <w:r w:rsidRPr="009C5E95">
        <w:rPr>
          <w:rFonts w:cs="Century"/>
          <w:color w:val="000000"/>
          <w:sz w:val="24"/>
          <w:lang w:val="en-US"/>
        </w:rPr>
        <w:t xml:space="preserve"> more than 75% of the gold loan market is still with the unorganized segment as of 2010, the organized segment has a huge potential for growth through cannibalization of the unorganized segment</w:t>
      </w:r>
      <w:r w:rsidR="002B09A0">
        <w:rPr>
          <w:rFonts w:cs="Century"/>
          <w:color w:val="000000"/>
          <w:sz w:val="24"/>
          <w:lang w:val="en-US"/>
        </w:rPr>
        <w:t>.</w:t>
      </w:r>
    </w:p>
    <w:p w:rsidR="009C5E95" w:rsidRPr="009C5E95" w:rsidRDefault="009C5E95" w:rsidP="00C76AA4">
      <w:pPr>
        <w:autoSpaceDE w:val="0"/>
        <w:autoSpaceDN w:val="0"/>
        <w:adjustRightInd w:val="0"/>
        <w:spacing w:after="0" w:line="240" w:lineRule="auto"/>
        <w:jc w:val="both"/>
        <w:rPr>
          <w:rFonts w:cs="Century"/>
          <w:color w:val="000000"/>
          <w:sz w:val="24"/>
          <w:lang w:val="en-US"/>
        </w:rPr>
      </w:pPr>
    </w:p>
    <w:p w:rsidR="009C5E95" w:rsidRPr="003544CE" w:rsidRDefault="009C5E95" w:rsidP="00C76AA4">
      <w:pPr>
        <w:autoSpaceDE w:val="0"/>
        <w:autoSpaceDN w:val="0"/>
        <w:adjustRightInd w:val="0"/>
        <w:spacing w:after="0" w:line="240" w:lineRule="auto"/>
        <w:jc w:val="both"/>
        <w:rPr>
          <w:rFonts w:cs="Century"/>
          <w:i/>
          <w:color w:val="000000"/>
          <w:sz w:val="24"/>
          <w:lang w:val="en-US"/>
        </w:rPr>
      </w:pPr>
      <w:r w:rsidRPr="003544CE">
        <w:rPr>
          <w:rFonts w:cs="Century"/>
          <w:i/>
          <w:color w:val="000000"/>
          <w:sz w:val="24"/>
          <w:lang w:val="en-US"/>
        </w:rPr>
        <w:t xml:space="preserve">Threats: </w:t>
      </w:r>
    </w:p>
    <w:p w:rsidR="009C5E95" w:rsidRPr="009C5E95" w:rsidRDefault="009C5E95" w:rsidP="00C76AA4">
      <w:pPr>
        <w:autoSpaceDE w:val="0"/>
        <w:autoSpaceDN w:val="0"/>
        <w:adjustRightInd w:val="0"/>
        <w:spacing w:after="0" w:line="240" w:lineRule="auto"/>
        <w:jc w:val="both"/>
        <w:rPr>
          <w:rFonts w:cs="Wingdings"/>
          <w:color w:val="000000"/>
          <w:sz w:val="24"/>
          <w:lang w:val="en-US"/>
        </w:rPr>
      </w:pPr>
      <w:r w:rsidRPr="009C5E95">
        <w:rPr>
          <w:rFonts w:ascii="Segoe UI Symbol" w:hAnsi="Segoe UI Symbol" w:cs="Segoe UI Symbol"/>
          <w:color w:val="000000"/>
          <w:sz w:val="24"/>
          <w:lang w:val="en-US"/>
        </w:rPr>
        <w:t>❖</w:t>
      </w:r>
      <w:r w:rsidRPr="009C5E95">
        <w:rPr>
          <w:rFonts w:cs="Wingdings"/>
          <w:color w:val="000000"/>
          <w:sz w:val="24"/>
          <w:lang w:val="en-US"/>
        </w:rPr>
        <w:t xml:space="preserve"> Existing competition. </w:t>
      </w:r>
    </w:p>
    <w:p w:rsidR="009C5E95" w:rsidRPr="009C5E95" w:rsidRDefault="009C5E95" w:rsidP="00C76AA4">
      <w:pPr>
        <w:autoSpaceDE w:val="0"/>
        <w:autoSpaceDN w:val="0"/>
        <w:adjustRightInd w:val="0"/>
        <w:spacing w:after="0" w:line="240" w:lineRule="auto"/>
        <w:jc w:val="both"/>
        <w:rPr>
          <w:rFonts w:cs="Wingdings"/>
          <w:color w:val="000000"/>
          <w:sz w:val="24"/>
          <w:lang w:val="en-US"/>
        </w:rPr>
      </w:pPr>
      <w:r w:rsidRPr="009C5E95">
        <w:rPr>
          <w:rFonts w:ascii="Segoe UI Symbol" w:hAnsi="Segoe UI Symbol" w:cs="Segoe UI Symbol"/>
          <w:color w:val="000000"/>
          <w:sz w:val="24"/>
          <w:lang w:val="en-US"/>
        </w:rPr>
        <w:t>❖</w:t>
      </w:r>
      <w:r w:rsidRPr="009C5E95">
        <w:rPr>
          <w:rFonts w:cs="Wingdings"/>
          <w:color w:val="000000"/>
          <w:sz w:val="24"/>
          <w:lang w:val="en-US"/>
        </w:rPr>
        <w:t xml:space="preserve"> Volatility in Gold Rate. </w:t>
      </w:r>
    </w:p>
    <w:p w:rsidR="009C5E95" w:rsidRPr="009C5E95" w:rsidRDefault="009C5E95" w:rsidP="00C76AA4">
      <w:pPr>
        <w:autoSpaceDE w:val="0"/>
        <w:autoSpaceDN w:val="0"/>
        <w:adjustRightInd w:val="0"/>
        <w:spacing w:after="0" w:line="240" w:lineRule="auto"/>
        <w:jc w:val="both"/>
        <w:rPr>
          <w:rFonts w:cs="Wingdings"/>
          <w:color w:val="000000"/>
          <w:sz w:val="24"/>
          <w:lang w:val="en-US"/>
        </w:rPr>
      </w:pPr>
      <w:r w:rsidRPr="009C5E95">
        <w:rPr>
          <w:rFonts w:ascii="Segoe UI Symbol" w:hAnsi="Segoe UI Symbol" w:cs="Segoe UI Symbol"/>
          <w:color w:val="000000"/>
          <w:sz w:val="24"/>
          <w:lang w:val="en-US"/>
        </w:rPr>
        <w:t>❖</w:t>
      </w:r>
      <w:r w:rsidRPr="009C5E95">
        <w:rPr>
          <w:rFonts w:cs="Wingdings"/>
          <w:color w:val="000000"/>
          <w:sz w:val="24"/>
          <w:lang w:val="en-US"/>
        </w:rPr>
        <w:t xml:space="preserve"> Emergence of new competitors. </w:t>
      </w:r>
    </w:p>
    <w:p w:rsidR="001314D2" w:rsidRDefault="009C5E95" w:rsidP="00C76AA4">
      <w:pPr>
        <w:autoSpaceDE w:val="0"/>
        <w:autoSpaceDN w:val="0"/>
        <w:adjustRightInd w:val="0"/>
        <w:spacing w:after="0" w:line="240" w:lineRule="auto"/>
        <w:jc w:val="both"/>
        <w:rPr>
          <w:rFonts w:cs="Century"/>
          <w:color w:val="000000"/>
          <w:sz w:val="24"/>
          <w:lang w:val="en-US"/>
        </w:rPr>
      </w:pPr>
      <w:r w:rsidRPr="009C5E95">
        <w:rPr>
          <w:rFonts w:ascii="Segoe UI Symbol" w:hAnsi="Segoe UI Symbol" w:cs="Segoe UI Symbol"/>
          <w:color w:val="000000"/>
          <w:sz w:val="24"/>
          <w:lang w:val="en-US"/>
        </w:rPr>
        <w:t>❖</w:t>
      </w:r>
      <w:r w:rsidRPr="009C5E95">
        <w:rPr>
          <w:rFonts w:cs="Wingdings"/>
          <w:color w:val="000000"/>
          <w:sz w:val="24"/>
          <w:lang w:val="en-US"/>
        </w:rPr>
        <w:t xml:space="preserve"> </w:t>
      </w:r>
      <w:r w:rsidR="008D5157">
        <w:rPr>
          <w:rFonts w:cs="Century"/>
          <w:color w:val="000000"/>
          <w:sz w:val="24"/>
          <w:lang w:val="en-US"/>
        </w:rPr>
        <w:t>Regulatory changes.</w:t>
      </w:r>
    </w:p>
    <w:p w:rsidR="00F75116" w:rsidRPr="00F75116" w:rsidRDefault="00F75116" w:rsidP="00C76AA4">
      <w:pPr>
        <w:autoSpaceDE w:val="0"/>
        <w:autoSpaceDN w:val="0"/>
        <w:adjustRightInd w:val="0"/>
        <w:spacing w:after="0" w:line="240" w:lineRule="auto"/>
        <w:jc w:val="both"/>
        <w:rPr>
          <w:rFonts w:cs="Century"/>
          <w:b/>
          <w:color w:val="000000"/>
          <w:sz w:val="24"/>
          <w:u w:val="single"/>
          <w:lang w:val="en-US"/>
        </w:rPr>
      </w:pPr>
    </w:p>
    <w:p w:rsidR="00F75116" w:rsidRPr="007D0456" w:rsidRDefault="00F75116" w:rsidP="00C76AA4">
      <w:pPr>
        <w:autoSpaceDE w:val="0"/>
        <w:autoSpaceDN w:val="0"/>
        <w:adjustRightInd w:val="0"/>
        <w:spacing w:after="0" w:line="240" w:lineRule="auto"/>
        <w:jc w:val="both"/>
        <w:rPr>
          <w:rFonts w:cs="Century"/>
          <w:color w:val="000000"/>
          <w:sz w:val="24"/>
          <w:lang w:val="en-US"/>
        </w:rPr>
      </w:pPr>
      <w:r w:rsidRPr="00F75116">
        <w:rPr>
          <w:rFonts w:cs="Century"/>
          <w:b/>
          <w:color w:val="000000"/>
          <w:sz w:val="24"/>
          <w:u w:val="single"/>
          <w:lang w:val="en-US"/>
        </w:rPr>
        <w:t>Proposed Facility</w:t>
      </w:r>
      <w:proofErr w:type="gramStart"/>
      <w:r w:rsidRPr="00F75116">
        <w:rPr>
          <w:rFonts w:cs="Century"/>
          <w:b/>
          <w:color w:val="000000"/>
          <w:sz w:val="24"/>
          <w:u w:val="single"/>
          <w:lang w:val="en-US"/>
        </w:rPr>
        <w:t>:-</w:t>
      </w:r>
      <w:proofErr w:type="gramEnd"/>
      <w:r w:rsidR="007D0456">
        <w:rPr>
          <w:rFonts w:cs="Century"/>
          <w:b/>
          <w:color w:val="000000"/>
          <w:sz w:val="24"/>
          <w:u w:val="single"/>
          <w:lang w:val="en-US"/>
        </w:rPr>
        <w:t xml:space="preserve">  </w:t>
      </w:r>
      <w:r w:rsidR="007D0456" w:rsidRPr="007D0456">
        <w:rPr>
          <w:rFonts w:cs="Century"/>
          <w:color w:val="000000"/>
          <w:sz w:val="24"/>
          <w:lang w:val="en-US"/>
        </w:rPr>
        <w:t xml:space="preserve">They are looking for re-finance </w:t>
      </w:r>
      <w:r w:rsidR="007D0456">
        <w:rPr>
          <w:rFonts w:cs="Century"/>
          <w:color w:val="000000"/>
          <w:sz w:val="24"/>
          <w:lang w:val="en-US"/>
        </w:rPr>
        <w:t>for onward lending upto Rs.</w:t>
      </w:r>
      <w:r w:rsidR="007D0456" w:rsidRPr="007D0456">
        <w:rPr>
          <w:rFonts w:cs="Century"/>
          <w:color w:val="000000"/>
          <w:sz w:val="24"/>
          <w:lang w:val="en-US"/>
        </w:rPr>
        <w:t>5 crores.</w:t>
      </w:r>
    </w:p>
    <w:p w:rsidR="00F75116" w:rsidRPr="007D0456" w:rsidRDefault="00F75116" w:rsidP="00C76AA4">
      <w:pPr>
        <w:autoSpaceDE w:val="0"/>
        <w:autoSpaceDN w:val="0"/>
        <w:adjustRightInd w:val="0"/>
        <w:spacing w:after="0" w:line="240" w:lineRule="auto"/>
        <w:jc w:val="both"/>
        <w:rPr>
          <w:rFonts w:cs="Century"/>
          <w:color w:val="000000"/>
          <w:sz w:val="24"/>
          <w:lang w:val="en-US"/>
        </w:rPr>
      </w:pPr>
    </w:p>
    <w:p w:rsidR="00F75116" w:rsidRDefault="00F75116" w:rsidP="00C76AA4">
      <w:pPr>
        <w:autoSpaceDE w:val="0"/>
        <w:autoSpaceDN w:val="0"/>
        <w:adjustRightInd w:val="0"/>
        <w:spacing w:after="0" w:line="240" w:lineRule="auto"/>
        <w:jc w:val="both"/>
        <w:rPr>
          <w:rFonts w:cs="Century"/>
          <w:b/>
          <w:color w:val="000000"/>
          <w:sz w:val="24"/>
          <w:u w:val="single"/>
          <w:lang w:val="en-US"/>
        </w:rPr>
      </w:pPr>
      <w:r>
        <w:rPr>
          <w:rFonts w:cs="Century"/>
          <w:b/>
          <w:color w:val="000000"/>
          <w:sz w:val="24"/>
          <w:u w:val="single"/>
          <w:lang w:val="en-US"/>
        </w:rPr>
        <w:t>Securities offered</w:t>
      </w:r>
      <w:proofErr w:type="gramStart"/>
      <w:r w:rsidRPr="00F75116">
        <w:rPr>
          <w:rFonts w:cs="Century"/>
          <w:b/>
          <w:color w:val="000000"/>
          <w:sz w:val="24"/>
          <w:u w:val="single"/>
          <w:lang w:val="en-US"/>
        </w:rPr>
        <w:t>:-</w:t>
      </w:r>
      <w:proofErr w:type="gramEnd"/>
      <w:r w:rsidR="00313740">
        <w:rPr>
          <w:rFonts w:cs="Century"/>
          <w:b/>
          <w:color w:val="000000"/>
          <w:sz w:val="24"/>
          <w:u w:val="single"/>
          <w:lang w:val="en-US"/>
        </w:rPr>
        <w:t xml:space="preserve"> </w:t>
      </w:r>
      <w:r w:rsidR="002B09A0">
        <w:rPr>
          <w:rFonts w:cs="Century"/>
          <w:color w:val="000000"/>
          <w:sz w:val="24"/>
          <w:lang w:val="en-US"/>
        </w:rPr>
        <w:t>Securitization of the Gold Jewellery</w:t>
      </w:r>
    </w:p>
    <w:p w:rsidR="00F1398D" w:rsidRDefault="00F1398D" w:rsidP="00C76AA4">
      <w:pPr>
        <w:autoSpaceDE w:val="0"/>
        <w:autoSpaceDN w:val="0"/>
        <w:adjustRightInd w:val="0"/>
        <w:spacing w:after="0" w:line="240" w:lineRule="auto"/>
        <w:jc w:val="both"/>
        <w:rPr>
          <w:rFonts w:cs="Century"/>
          <w:b/>
          <w:color w:val="000000"/>
          <w:sz w:val="24"/>
          <w:u w:val="single"/>
          <w:lang w:val="en-US"/>
        </w:rPr>
      </w:pPr>
    </w:p>
    <w:p w:rsidR="00F1398D" w:rsidRPr="00241EEE" w:rsidRDefault="00F1398D" w:rsidP="00C76AA4">
      <w:pPr>
        <w:pStyle w:val="Default"/>
        <w:jc w:val="both"/>
        <w:rPr>
          <w:rFonts w:asciiTheme="minorHAnsi" w:hAnsiTheme="minorHAnsi"/>
          <w:b/>
          <w:szCs w:val="22"/>
          <w:u w:val="single"/>
        </w:rPr>
      </w:pPr>
      <w:r w:rsidRPr="00241EEE">
        <w:rPr>
          <w:rFonts w:asciiTheme="minorHAnsi" w:hAnsiTheme="minorHAnsi"/>
          <w:b/>
          <w:szCs w:val="22"/>
          <w:u w:val="single"/>
        </w:rPr>
        <w:t>Rationale for Recommendation:</w:t>
      </w:r>
    </w:p>
    <w:p w:rsidR="00F1398D" w:rsidRDefault="00F1398D" w:rsidP="00C76AA4">
      <w:pPr>
        <w:pStyle w:val="Default"/>
        <w:jc w:val="both"/>
        <w:rPr>
          <w:rFonts w:asciiTheme="minorHAnsi" w:hAnsiTheme="minorHAnsi"/>
          <w:szCs w:val="22"/>
        </w:rPr>
      </w:pPr>
      <w:r>
        <w:rPr>
          <w:rFonts w:asciiTheme="minorHAnsi" w:hAnsiTheme="minorHAnsi"/>
          <w:szCs w:val="22"/>
        </w:rPr>
        <w:t>The promoters are professional, experienced and company has proved its business model is working and scalable. It is a sunrise sector where NBFCs are stealing the show with new age technology and prompt service. With additional funds at disposable, they will definitely cross the turnover benchmark.</w:t>
      </w:r>
    </w:p>
    <w:p w:rsidR="00F1398D" w:rsidRDefault="00F1398D" w:rsidP="008D5157">
      <w:pPr>
        <w:autoSpaceDE w:val="0"/>
        <w:autoSpaceDN w:val="0"/>
        <w:adjustRightInd w:val="0"/>
        <w:spacing w:after="0" w:line="240" w:lineRule="auto"/>
        <w:rPr>
          <w:rFonts w:cs="Century"/>
          <w:b/>
          <w:color w:val="000000"/>
          <w:sz w:val="24"/>
          <w:u w:val="single"/>
          <w:lang w:val="en-US"/>
        </w:rPr>
      </w:pPr>
    </w:p>
    <w:p w:rsidR="00F75116" w:rsidRPr="00F75116" w:rsidRDefault="00F75116" w:rsidP="008D5157">
      <w:pPr>
        <w:autoSpaceDE w:val="0"/>
        <w:autoSpaceDN w:val="0"/>
        <w:adjustRightInd w:val="0"/>
        <w:spacing w:after="0" w:line="240" w:lineRule="auto"/>
        <w:rPr>
          <w:b/>
          <w:sz w:val="24"/>
          <w:u w:val="single"/>
        </w:rPr>
      </w:pPr>
    </w:p>
    <w:sectPr w:rsidR="00F75116" w:rsidRPr="00F75116" w:rsidSect="00C76AA4">
      <w:headerReference w:type="default" r:id="rId8"/>
      <w:footerReference w:type="default" r:id="rId9"/>
      <w:pgSz w:w="11906" w:h="16838" w:code="9"/>
      <w:pgMar w:top="1701"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F5E" w:rsidRDefault="00E73F5E" w:rsidP="001314D2">
      <w:pPr>
        <w:spacing w:after="0" w:line="240" w:lineRule="auto"/>
      </w:pPr>
      <w:r>
        <w:separator/>
      </w:r>
    </w:p>
  </w:endnote>
  <w:endnote w:type="continuationSeparator" w:id="0">
    <w:p w:rsidR="00E73F5E" w:rsidRDefault="00E73F5E" w:rsidP="00131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CE5" w:rsidRPr="00622647" w:rsidRDefault="00CE2CE5" w:rsidP="00CE2CE5">
    <w:pPr>
      <w:pStyle w:val="Header"/>
    </w:pPr>
    <w:r>
      <w:t>(</w:t>
    </w:r>
    <w:r w:rsidR="00A61F7D">
      <w:t>Not for</w:t>
    </w:r>
    <w:r>
      <w:t xml:space="preserve"> circulation)</w:t>
    </w:r>
    <w:r>
      <w:tab/>
      <w:t xml:space="preserve">                                                     </w:t>
    </w:r>
    <w:r>
      <w:tab/>
      <w:t xml:space="preserve">   Lucid Advisory</w:t>
    </w:r>
  </w:p>
  <w:p w:rsidR="00810A83" w:rsidRDefault="00810A83">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F5E" w:rsidRDefault="00E73F5E" w:rsidP="001314D2">
      <w:pPr>
        <w:spacing w:after="0" w:line="240" w:lineRule="auto"/>
      </w:pPr>
      <w:r>
        <w:separator/>
      </w:r>
    </w:p>
  </w:footnote>
  <w:footnote w:type="continuationSeparator" w:id="0">
    <w:p w:rsidR="00E73F5E" w:rsidRDefault="00E73F5E" w:rsidP="001314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A83" w:rsidRPr="00C800CA" w:rsidRDefault="00810A83" w:rsidP="001314D2">
    <w:pPr>
      <w:rPr>
        <w:sz w:val="28"/>
        <w:szCs w:val="28"/>
        <w:u w:val="single"/>
      </w:rPr>
    </w:pPr>
    <w:r>
      <w:rPr>
        <w:b/>
        <w:bCs/>
        <w:i/>
        <w:iCs/>
        <w:sz w:val="28"/>
        <w:szCs w:val="28"/>
      </w:rPr>
      <w:t xml:space="preserve">                              </w:t>
    </w:r>
    <w:r w:rsidRPr="00C800CA">
      <w:rPr>
        <w:b/>
        <w:bCs/>
        <w:i/>
        <w:iCs/>
        <w:sz w:val="28"/>
        <w:szCs w:val="28"/>
        <w:u w:val="single"/>
      </w:rPr>
      <w:t xml:space="preserve">Proposal of Broadway Hire Purchase </w:t>
    </w:r>
    <w:proofErr w:type="spellStart"/>
    <w:r w:rsidRPr="00C800CA">
      <w:rPr>
        <w:b/>
        <w:bCs/>
        <w:i/>
        <w:iCs/>
        <w:sz w:val="28"/>
        <w:szCs w:val="28"/>
        <w:u w:val="single"/>
      </w:rPr>
      <w:t>Pvt.</w:t>
    </w:r>
    <w:proofErr w:type="spellEnd"/>
    <w:r>
      <w:rPr>
        <w:b/>
        <w:bCs/>
        <w:i/>
        <w:iCs/>
        <w:sz w:val="28"/>
        <w:szCs w:val="28"/>
        <w:u w:val="single"/>
      </w:rPr>
      <w:t xml:space="preserve"> L</w:t>
    </w:r>
    <w:r w:rsidRPr="00C800CA">
      <w:rPr>
        <w:b/>
        <w:bCs/>
        <w:i/>
        <w:iCs/>
        <w:sz w:val="28"/>
        <w:szCs w:val="28"/>
        <w:u w:val="single"/>
      </w:rPr>
      <w:t>td.</w:t>
    </w:r>
  </w:p>
  <w:p w:rsidR="00810A83" w:rsidRDefault="00810A83">
    <w:pPr>
      <w:pStyle w:val="Header"/>
    </w:pPr>
    <w:r w:rsidRPr="00622647">
      <w:t xml:space="preserve">                                                   </w:t>
    </w:r>
    <w:r>
      <w:t xml:space="preserve">        </w:t>
    </w:r>
    <w:r w:rsidRPr="00622647">
      <w:t>(Non-Banking Financial Company)</w:t>
    </w:r>
    <w:r w:rsidR="00B51145">
      <w:t xml:space="preserve"> </w:t>
    </w:r>
  </w:p>
  <w:p w:rsidR="00B51145" w:rsidRDefault="00B51145">
    <w:pPr>
      <w:pStyle w:val="Header"/>
    </w:pPr>
  </w:p>
  <w:p w:rsidR="00B51145" w:rsidRDefault="00B511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73F1B96"/>
    <w:multiLevelType w:val="hybridMultilevel"/>
    <w:tmpl w:val="2734465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FC8D690"/>
    <w:multiLevelType w:val="hybridMultilevel"/>
    <w:tmpl w:val="78BFD73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5E7D0EF"/>
    <w:multiLevelType w:val="hybridMultilevel"/>
    <w:tmpl w:val="8AA77F7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05FEE6A"/>
    <w:multiLevelType w:val="hybridMultilevel"/>
    <w:tmpl w:val="08DCF32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A1EDD315"/>
    <w:multiLevelType w:val="hybridMultilevel"/>
    <w:tmpl w:val="0130F73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720CBB0"/>
    <w:multiLevelType w:val="hybridMultilevel"/>
    <w:tmpl w:val="4B7506B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D549CBC3"/>
    <w:multiLevelType w:val="hybridMultilevel"/>
    <w:tmpl w:val="861605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F921ADE6"/>
    <w:multiLevelType w:val="hybridMultilevel"/>
    <w:tmpl w:val="BC1FDB3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FB521F3C"/>
    <w:multiLevelType w:val="hybridMultilevel"/>
    <w:tmpl w:val="D720E4E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FC0E0601"/>
    <w:multiLevelType w:val="hybridMultilevel"/>
    <w:tmpl w:val="C94E5B3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57640CF"/>
    <w:multiLevelType w:val="hybridMultilevel"/>
    <w:tmpl w:val="0A68AAEC"/>
    <w:lvl w:ilvl="0" w:tplc="40090005">
      <w:start w:val="1"/>
      <w:numFmt w:val="bullet"/>
      <w:lvlText w:val=""/>
      <w:lvlJc w:val="left"/>
      <w:pPr>
        <w:ind w:left="1208" w:hanging="360"/>
      </w:pPr>
      <w:rPr>
        <w:rFonts w:ascii="Wingdings" w:hAnsi="Wingdings" w:hint="default"/>
      </w:rPr>
    </w:lvl>
    <w:lvl w:ilvl="1" w:tplc="40090003" w:tentative="1">
      <w:start w:val="1"/>
      <w:numFmt w:val="bullet"/>
      <w:lvlText w:val="o"/>
      <w:lvlJc w:val="left"/>
      <w:pPr>
        <w:ind w:left="1928" w:hanging="360"/>
      </w:pPr>
      <w:rPr>
        <w:rFonts w:ascii="Courier New" w:hAnsi="Courier New" w:cs="Courier New" w:hint="default"/>
      </w:rPr>
    </w:lvl>
    <w:lvl w:ilvl="2" w:tplc="40090005" w:tentative="1">
      <w:start w:val="1"/>
      <w:numFmt w:val="bullet"/>
      <w:lvlText w:val=""/>
      <w:lvlJc w:val="left"/>
      <w:pPr>
        <w:ind w:left="2648" w:hanging="360"/>
      </w:pPr>
      <w:rPr>
        <w:rFonts w:ascii="Wingdings" w:hAnsi="Wingdings" w:hint="default"/>
      </w:rPr>
    </w:lvl>
    <w:lvl w:ilvl="3" w:tplc="40090001" w:tentative="1">
      <w:start w:val="1"/>
      <w:numFmt w:val="bullet"/>
      <w:lvlText w:val=""/>
      <w:lvlJc w:val="left"/>
      <w:pPr>
        <w:ind w:left="3368" w:hanging="360"/>
      </w:pPr>
      <w:rPr>
        <w:rFonts w:ascii="Symbol" w:hAnsi="Symbol" w:hint="default"/>
      </w:rPr>
    </w:lvl>
    <w:lvl w:ilvl="4" w:tplc="40090003" w:tentative="1">
      <w:start w:val="1"/>
      <w:numFmt w:val="bullet"/>
      <w:lvlText w:val="o"/>
      <w:lvlJc w:val="left"/>
      <w:pPr>
        <w:ind w:left="4088" w:hanging="360"/>
      </w:pPr>
      <w:rPr>
        <w:rFonts w:ascii="Courier New" w:hAnsi="Courier New" w:cs="Courier New" w:hint="default"/>
      </w:rPr>
    </w:lvl>
    <w:lvl w:ilvl="5" w:tplc="40090005" w:tentative="1">
      <w:start w:val="1"/>
      <w:numFmt w:val="bullet"/>
      <w:lvlText w:val=""/>
      <w:lvlJc w:val="left"/>
      <w:pPr>
        <w:ind w:left="4808" w:hanging="360"/>
      </w:pPr>
      <w:rPr>
        <w:rFonts w:ascii="Wingdings" w:hAnsi="Wingdings" w:hint="default"/>
      </w:rPr>
    </w:lvl>
    <w:lvl w:ilvl="6" w:tplc="40090001" w:tentative="1">
      <w:start w:val="1"/>
      <w:numFmt w:val="bullet"/>
      <w:lvlText w:val=""/>
      <w:lvlJc w:val="left"/>
      <w:pPr>
        <w:ind w:left="5528" w:hanging="360"/>
      </w:pPr>
      <w:rPr>
        <w:rFonts w:ascii="Symbol" w:hAnsi="Symbol" w:hint="default"/>
      </w:rPr>
    </w:lvl>
    <w:lvl w:ilvl="7" w:tplc="40090003" w:tentative="1">
      <w:start w:val="1"/>
      <w:numFmt w:val="bullet"/>
      <w:lvlText w:val="o"/>
      <w:lvlJc w:val="left"/>
      <w:pPr>
        <w:ind w:left="6248" w:hanging="360"/>
      </w:pPr>
      <w:rPr>
        <w:rFonts w:ascii="Courier New" w:hAnsi="Courier New" w:cs="Courier New" w:hint="default"/>
      </w:rPr>
    </w:lvl>
    <w:lvl w:ilvl="8" w:tplc="40090005" w:tentative="1">
      <w:start w:val="1"/>
      <w:numFmt w:val="bullet"/>
      <w:lvlText w:val=""/>
      <w:lvlJc w:val="left"/>
      <w:pPr>
        <w:ind w:left="6968" w:hanging="360"/>
      </w:pPr>
      <w:rPr>
        <w:rFonts w:ascii="Wingdings" w:hAnsi="Wingdings" w:hint="default"/>
      </w:rPr>
    </w:lvl>
  </w:abstractNum>
  <w:abstractNum w:abstractNumId="11" w15:restartNumberingAfterBreak="0">
    <w:nsid w:val="0ADB0C6C"/>
    <w:multiLevelType w:val="hybridMultilevel"/>
    <w:tmpl w:val="4DBD82B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D1F1D79"/>
    <w:multiLevelType w:val="hybridMultilevel"/>
    <w:tmpl w:val="8BB661F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FE5AD3"/>
    <w:multiLevelType w:val="hybridMultilevel"/>
    <w:tmpl w:val="4636D794"/>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3CE086"/>
    <w:multiLevelType w:val="hybridMultilevel"/>
    <w:tmpl w:val="49F4725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2CE0361D"/>
    <w:multiLevelType w:val="hybridMultilevel"/>
    <w:tmpl w:val="9BBE5EB6"/>
    <w:lvl w:ilvl="0" w:tplc="04090001">
      <w:start w:val="1"/>
      <w:numFmt w:val="bullet"/>
      <w:lvlText w:val=""/>
      <w:lvlJc w:val="left"/>
      <w:pPr>
        <w:ind w:left="720" w:hanging="360"/>
      </w:pPr>
      <w:rPr>
        <w:rFonts w:ascii="Symbol" w:hAnsi="Symbol" w:hint="default"/>
      </w:rPr>
    </w:lvl>
    <w:lvl w:ilvl="1" w:tplc="9CA4DB7A">
      <w:numFmt w:val="bullet"/>
      <w:lvlText w:val="•"/>
      <w:lvlJc w:val="left"/>
      <w:pPr>
        <w:ind w:left="1440" w:hanging="360"/>
      </w:pPr>
      <w:rPr>
        <w:rFonts w:ascii="Century" w:eastAsiaTheme="minorHAnsi" w:hAnsi="Century" w:cs="Century"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A83537"/>
    <w:multiLevelType w:val="hybridMultilevel"/>
    <w:tmpl w:val="0249AFB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2A09C9F"/>
    <w:multiLevelType w:val="hybridMultilevel"/>
    <w:tmpl w:val="979C778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4567EF4"/>
    <w:multiLevelType w:val="hybridMultilevel"/>
    <w:tmpl w:val="C4BB65E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37C01700"/>
    <w:multiLevelType w:val="hybridMultilevel"/>
    <w:tmpl w:val="CCA5BEE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39D01F22"/>
    <w:multiLevelType w:val="hybridMultilevel"/>
    <w:tmpl w:val="895A3B6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3E7B29B6"/>
    <w:multiLevelType w:val="hybridMultilevel"/>
    <w:tmpl w:val="670475C6"/>
    <w:lvl w:ilvl="0" w:tplc="40090005">
      <w:start w:val="1"/>
      <w:numFmt w:val="bullet"/>
      <w:lvlText w:val=""/>
      <w:lvlJc w:val="left"/>
      <w:pPr>
        <w:ind w:left="720" w:hanging="360"/>
      </w:pPr>
      <w:rPr>
        <w:rFonts w:ascii="Wingdings" w:hAnsi="Wingdings" w:hint="default"/>
      </w:rPr>
    </w:lvl>
    <w:lvl w:ilvl="1" w:tplc="9E22ED20">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C5343B5"/>
    <w:multiLevelType w:val="hybridMultilevel"/>
    <w:tmpl w:val="59C83E8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E0891A5"/>
    <w:multiLevelType w:val="hybridMultilevel"/>
    <w:tmpl w:val="9B48A45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4EEE5895"/>
    <w:multiLevelType w:val="hybridMultilevel"/>
    <w:tmpl w:val="3968D7D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F982795"/>
    <w:multiLevelType w:val="hybridMultilevel"/>
    <w:tmpl w:val="53763F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1152721"/>
    <w:multiLevelType w:val="hybridMultilevel"/>
    <w:tmpl w:val="AC54AFE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3B3206B"/>
    <w:multiLevelType w:val="hybridMultilevel"/>
    <w:tmpl w:val="C4DE1032"/>
    <w:lvl w:ilvl="0" w:tplc="FFFFFFFF">
      <w:start w:val="1"/>
      <w:numFmt w:val="bullet"/>
      <w:lvlText w:val="•"/>
      <w:lvlJc w:val="left"/>
      <w:pPr>
        <w:ind w:left="720" w:hanging="360"/>
      </w:pPr>
      <w:rPr>
        <w:rFonts w:hint="default"/>
      </w:rPr>
    </w:lvl>
    <w:lvl w:ilvl="1" w:tplc="9CA4DB7A">
      <w:numFmt w:val="bullet"/>
      <w:lvlText w:val="•"/>
      <w:lvlJc w:val="left"/>
      <w:pPr>
        <w:ind w:left="1440" w:hanging="360"/>
      </w:pPr>
      <w:rPr>
        <w:rFonts w:ascii="Century" w:eastAsiaTheme="minorHAnsi" w:hAnsi="Century" w:cs="Century"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1D55D9"/>
    <w:multiLevelType w:val="hybridMultilevel"/>
    <w:tmpl w:val="4050A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A2A1DF0"/>
    <w:multiLevelType w:val="hybridMultilevel"/>
    <w:tmpl w:val="650E58F0"/>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740352"/>
    <w:multiLevelType w:val="hybridMultilevel"/>
    <w:tmpl w:val="3A8A29E6"/>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31" w15:restartNumberingAfterBreak="0">
    <w:nsid w:val="7643405B"/>
    <w:multiLevelType w:val="hybridMultilevel"/>
    <w:tmpl w:val="28A24872"/>
    <w:lvl w:ilvl="0" w:tplc="40090005">
      <w:start w:val="1"/>
      <w:numFmt w:val="bullet"/>
      <w:lvlText w:val=""/>
      <w:lvlJc w:val="left"/>
      <w:pPr>
        <w:ind w:left="992" w:hanging="360"/>
      </w:pPr>
      <w:rPr>
        <w:rFonts w:ascii="Wingdings" w:hAnsi="Wingdings" w:hint="default"/>
      </w:rPr>
    </w:lvl>
    <w:lvl w:ilvl="1" w:tplc="40090003" w:tentative="1">
      <w:start w:val="1"/>
      <w:numFmt w:val="bullet"/>
      <w:lvlText w:val="o"/>
      <w:lvlJc w:val="left"/>
      <w:pPr>
        <w:ind w:left="1712" w:hanging="360"/>
      </w:pPr>
      <w:rPr>
        <w:rFonts w:ascii="Courier New" w:hAnsi="Courier New" w:cs="Courier New" w:hint="default"/>
      </w:rPr>
    </w:lvl>
    <w:lvl w:ilvl="2" w:tplc="40090005" w:tentative="1">
      <w:start w:val="1"/>
      <w:numFmt w:val="bullet"/>
      <w:lvlText w:val=""/>
      <w:lvlJc w:val="left"/>
      <w:pPr>
        <w:ind w:left="2432" w:hanging="360"/>
      </w:pPr>
      <w:rPr>
        <w:rFonts w:ascii="Wingdings" w:hAnsi="Wingdings" w:hint="default"/>
      </w:rPr>
    </w:lvl>
    <w:lvl w:ilvl="3" w:tplc="40090001" w:tentative="1">
      <w:start w:val="1"/>
      <w:numFmt w:val="bullet"/>
      <w:lvlText w:val=""/>
      <w:lvlJc w:val="left"/>
      <w:pPr>
        <w:ind w:left="3152" w:hanging="360"/>
      </w:pPr>
      <w:rPr>
        <w:rFonts w:ascii="Symbol" w:hAnsi="Symbol" w:hint="default"/>
      </w:rPr>
    </w:lvl>
    <w:lvl w:ilvl="4" w:tplc="40090003" w:tentative="1">
      <w:start w:val="1"/>
      <w:numFmt w:val="bullet"/>
      <w:lvlText w:val="o"/>
      <w:lvlJc w:val="left"/>
      <w:pPr>
        <w:ind w:left="3872" w:hanging="360"/>
      </w:pPr>
      <w:rPr>
        <w:rFonts w:ascii="Courier New" w:hAnsi="Courier New" w:cs="Courier New" w:hint="default"/>
      </w:rPr>
    </w:lvl>
    <w:lvl w:ilvl="5" w:tplc="40090005" w:tentative="1">
      <w:start w:val="1"/>
      <w:numFmt w:val="bullet"/>
      <w:lvlText w:val=""/>
      <w:lvlJc w:val="left"/>
      <w:pPr>
        <w:ind w:left="4592" w:hanging="360"/>
      </w:pPr>
      <w:rPr>
        <w:rFonts w:ascii="Wingdings" w:hAnsi="Wingdings" w:hint="default"/>
      </w:rPr>
    </w:lvl>
    <w:lvl w:ilvl="6" w:tplc="40090001" w:tentative="1">
      <w:start w:val="1"/>
      <w:numFmt w:val="bullet"/>
      <w:lvlText w:val=""/>
      <w:lvlJc w:val="left"/>
      <w:pPr>
        <w:ind w:left="5312" w:hanging="360"/>
      </w:pPr>
      <w:rPr>
        <w:rFonts w:ascii="Symbol" w:hAnsi="Symbol" w:hint="default"/>
      </w:rPr>
    </w:lvl>
    <w:lvl w:ilvl="7" w:tplc="40090003" w:tentative="1">
      <w:start w:val="1"/>
      <w:numFmt w:val="bullet"/>
      <w:lvlText w:val="o"/>
      <w:lvlJc w:val="left"/>
      <w:pPr>
        <w:ind w:left="6032" w:hanging="360"/>
      </w:pPr>
      <w:rPr>
        <w:rFonts w:ascii="Courier New" w:hAnsi="Courier New" w:cs="Courier New" w:hint="default"/>
      </w:rPr>
    </w:lvl>
    <w:lvl w:ilvl="8" w:tplc="40090005" w:tentative="1">
      <w:start w:val="1"/>
      <w:numFmt w:val="bullet"/>
      <w:lvlText w:val=""/>
      <w:lvlJc w:val="left"/>
      <w:pPr>
        <w:ind w:left="6752" w:hanging="360"/>
      </w:pPr>
      <w:rPr>
        <w:rFonts w:ascii="Wingdings" w:hAnsi="Wingdings" w:hint="default"/>
      </w:rPr>
    </w:lvl>
  </w:abstractNum>
  <w:abstractNum w:abstractNumId="32" w15:restartNumberingAfterBreak="0">
    <w:nsid w:val="79324BC9"/>
    <w:multiLevelType w:val="hybridMultilevel"/>
    <w:tmpl w:val="63E6FE1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C134ACA"/>
    <w:multiLevelType w:val="hybridMultilevel"/>
    <w:tmpl w:val="DEEA5434"/>
    <w:lvl w:ilvl="0" w:tplc="40090005">
      <w:start w:val="1"/>
      <w:numFmt w:val="bullet"/>
      <w:lvlText w:val=""/>
      <w:lvlJc w:val="left"/>
      <w:pPr>
        <w:ind w:left="1151" w:hanging="360"/>
      </w:pPr>
      <w:rPr>
        <w:rFonts w:ascii="Wingdings" w:hAnsi="Wingdings" w:hint="default"/>
      </w:rPr>
    </w:lvl>
    <w:lvl w:ilvl="1" w:tplc="40090003" w:tentative="1">
      <w:start w:val="1"/>
      <w:numFmt w:val="bullet"/>
      <w:lvlText w:val="o"/>
      <w:lvlJc w:val="left"/>
      <w:pPr>
        <w:ind w:left="1871" w:hanging="360"/>
      </w:pPr>
      <w:rPr>
        <w:rFonts w:ascii="Courier New" w:hAnsi="Courier New" w:cs="Courier New" w:hint="default"/>
      </w:rPr>
    </w:lvl>
    <w:lvl w:ilvl="2" w:tplc="40090005" w:tentative="1">
      <w:start w:val="1"/>
      <w:numFmt w:val="bullet"/>
      <w:lvlText w:val=""/>
      <w:lvlJc w:val="left"/>
      <w:pPr>
        <w:ind w:left="2591" w:hanging="360"/>
      </w:pPr>
      <w:rPr>
        <w:rFonts w:ascii="Wingdings" w:hAnsi="Wingdings" w:hint="default"/>
      </w:rPr>
    </w:lvl>
    <w:lvl w:ilvl="3" w:tplc="40090001" w:tentative="1">
      <w:start w:val="1"/>
      <w:numFmt w:val="bullet"/>
      <w:lvlText w:val=""/>
      <w:lvlJc w:val="left"/>
      <w:pPr>
        <w:ind w:left="3311" w:hanging="360"/>
      </w:pPr>
      <w:rPr>
        <w:rFonts w:ascii="Symbol" w:hAnsi="Symbol" w:hint="default"/>
      </w:rPr>
    </w:lvl>
    <w:lvl w:ilvl="4" w:tplc="40090003" w:tentative="1">
      <w:start w:val="1"/>
      <w:numFmt w:val="bullet"/>
      <w:lvlText w:val="o"/>
      <w:lvlJc w:val="left"/>
      <w:pPr>
        <w:ind w:left="4031" w:hanging="360"/>
      </w:pPr>
      <w:rPr>
        <w:rFonts w:ascii="Courier New" w:hAnsi="Courier New" w:cs="Courier New" w:hint="default"/>
      </w:rPr>
    </w:lvl>
    <w:lvl w:ilvl="5" w:tplc="40090005" w:tentative="1">
      <w:start w:val="1"/>
      <w:numFmt w:val="bullet"/>
      <w:lvlText w:val=""/>
      <w:lvlJc w:val="left"/>
      <w:pPr>
        <w:ind w:left="4751" w:hanging="360"/>
      </w:pPr>
      <w:rPr>
        <w:rFonts w:ascii="Wingdings" w:hAnsi="Wingdings" w:hint="default"/>
      </w:rPr>
    </w:lvl>
    <w:lvl w:ilvl="6" w:tplc="40090001" w:tentative="1">
      <w:start w:val="1"/>
      <w:numFmt w:val="bullet"/>
      <w:lvlText w:val=""/>
      <w:lvlJc w:val="left"/>
      <w:pPr>
        <w:ind w:left="5471" w:hanging="360"/>
      </w:pPr>
      <w:rPr>
        <w:rFonts w:ascii="Symbol" w:hAnsi="Symbol" w:hint="default"/>
      </w:rPr>
    </w:lvl>
    <w:lvl w:ilvl="7" w:tplc="40090003" w:tentative="1">
      <w:start w:val="1"/>
      <w:numFmt w:val="bullet"/>
      <w:lvlText w:val="o"/>
      <w:lvlJc w:val="left"/>
      <w:pPr>
        <w:ind w:left="6191" w:hanging="360"/>
      </w:pPr>
      <w:rPr>
        <w:rFonts w:ascii="Courier New" w:hAnsi="Courier New" w:cs="Courier New" w:hint="default"/>
      </w:rPr>
    </w:lvl>
    <w:lvl w:ilvl="8" w:tplc="40090005" w:tentative="1">
      <w:start w:val="1"/>
      <w:numFmt w:val="bullet"/>
      <w:lvlText w:val=""/>
      <w:lvlJc w:val="left"/>
      <w:pPr>
        <w:ind w:left="6911" w:hanging="360"/>
      </w:pPr>
      <w:rPr>
        <w:rFonts w:ascii="Wingdings" w:hAnsi="Wingdings" w:hint="default"/>
      </w:rPr>
    </w:lvl>
  </w:abstractNum>
  <w:num w:numId="1">
    <w:abstractNumId w:val="19"/>
  </w:num>
  <w:num w:numId="2">
    <w:abstractNumId w:val="24"/>
  </w:num>
  <w:num w:numId="3">
    <w:abstractNumId w:val="23"/>
  </w:num>
  <w:num w:numId="4">
    <w:abstractNumId w:val="8"/>
  </w:num>
  <w:num w:numId="5">
    <w:abstractNumId w:val="7"/>
  </w:num>
  <w:num w:numId="6">
    <w:abstractNumId w:val="2"/>
  </w:num>
  <w:num w:numId="7">
    <w:abstractNumId w:val="21"/>
  </w:num>
  <w:num w:numId="8">
    <w:abstractNumId w:val="31"/>
  </w:num>
  <w:num w:numId="9">
    <w:abstractNumId w:val="32"/>
  </w:num>
  <w:num w:numId="10">
    <w:abstractNumId w:val="12"/>
  </w:num>
  <w:num w:numId="11">
    <w:abstractNumId w:val="0"/>
  </w:num>
  <w:num w:numId="12">
    <w:abstractNumId w:val="25"/>
  </w:num>
  <w:num w:numId="13">
    <w:abstractNumId w:val="26"/>
  </w:num>
  <w:num w:numId="14">
    <w:abstractNumId w:val="10"/>
  </w:num>
  <w:num w:numId="15">
    <w:abstractNumId w:val="33"/>
  </w:num>
  <w:num w:numId="16">
    <w:abstractNumId w:val="11"/>
  </w:num>
  <w:num w:numId="17">
    <w:abstractNumId w:val="9"/>
  </w:num>
  <w:num w:numId="18">
    <w:abstractNumId w:val="15"/>
  </w:num>
  <w:num w:numId="19">
    <w:abstractNumId w:val="27"/>
  </w:num>
  <w:num w:numId="20">
    <w:abstractNumId w:val="18"/>
  </w:num>
  <w:num w:numId="21">
    <w:abstractNumId w:val="29"/>
  </w:num>
  <w:num w:numId="22">
    <w:abstractNumId w:val="17"/>
  </w:num>
  <w:num w:numId="23">
    <w:abstractNumId w:val="13"/>
  </w:num>
  <w:num w:numId="24">
    <w:abstractNumId w:val="1"/>
  </w:num>
  <w:num w:numId="25">
    <w:abstractNumId w:val="28"/>
  </w:num>
  <w:num w:numId="26">
    <w:abstractNumId w:val="4"/>
  </w:num>
  <w:num w:numId="27">
    <w:abstractNumId w:val="16"/>
  </w:num>
  <w:num w:numId="28">
    <w:abstractNumId w:val="6"/>
  </w:num>
  <w:num w:numId="29">
    <w:abstractNumId w:val="22"/>
  </w:num>
  <w:num w:numId="30">
    <w:abstractNumId w:val="3"/>
  </w:num>
  <w:num w:numId="31">
    <w:abstractNumId w:val="20"/>
  </w:num>
  <w:num w:numId="32">
    <w:abstractNumId w:val="5"/>
  </w:num>
  <w:num w:numId="33">
    <w:abstractNumId w:val="14"/>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3MzQ3NDAytzQ2tbBU0lEKTi0uzszPAykwrAUAnBeXYywAAAA="/>
  </w:docVars>
  <w:rsids>
    <w:rsidRoot w:val="00002074"/>
    <w:rsid w:val="00002074"/>
    <w:rsid w:val="00003876"/>
    <w:rsid w:val="00056F49"/>
    <w:rsid w:val="0007074E"/>
    <w:rsid w:val="00092E1C"/>
    <w:rsid w:val="000B37D3"/>
    <w:rsid w:val="000C4C2E"/>
    <w:rsid w:val="000F4B7D"/>
    <w:rsid w:val="0010271C"/>
    <w:rsid w:val="001314D2"/>
    <w:rsid w:val="0013571E"/>
    <w:rsid w:val="00151F5E"/>
    <w:rsid w:val="001528BA"/>
    <w:rsid w:val="001634F1"/>
    <w:rsid w:val="001667B2"/>
    <w:rsid w:val="00166D90"/>
    <w:rsid w:val="00166EF6"/>
    <w:rsid w:val="001C7CDD"/>
    <w:rsid w:val="001F1584"/>
    <w:rsid w:val="00240BF4"/>
    <w:rsid w:val="00241EEE"/>
    <w:rsid w:val="0025028D"/>
    <w:rsid w:val="00255FF8"/>
    <w:rsid w:val="002926E3"/>
    <w:rsid w:val="002B09A0"/>
    <w:rsid w:val="002F21A5"/>
    <w:rsid w:val="003064F2"/>
    <w:rsid w:val="00311379"/>
    <w:rsid w:val="00313740"/>
    <w:rsid w:val="003172A6"/>
    <w:rsid w:val="00330CB4"/>
    <w:rsid w:val="003544CE"/>
    <w:rsid w:val="003B33C8"/>
    <w:rsid w:val="003F6E40"/>
    <w:rsid w:val="0040559C"/>
    <w:rsid w:val="004573E6"/>
    <w:rsid w:val="00482F71"/>
    <w:rsid w:val="004D569F"/>
    <w:rsid w:val="004D6F1B"/>
    <w:rsid w:val="004E21C5"/>
    <w:rsid w:val="004F2678"/>
    <w:rsid w:val="004F2BAC"/>
    <w:rsid w:val="00501677"/>
    <w:rsid w:val="005654B4"/>
    <w:rsid w:val="005B4737"/>
    <w:rsid w:val="005C79D7"/>
    <w:rsid w:val="005E561D"/>
    <w:rsid w:val="00615EF9"/>
    <w:rsid w:val="00622647"/>
    <w:rsid w:val="006370FF"/>
    <w:rsid w:val="0064281A"/>
    <w:rsid w:val="00643258"/>
    <w:rsid w:val="0066782E"/>
    <w:rsid w:val="00670D50"/>
    <w:rsid w:val="006F4D33"/>
    <w:rsid w:val="00713D60"/>
    <w:rsid w:val="00741E90"/>
    <w:rsid w:val="00747650"/>
    <w:rsid w:val="0075336F"/>
    <w:rsid w:val="00763EEF"/>
    <w:rsid w:val="0077210C"/>
    <w:rsid w:val="00781667"/>
    <w:rsid w:val="007A5268"/>
    <w:rsid w:val="007B4273"/>
    <w:rsid w:val="007B4487"/>
    <w:rsid w:val="007B7135"/>
    <w:rsid w:val="007D0456"/>
    <w:rsid w:val="007F0C68"/>
    <w:rsid w:val="00810A83"/>
    <w:rsid w:val="00824F95"/>
    <w:rsid w:val="00847B36"/>
    <w:rsid w:val="00886D81"/>
    <w:rsid w:val="008A580D"/>
    <w:rsid w:val="008B5158"/>
    <w:rsid w:val="008C3D38"/>
    <w:rsid w:val="008C75C3"/>
    <w:rsid w:val="008D5157"/>
    <w:rsid w:val="008E000F"/>
    <w:rsid w:val="008F6EAD"/>
    <w:rsid w:val="0092479F"/>
    <w:rsid w:val="00925980"/>
    <w:rsid w:val="009651C6"/>
    <w:rsid w:val="00966B82"/>
    <w:rsid w:val="00976296"/>
    <w:rsid w:val="009A3228"/>
    <w:rsid w:val="009C5E95"/>
    <w:rsid w:val="009C6457"/>
    <w:rsid w:val="009D072E"/>
    <w:rsid w:val="009F00BB"/>
    <w:rsid w:val="009F60C9"/>
    <w:rsid w:val="00A2405C"/>
    <w:rsid w:val="00A27D81"/>
    <w:rsid w:val="00A34F7C"/>
    <w:rsid w:val="00A61F7D"/>
    <w:rsid w:val="00A8202B"/>
    <w:rsid w:val="00A8452B"/>
    <w:rsid w:val="00A875BF"/>
    <w:rsid w:val="00AA7206"/>
    <w:rsid w:val="00AB6021"/>
    <w:rsid w:val="00AB6EB3"/>
    <w:rsid w:val="00AC4C9C"/>
    <w:rsid w:val="00AD7EA2"/>
    <w:rsid w:val="00B06ACF"/>
    <w:rsid w:val="00B11C77"/>
    <w:rsid w:val="00B32881"/>
    <w:rsid w:val="00B45A08"/>
    <w:rsid w:val="00B51145"/>
    <w:rsid w:val="00B62629"/>
    <w:rsid w:val="00C76AA4"/>
    <w:rsid w:val="00C800CA"/>
    <w:rsid w:val="00CE2CE5"/>
    <w:rsid w:val="00CF455F"/>
    <w:rsid w:val="00CF4A88"/>
    <w:rsid w:val="00D00F13"/>
    <w:rsid w:val="00D03126"/>
    <w:rsid w:val="00D43643"/>
    <w:rsid w:val="00D75824"/>
    <w:rsid w:val="00D8364D"/>
    <w:rsid w:val="00D87A98"/>
    <w:rsid w:val="00DA4F77"/>
    <w:rsid w:val="00DB4C3A"/>
    <w:rsid w:val="00DF23F1"/>
    <w:rsid w:val="00DF7336"/>
    <w:rsid w:val="00E2268F"/>
    <w:rsid w:val="00E73F5E"/>
    <w:rsid w:val="00E843CE"/>
    <w:rsid w:val="00E864F8"/>
    <w:rsid w:val="00E87B55"/>
    <w:rsid w:val="00EB525A"/>
    <w:rsid w:val="00EC4276"/>
    <w:rsid w:val="00EC798B"/>
    <w:rsid w:val="00ED2397"/>
    <w:rsid w:val="00EE0EEE"/>
    <w:rsid w:val="00F1398D"/>
    <w:rsid w:val="00F55054"/>
    <w:rsid w:val="00F75116"/>
    <w:rsid w:val="00F81400"/>
    <w:rsid w:val="00F8700A"/>
    <w:rsid w:val="00FA79D1"/>
    <w:rsid w:val="00FC7E0F"/>
    <w:rsid w:val="00FE7F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2CA58A-8D03-43DD-A22E-333858457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14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14D2"/>
  </w:style>
  <w:style w:type="paragraph" w:styleId="Footer">
    <w:name w:val="footer"/>
    <w:basedOn w:val="Normal"/>
    <w:link w:val="FooterChar"/>
    <w:uiPriority w:val="99"/>
    <w:unhideWhenUsed/>
    <w:rsid w:val="001314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14D2"/>
  </w:style>
  <w:style w:type="paragraph" w:styleId="FootnoteText">
    <w:name w:val="footnote text"/>
    <w:basedOn w:val="Normal"/>
    <w:link w:val="FootnoteTextChar"/>
    <w:uiPriority w:val="99"/>
    <w:semiHidden/>
    <w:unhideWhenUsed/>
    <w:rsid w:val="006226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2647"/>
    <w:rPr>
      <w:sz w:val="20"/>
      <w:szCs w:val="20"/>
    </w:rPr>
  </w:style>
  <w:style w:type="character" w:styleId="FootnoteReference">
    <w:name w:val="footnote reference"/>
    <w:basedOn w:val="DefaultParagraphFont"/>
    <w:uiPriority w:val="99"/>
    <w:semiHidden/>
    <w:unhideWhenUsed/>
    <w:rsid w:val="00622647"/>
    <w:rPr>
      <w:vertAlign w:val="superscript"/>
    </w:rPr>
  </w:style>
  <w:style w:type="paragraph" w:customStyle="1" w:styleId="Default">
    <w:name w:val="Default"/>
    <w:rsid w:val="00EB525A"/>
    <w:pPr>
      <w:autoSpaceDE w:val="0"/>
      <w:autoSpaceDN w:val="0"/>
      <w:adjustRightInd w:val="0"/>
      <w:spacing w:after="0" w:line="240" w:lineRule="auto"/>
    </w:pPr>
    <w:rPr>
      <w:rFonts w:ascii="Century" w:hAnsi="Century" w:cs="Century"/>
      <w:color w:val="000000"/>
      <w:sz w:val="24"/>
      <w:szCs w:val="24"/>
    </w:rPr>
  </w:style>
  <w:style w:type="table" w:styleId="TableGrid">
    <w:name w:val="Table Grid"/>
    <w:basedOn w:val="TableNormal"/>
    <w:uiPriority w:val="39"/>
    <w:rsid w:val="003B3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B33C8"/>
    <w:pPr>
      <w:spacing w:after="0" w:line="240" w:lineRule="auto"/>
    </w:pPr>
  </w:style>
  <w:style w:type="paragraph" w:styleId="ListParagraph">
    <w:name w:val="List Paragraph"/>
    <w:basedOn w:val="Normal"/>
    <w:uiPriority w:val="34"/>
    <w:qFormat/>
    <w:rsid w:val="00AB6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48014">
      <w:bodyDiv w:val="1"/>
      <w:marLeft w:val="0"/>
      <w:marRight w:val="0"/>
      <w:marTop w:val="0"/>
      <w:marBottom w:val="0"/>
      <w:divBdr>
        <w:top w:val="none" w:sz="0" w:space="0" w:color="auto"/>
        <w:left w:val="none" w:sz="0" w:space="0" w:color="auto"/>
        <w:bottom w:val="none" w:sz="0" w:space="0" w:color="auto"/>
        <w:right w:val="none" w:sz="0" w:space="0" w:color="auto"/>
      </w:divBdr>
    </w:div>
    <w:div w:id="1360811367">
      <w:bodyDiv w:val="1"/>
      <w:marLeft w:val="0"/>
      <w:marRight w:val="0"/>
      <w:marTop w:val="0"/>
      <w:marBottom w:val="0"/>
      <w:divBdr>
        <w:top w:val="none" w:sz="0" w:space="0" w:color="auto"/>
        <w:left w:val="none" w:sz="0" w:space="0" w:color="auto"/>
        <w:bottom w:val="none" w:sz="0" w:space="0" w:color="auto"/>
        <w:right w:val="none" w:sz="0" w:space="0" w:color="auto"/>
      </w:divBdr>
    </w:div>
    <w:div w:id="177369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B2681-8D2D-48B8-9229-29A8B61EB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1806</Words>
  <Characters>10297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deepika@lucidadvisory.com</dc:creator>
  <cp:keywords/>
  <dc:description/>
  <cp:lastModifiedBy>Luci</cp:lastModifiedBy>
  <cp:revision>2</cp:revision>
  <cp:lastPrinted>2018-02-16T14:14:00Z</cp:lastPrinted>
  <dcterms:created xsi:type="dcterms:W3CDTF">2018-06-06T15:23:00Z</dcterms:created>
  <dcterms:modified xsi:type="dcterms:W3CDTF">2018-06-06T15:23:00Z</dcterms:modified>
</cp:coreProperties>
</file>